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45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ascii="仿宋" w:hAnsi="仿宋" w:eastAsia="仿宋" w:cs="仿宋"/>
          <w:i w:val="0"/>
          <w:iCs w:val="0"/>
          <w:caps w:val="0"/>
          <w:color w:val="333333"/>
          <w:spacing w:val="0"/>
          <w:kern w:val="0"/>
          <w:sz w:val="32"/>
          <w:szCs w:val="32"/>
          <w:shd w:val="clear" w:fill="FFFFFF"/>
          <w:vertAlign w:val="baseline"/>
          <w:lang w:val="en-US" w:eastAsia="zh-CN" w:bidi="ar"/>
        </w:rPr>
      </w:pPr>
      <w:r>
        <w:rPr>
          <w:rFonts w:hint="eastAsia" w:ascii="华文中宋" w:hAnsi="华文中宋" w:eastAsia="华文中宋" w:cs="华文中宋"/>
          <w:b w:val="0"/>
          <w:bCs w:val="0"/>
          <w:i w:val="0"/>
          <w:iCs w:val="0"/>
          <w:caps w:val="0"/>
          <w:color w:val="333333"/>
          <w:spacing w:val="0"/>
          <w:sz w:val="44"/>
          <w:szCs w:val="44"/>
          <w:shd w:val="clear" w:fill="FFFFFF"/>
          <w:lang w:eastAsia="zh-CN"/>
        </w:rPr>
        <w:t xml:space="preserve">泗县财政局第三方审计服务机构采购项目    </w:t>
      </w:r>
      <w:r>
        <w:rPr>
          <w:rFonts w:hint="eastAsia" w:ascii="华文中宋" w:hAnsi="华文中宋" w:eastAsia="华文中宋" w:cs="华文中宋"/>
          <w:b w:val="0"/>
          <w:bCs w:val="0"/>
          <w:i w:val="0"/>
          <w:iCs w:val="0"/>
          <w:caps w:val="0"/>
          <w:color w:val="333333"/>
          <w:spacing w:val="0"/>
          <w:sz w:val="44"/>
          <w:szCs w:val="44"/>
          <w:shd w:val="clear" w:fill="FFFFFF"/>
          <w:lang w:val="en-US" w:eastAsia="zh-CN"/>
        </w:rPr>
        <w:t>比选</w:t>
      </w:r>
      <w:r>
        <w:rPr>
          <w:rFonts w:ascii="华文中宋" w:hAnsi="华文中宋" w:eastAsia="华文中宋" w:cs="华文中宋"/>
          <w:b w:val="0"/>
          <w:bCs w:val="0"/>
          <w:i w:val="0"/>
          <w:iCs w:val="0"/>
          <w:caps w:val="0"/>
          <w:color w:val="333333"/>
          <w:spacing w:val="0"/>
          <w:sz w:val="44"/>
          <w:szCs w:val="44"/>
          <w:shd w:val="clear" w:fill="FFFFFF"/>
        </w:rPr>
        <w:t>成交结果公告</w:t>
      </w:r>
    </w:p>
    <w:p w14:paraId="437659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kern w:val="0"/>
          <w:sz w:val="32"/>
          <w:szCs w:val="32"/>
          <w:shd w:val="clear" w:fill="FFFFFF"/>
          <w:vertAlign w:val="baseline"/>
          <w:lang w:val="en-US" w:eastAsia="zh-CN" w:bidi="ar"/>
        </w:rPr>
        <w:t>项目名称：</w:t>
      </w: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泗县财政局第三方审计服务机构采购项目</w:t>
      </w:r>
      <w:r>
        <w:rPr>
          <w:rFonts w:ascii="仿宋" w:hAnsi="仿宋" w:eastAsia="仿宋" w:cs="仿宋"/>
          <w:i w:val="0"/>
          <w:iCs w:val="0"/>
          <w:caps w:val="0"/>
          <w:color w:val="333333"/>
          <w:spacing w:val="0"/>
          <w:kern w:val="0"/>
          <w:sz w:val="32"/>
          <w:szCs w:val="32"/>
          <w:shd w:val="clear" w:fill="FFFFFF"/>
          <w:vertAlign w:val="baseline"/>
          <w:lang w:val="en-US" w:eastAsia="zh-CN" w:bidi="ar"/>
        </w:rPr>
        <w:t>比选</w:t>
      </w:r>
    </w:p>
    <w:p w14:paraId="404F38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Calibri" w:hAnsi="Calibri" w:cs="Calibri"/>
          <w:i w:val="0"/>
          <w:iCs w:val="0"/>
          <w:caps w:val="0"/>
          <w:color w:val="333333"/>
          <w:spacing w:val="0"/>
          <w:sz w:val="21"/>
          <w:szCs w:val="21"/>
          <w:lang w:val="en-US"/>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比选方法：综合评分法</w:t>
      </w:r>
    </w:p>
    <w:p w14:paraId="7F9946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公告发布日：2025年8月28日</w:t>
      </w:r>
    </w:p>
    <w:p w14:paraId="79E043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Calibri" w:hAnsi="Calibri" w:cs="Calibri"/>
          <w:i w:val="0"/>
          <w:iCs w:val="0"/>
          <w:caps w:val="0"/>
          <w:color w:val="333333"/>
          <w:spacing w:val="0"/>
          <w:sz w:val="21"/>
          <w:szCs w:val="21"/>
          <w:lang w:val="en-US"/>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公告期限：1个工作日</w:t>
      </w:r>
      <w:bookmarkStart w:id="0" w:name="_GoBack"/>
      <w:bookmarkEnd w:id="0"/>
    </w:p>
    <w:p w14:paraId="0EF8DE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仿宋" w:hAnsi="仿宋" w:eastAsia="仿宋" w:cs="仿宋"/>
          <w:i w:val="0"/>
          <w:iCs w:val="0"/>
          <w:caps w:val="0"/>
          <w:color w:val="333333"/>
          <w:spacing w:val="0"/>
          <w:kern w:val="0"/>
          <w:sz w:val="32"/>
          <w:szCs w:val="32"/>
          <w:shd w:val="clear" w:fill="FFFFFF"/>
          <w:vertAlign w:val="baseline"/>
          <w:lang w:val="en-US" w:eastAsia="zh-CN" w:bidi="ar"/>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中标（成交）信息：</w:t>
      </w:r>
    </w:p>
    <w:tbl>
      <w:tblPr>
        <w:tblStyle w:val="3"/>
        <w:tblW w:w="885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75"/>
        <w:gridCol w:w="6013"/>
        <w:gridCol w:w="1869"/>
      </w:tblGrid>
      <w:tr w14:paraId="789A1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EA40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textAlignment w:val="baseline"/>
              <w:rPr>
                <w:rFonts w:hint="default" w:ascii="Calibri" w:hAnsi="Calibri" w:cs="Calibri"/>
                <w:color w:val="333333"/>
                <w:sz w:val="21"/>
                <w:szCs w:val="21"/>
              </w:rPr>
            </w:pPr>
            <w:r>
              <w:rPr>
                <w:rFonts w:hint="eastAsia" w:ascii="仿宋" w:hAnsi="仿宋" w:eastAsia="仿宋" w:cs="仿宋"/>
                <w:i w:val="0"/>
                <w:iCs w:val="0"/>
                <w:caps w:val="0"/>
                <w:color w:val="333333"/>
                <w:spacing w:val="0"/>
                <w:kern w:val="0"/>
                <w:sz w:val="32"/>
                <w:szCs w:val="32"/>
                <w:vertAlign w:val="baseline"/>
                <w:lang w:val="en-US" w:eastAsia="zh-CN" w:bidi="ar"/>
              </w:rPr>
              <w:t>排名</w:t>
            </w:r>
          </w:p>
        </w:tc>
        <w:tc>
          <w:tcPr>
            <w:tcW w:w="601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845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textAlignment w:val="baseline"/>
              <w:rPr>
                <w:rFonts w:hint="default" w:ascii="Calibri" w:hAnsi="Calibri" w:cs="Calibri"/>
                <w:color w:val="333333"/>
                <w:sz w:val="21"/>
                <w:szCs w:val="21"/>
              </w:rPr>
            </w:pPr>
            <w:r>
              <w:rPr>
                <w:rFonts w:hint="eastAsia" w:ascii="仿宋" w:hAnsi="仿宋" w:eastAsia="仿宋" w:cs="仿宋"/>
                <w:i w:val="0"/>
                <w:iCs w:val="0"/>
                <w:caps w:val="0"/>
                <w:color w:val="333333"/>
                <w:spacing w:val="0"/>
                <w:kern w:val="0"/>
                <w:sz w:val="32"/>
                <w:szCs w:val="32"/>
                <w:vertAlign w:val="baseline"/>
                <w:lang w:val="en-US" w:eastAsia="zh-CN" w:bidi="ar"/>
              </w:rPr>
              <w:t>单位名称</w:t>
            </w:r>
          </w:p>
        </w:tc>
        <w:tc>
          <w:tcPr>
            <w:tcW w:w="18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D32D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textAlignment w:val="baseline"/>
              <w:rPr>
                <w:rFonts w:hint="default" w:ascii="Calibri" w:hAnsi="Calibri" w:cs="Calibri"/>
                <w:color w:val="333333"/>
                <w:sz w:val="21"/>
                <w:szCs w:val="21"/>
              </w:rPr>
            </w:pPr>
            <w:r>
              <w:rPr>
                <w:rFonts w:hint="eastAsia" w:ascii="仿宋" w:hAnsi="仿宋" w:eastAsia="仿宋" w:cs="仿宋"/>
                <w:i w:val="0"/>
                <w:iCs w:val="0"/>
                <w:caps w:val="0"/>
                <w:color w:val="333333"/>
                <w:spacing w:val="0"/>
                <w:kern w:val="0"/>
                <w:sz w:val="32"/>
                <w:szCs w:val="32"/>
                <w:vertAlign w:val="baseline"/>
                <w:lang w:val="en-US" w:eastAsia="zh-CN" w:bidi="ar"/>
              </w:rPr>
              <w:t>报价（万元）</w:t>
            </w:r>
          </w:p>
        </w:tc>
      </w:tr>
      <w:tr w14:paraId="7A7EB1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D841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center"/>
              <w:textAlignment w:val="baseline"/>
              <w:rPr>
                <w:rFonts w:hint="default" w:ascii="仿宋" w:hAnsi="仿宋" w:eastAsia="仿宋" w:cs="仿宋"/>
                <w:i w:val="0"/>
                <w:iCs w:val="0"/>
                <w:caps w:val="0"/>
                <w:color w:val="auto"/>
                <w:spacing w:val="0"/>
                <w:kern w:val="0"/>
                <w:sz w:val="32"/>
                <w:szCs w:val="32"/>
                <w:shd w:val="clear" w:fill="FFFFFF"/>
                <w:vertAlign w:val="baseline"/>
                <w:lang w:val="en-US" w:eastAsia="zh-CN" w:bidi="ar"/>
              </w:rPr>
            </w:pPr>
            <w:r>
              <w:rPr>
                <w:rFonts w:hint="eastAsia" w:ascii="仿宋" w:hAnsi="仿宋" w:eastAsia="仿宋" w:cs="仿宋"/>
                <w:i w:val="0"/>
                <w:iCs w:val="0"/>
                <w:caps w:val="0"/>
                <w:color w:val="auto"/>
                <w:spacing w:val="0"/>
                <w:kern w:val="0"/>
                <w:sz w:val="32"/>
                <w:szCs w:val="32"/>
                <w:shd w:val="clear" w:fill="FFFFFF"/>
                <w:vertAlign w:val="baseline"/>
                <w:lang w:val="en-US" w:eastAsia="zh-CN" w:bidi="ar"/>
              </w:rPr>
              <w:t>1</w:t>
            </w:r>
          </w:p>
        </w:tc>
        <w:tc>
          <w:tcPr>
            <w:tcW w:w="60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6BEA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rPr>
                <w:rFonts w:hint="default" w:ascii="仿宋" w:hAnsi="仿宋" w:eastAsia="仿宋" w:cs="仿宋"/>
                <w:i w:val="0"/>
                <w:iCs w:val="0"/>
                <w:caps w:val="0"/>
                <w:color w:val="auto"/>
                <w:spacing w:val="0"/>
                <w:kern w:val="0"/>
                <w:sz w:val="32"/>
                <w:szCs w:val="32"/>
                <w:shd w:val="clear" w:fill="FFFFFF"/>
                <w:vertAlign w:val="baseline"/>
                <w:lang w:val="en-US" w:eastAsia="zh-CN" w:bidi="ar"/>
              </w:rPr>
            </w:pPr>
            <w:r>
              <w:rPr>
                <w:rFonts w:hint="default" w:ascii="仿宋" w:hAnsi="仿宋" w:eastAsia="仿宋" w:cs="仿宋"/>
                <w:i w:val="0"/>
                <w:iCs w:val="0"/>
                <w:caps w:val="0"/>
                <w:color w:val="auto"/>
                <w:spacing w:val="0"/>
                <w:kern w:val="0"/>
                <w:sz w:val="32"/>
                <w:szCs w:val="32"/>
                <w:shd w:val="clear" w:fill="FFFFFF"/>
                <w:vertAlign w:val="baseline"/>
                <w:lang w:val="en-US" w:eastAsia="zh-CN" w:bidi="ar"/>
              </w:rPr>
              <w:t>北京兴昌华会计师事务所（特殊普通合伙）</w:t>
            </w:r>
          </w:p>
        </w:tc>
        <w:tc>
          <w:tcPr>
            <w:tcW w:w="18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ABF08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仿宋" w:hAnsi="仿宋" w:eastAsia="仿宋" w:cs="仿宋"/>
                <w:i w:val="0"/>
                <w:iCs w:val="0"/>
                <w:caps w:val="0"/>
                <w:color w:val="auto"/>
                <w:spacing w:val="0"/>
                <w:kern w:val="0"/>
                <w:sz w:val="32"/>
                <w:szCs w:val="32"/>
                <w:shd w:val="clear" w:fill="FFFFFF"/>
                <w:vertAlign w:val="baseline"/>
                <w:lang w:val="en-US" w:eastAsia="zh-CN" w:bidi="ar"/>
              </w:rPr>
            </w:pPr>
            <w:r>
              <w:rPr>
                <w:rFonts w:hint="eastAsia" w:ascii="仿宋" w:hAnsi="仿宋" w:eastAsia="仿宋" w:cs="仿宋"/>
                <w:i w:val="0"/>
                <w:iCs w:val="0"/>
                <w:caps w:val="0"/>
                <w:color w:val="auto"/>
                <w:spacing w:val="0"/>
                <w:kern w:val="0"/>
                <w:sz w:val="32"/>
                <w:szCs w:val="32"/>
                <w:shd w:val="clear" w:fill="FFFFFF"/>
                <w:vertAlign w:val="baseline"/>
                <w:lang w:val="en-US" w:eastAsia="zh-CN" w:bidi="ar"/>
              </w:rPr>
              <w:t>7.37</w:t>
            </w:r>
          </w:p>
        </w:tc>
      </w:tr>
    </w:tbl>
    <w:p w14:paraId="513000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textAlignment w:val="baseline"/>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对上述结果有异议，可在公示发布之日七个工作日内以书面形式在工作时间向泗县财政局提出质疑（异议）。质疑材料递交地址：泗县桃园路与朝阳路交叉口北180米，联系方式：0557-7095948。</w:t>
      </w:r>
    </w:p>
    <w:p w14:paraId="37891F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采购人：泗县财政局</w:t>
      </w:r>
    </w:p>
    <w:p w14:paraId="4784D1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地址：泗县桃园路与朝阳路交叉口北180米</w:t>
      </w:r>
    </w:p>
    <w:p w14:paraId="64C44C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联系人：张主任           电话：0557-7095948</w:t>
      </w:r>
    </w:p>
    <w:p w14:paraId="1C87B0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rPr>
          <w:rFonts w:hint="default" w:ascii="仿宋" w:hAnsi="仿宋" w:eastAsia="仿宋" w:cs="仿宋"/>
          <w:i w:val="0"/>
          <w:iCs w:val="0"/>
          <w:caps w:val="0"/>
          <w:color w:val="333333"/>
          <w:spacing w:val="0"/>
          <w:kern w:val="0"/>
          <w:sz w:val="32"/>
          <w:szCs w:val="32"/>
          <w:shd w:val="clear" w:fill="FFFFFF"/>
          <w:vertAlign w:val="baseline"/>
          <w:lang w:val="en-US" w:eastAsia="zh-CN" w:bidi="ar"/>
        </w:rPr>
      </w:pPr>
      <w:r>
        <w:rPr>
          <w:rFonts w:hint="default" w:ascii="仿宋" w:hAnsi="仿宋" w:eastAsia="仿宋" w:cs="仿宋"/>
          <w:i w:val="0"/>
          <w:iCs w:val="0"/>
          <w:caps w:val="0"/>
          <w:color w:val="333333"/>
          <w:spacing w:val="0"/>
          <w:kern w:val="0"/>
          <w:sz w:val="32"/>
          <w:szCs w:val="32"/>
          <w:shd w:val="clear" w:fill="FFFFFF"/>
          <w:vertAlign w:val="baseline"/>
          <w:lang w:val="en-US" w:eastAsia="zh-CN" w:bidi="ar"/>
        </w:rPr>
        <w:t>代理机构:东信工程项目管理有限公司</w:t>
      </w:r>
    </w:p>
    <w:p w14:paraId="57F368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960" w:right="0" w:hanging="960" w:hangingChars="300"/>
        <w:jc w:val="both"/>
        <w:textAlignment w:val="baseline"/>
        <w:rPr>
          <w:rFonts w:hint="default" w:ascii="仿宋" w:hAnsi="仿宋" w:eastAsia="仿宋" w:cs="仿宋"/>
          <w:i w:val="0"/>
          <w:iCs w:val="0"/>
          <w:caps w:val="0"/>
          <w:color w:val="333333"/>
          <w:spacing w:val="0"/>
          <w:kern w:val="0"/>
          <w:sz w:val="32"/>
          <w:szCs w:val="32"/>
          <w:shd w:val="clear" w:fill="FFFFFF"/>
          <w:vertAlign w:val="baseline"/>
          <w:lang w:val="en-US" w:eastAsia="zh-CN" w:bidi="ar"/>
        </w:rPr>
      </w:pPr>
      <w:r>
        <w:rPr>
          <w:rFonts w:hint="eastAsia" w:ascii="仿宋" w:hAnsi="仿宋" w:eastAsia="仿宋" w:cs="仿宋"/>
          <w:i w:val="0"/>
          <w:iCs w:val="0"/>
          <w:caps w:val="0"/>
          <w:color w:val="333333"/>
          <w:spacing w:val="0"/>
          <w:kern w:val="0"/>
          <w:sz w:val="32"/>
          <w:szCs w:val="32"/>
          <w:shd w:val="clear" w:fill="FFFFFF"/>
          <w:vertAlign w:val="baseline"/>
          <w:lang w:val="en-US" w:eastAsia="zh-CN" w:bidi="ar"/>
        </w:rPr>
        <w:t>地址：哈尔滨市香坊区松海路恒大御景湾二期F2栋1-3层01号</w:t>
      </w:r>
    </w:p>
    <w:p w14:paraId="78B18F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textAlignment w:val="baseline"/>
      </w:pPr>
      <w:r>
        <w:rPr>
          <w:rFonts w:hint="default" w:ascii="仿宋" w:hAnsi="仿宋" w:eastAsia="仿宋" w:cs="仿宋"/>
          <w:i w:val="0"/>
          <w:iCs w:val="0"/>
          <w:caps w:val="0"/>
          <w:color w:val="333333"/>
          <w:spacing w:val="0"/>
          <w:kern w:val="0"/>
          <w:sz w:val="32"/>
          <w:szCs w:val="32"/>
          <w:shd w:val="clear" w:fill="FFFFFF"/>
          <w:vertAlign w:val="baseline"/>
          <w:lang w:val="en-US" w:eastAsia="zh-CN" w:bidi="ar"/>
        </w:rPr>
        <w:t>联系人：李经理           联系电话： 15656783455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77BD3"/>
    <w:rsid w:val="04ED1825"/>
    <w:rsid w:val="076E01AB"/>
    <w:rsid w:val="17571954"/>
    <w:rsid w:val="17D631C0"/>
    <w:rsid w:val="1CFC1581"/>
    <w:rsid w:val="25021BBD"/>
    <w:rsid w:val="27E71811"/>
    <w:rsid w:val="3BA906DE"/>
    <w:rsid w:val="3F3D048C"/>
    <w:rsid w:val="4B725089"/>
    <w:rsid w:val="513242BC"/>
    <w:rsid w:val="531C4DD8"/>
    <w:rsid w:val="688B4586"/>
    <w:rsid w:val="6CC12C6C"/>
    <w:rsid w:val="735014B5"/>
    <w:rsid w:val="76A2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346</Characters>
  <Lines>0</Lines>
  <Paragraphs>0</Paragraphs>
  <TotalTime>1</TotalTime>
  <ScaleCrop>false</ScaleCrop>
  <LinksUpToDate>false</LinksUpToDate>
  <CharactersWithSpaces>373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2025-06-19T02:53:00Z</dcterms:created>
  <dc:creator>40689</dc:creator>
  <cp:lastModifiedBy>宗悦悦</cp:lastModifiedBy>
  <cp:lastPrinted>2025-08-27T15:20:00Z</cp:lastPrinted>
  <dcterms:modified xsi:type="dcterms:W3CDTF">2025-08-28T03:34:07Z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eyJoZGlkIjoiYmU4NTBlZjE3YjNkMjc5NDRkNWJiOWU5M2IyNWEyN2IiLCJ1c2VySWQiOiI0NzQ2NTM1ODcifQ==</vt:lpwstr>
  </property>
  <property fmtid="{D5CDD505-2E9C-101B-9397-08002B2CF9AE}" pid="4" name="ICV">
    <vt:lpwstr>14C8C99BFA1047A2BC1AEC0BCC88A4EA_12</vt:lpwstr>
  </property>
</Properties>
</file>