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325" w:rsidRDefault="00D05325" w:rsidP="00D05325">
      <w:pPr>
        <w:spacing w:line="60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泗县非居民用水超定额累进加价实施细则</w:t>
      </w:r>
      <w:bookmarkEnd w:id="0"/>
    </w:p>
    <w:p w:rsidR="00D05325" w:rsidRDefault="00D05325" w:rsidP="00D05325">
      <w:pPr>
        <w:spacing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(征求意见稿）</w:t>
      </w:r>
    </w:p>
    <w:p w:rsidR="00D05325" w:rsidRDefault="00D05325" w:rsidP="00D05325">
      <w:pPr>
        <w:spacing w:line="600" w:lineRule="exact"/>
        <w:jc w:val="center"/>
        <w:rPr>
          <w:rFonts w:ascii="方正仿宋_GBK" w:eastAsia="方正仿宋_GBK" w:hAnsi="方正仿宋_GBK" w:cs="方正仿宋_GBK"/>
          <w:sz w:val="32"/>
          <w:szCs w:val="32"/>
        </w:rPr>
      </w:pPr>
    </w:p>
    <w:p w:rsidR="00D05325" w:rsidRDefault="00D05325" w:rsidP="00D05325">
      <w:pPr>
        <w:spacing w:line="600" w:lineRule="exact"/>
        <w:jc w:val="center"/>
        <w:rPr>
          <w:rFonts w:ascii="方正小标宋_GBK" w:eastAsia="方正小标宋_GBK" w:hAnsi="方正小标宋_GBK" w:cs="方正小标宋_GBK"/>
          <w:sz w:val="36"/>
          <w:szCs w:val="36"/>
        </w:rPr>
      </w:pPr>
    </w:p>
    <w:p w:rsidR="00D05325" w:rsidRDefault="00D05325" w:rsidP="00D05325">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 xml:space="preserve">第一条 </w:t>
      </w:r>
      <w:r>
        <w:rPr>
          <w:rFonts w:ascii="方正仿宋_GBK" w:eastAsia="方正仿宋_GBK" w:hAnsi="方正仿宋_GBK" w:cs="方正仿宋_GBK" w:hint="eastAsia"/>
          <w:sz w:val="32"/>
          <w:szCs w:val="32"/>
        </w:rPr>
        <w:t>根据《国家发展改革委 住房城乡建设部关于加快建立健全城镇非居民用水超定额累进加价制度的指导意见》（</w:t>
      </w:r>
      <w:proofErr w:type="gramStart"/>
      <w:r>
        <w:rPr>
          <w:rFonts w:ascii="方正仿宋_GBK" w:eastAsia="方正仿宋_GBK" w:hAnsi="方正仿宋_GBK" w:cs="方正仿宋_GBK" w:hint="eastAsia"/>
          <w:sz w:val="32"/>
          <w:szCs w:val="32"/>
        </w:rPr>
        <w:t>发改价格</w:t>
      </w:r>
      <w:proofErr w:type="gramEnd"/>
      <w:r>
        <w:rPr>
          <w:rFonts w:ascii="方正仿宋_GBK" w:eastAsia="方正仿宋_GBK" w:hAnsi="方正仿宋_GBK" w:cs="方正仿宋_GBK" w:hint="eastAsia"/>
          <w:sz w:val="32"/>
          <w:szCs w:val="32"/>
        </w:rPr>
        <w:t>〔2017〕1792号）、《安徽省物价局 安徽省住房和城乡建设厅 关于建立健全和加快推行城镇非居民用水超定额累进加价制度的实施意见》（皖价商〔2018〕80号）、《宿州市人民政府办公室关于印发宿州市节约用水管理办法的通知》（宿政办发〔2016〕24号）等文件规定，结合我县经济社会发展水平、水资源禀赋情况、用户承受能力，为扎实推进我县城镇非居民用水超定额累进加价制度，特制定本实施细则。</w:t>
      </w:r>
    </w:p>
    <w:p w:rsidR="00D05325" w:rsidRDefault="00D05325" w:rsidP="00D05325">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第二条 以用水定额标准为基础，建立和加快推行非居民用水超定额累进加价制度。</w:t>
      </w:r>
      <w:r>
        <w:rPr>
          <w:rFonts w:ascii="方正仿宋_GBK" w:eastAsia="方正仿宋_GBK" w:hAnsi="方正仿宋_GBK" w:cs="方正仿宋_GBK" w:hint="eastAsia"/>
          <w:sz w:val="32"/>
          <w:szCs w:val="32"/>
        </w:rPr>
        <w:t>通过健全制度、落实责任、配套保障措施等手段，提高用水户节水意识，促进水资源节约集约利用和产业结构调整。2020年底前，泗县建成区范围内实施非居民用水超定额累进加价制度。鼓励集中供水的乡镇，积极推行非居民用水超定额累进加价制度。</w:t>
      </w:r>
    </w:p>
    <w:p w:rsidR="00D05325" w:rsidRDefault="00D05325" w:rsidP="00D05325">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第三条 实施范围。</w:t>
      </w:r>
      <w:r>
        <w:rPr>
          <w:rFonts w:ascii="方正仿宋_GBK" w:eastAsia="方正仿宋_GBK" w:hAnsi="方正仿宋_GBK" w:cs="方正仿宋_GBK" w:hint="eastAsia"/>
          <w:sz w:val="32"/>
          <w:szCs w:val="32"/>
        </w:rPr>
        <w:t>建成区范围内纳入城镇公共供水管网供水的、纳入城镇供水行政主管部门供水计划管理的非居民用水户。</w:t>
      </w:r>
    </w:p>
    <w:p w:rsidR="00D05325" w:rsidRDefault="00D05325" w:rsidP="00D05325">
      <w:pPr>
        <w:snapToGrid w:val="0"/>
        <w:spacing w:line="600" w:lineRule="exact"/>
        <w:ind w:firstLineChars="150" w:firstLine="48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第四条 用水定额标准和用水计划。</w:t>
      </w:r>
      <w:r>
        <w:rPr>
          <w:rFonts w:ascii="方正仿宋_GBK" w:eastAsia="方正仿宋_GBK" w:hAnsi="方正仿宋_GBK" w:cs="方正仿宋_GBK" w:hint="eastAsia"/>
          <w:sz w:val="32"/>
          <w:szCs w:val="32"/>
        </w:rPr>
        <w:t>用水计划和用水定额由县城市节约用水管理机构行政主管部门根据用水定额和水量分配方案，安排非居民用水户的用水定额（计划）。</w:t>
      </w:r>
    </w:p>
    <w:p w:rsidR="00D05325" w:rsidRDefault="00D05325" w:rsidP="00D05325">
      <w:pPr>
        <w:snapToGrid w:val="0"/>
        <w:spacing w:line="60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用水定额（计划）由节水管理机构依照《安徽省行业用水定额》（安徽省地方标准DB 34/ 679—2014）核定。</w:t>
      </w:r>
    </w:p>
    <w:p w:rsidR="00D05325" w:rsidRDefault="00D05325" w:rsidP="00D05325">
      <w:pPr>
        <w:snapToGrid w:val="0"/>
        <w:spacing w:line="60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用水定额（计划）实行动态管理，按年核定下达，按年度考核，按年度计费，核定结果应及时向社会公布，并作为超定额累进加价制度实际操作的依据。</w:t>
      </w:r>
    </w:p>
    <w:p w:rsidR="00D05325" w:rsidRDefault="00D05325" w:rsidP="00D05325">
      <w:pPr>
        <w:pStyle w:val="a5"/>
        <w:widowControl w:val="0"/>
        <w:spacing w:before="0" w:beforeAutospacing="0" w:after="0" w:afterAutospacing="0" w:line="600" w:lineRule="exact"/>
        <w:ind w:firstLineChars="200" w:firstLine="640"/>
        <w:jc w:val="both"/>
        <w:rPr>
          <w:rFonts w:ascii="Times New Roman" w:eastAsia="仿宋" w:hAnsi="Times New Roman"/>
          <w:color w:val="0E0E0E"/>
          <w:sz w:val="21"/>
          <w:szCs w:val="21"/>
        </w:rPr>
      </w:pPr>
      <w:r>
        <w:rPr>
          <w:rFonts w:ascii="方正楷体_GBK" w:eastAsia="方正楷体_GBK" w:hAnsi="方正楷体_GBK" w:cs="方正楷体_GBK" w:hint="eastAsia"/>
          <w:sz w:val="32"/>
          <w:szCs w:val="32"/>
        </w:rPr>
        <w:t>第五条 分档水量和加价标准。</w:t>
      </w:r>
      <w:r>
        <w:rPr>
          <w:rFonts w:ascii="方正仿宋_GBK" w:eastAsia="方正仿宋_GBK" w:hAnsi="方正仿宋_GBK" w:cs="方正仿宋_GBK" w:hint="eastAsia"/>
          <w:sz w:val="32"/>
          <w:szCs w:val="32"/>
        </w:rPr>
        <w:t>水量分为三档，用水计划（定额）为第一</w:t>
      </w:r>
      <w:proofErr w:type="gramStart"/>
      <w:r>
        <w:rPr>
          <w:rFonts w:ascii="方正仿宋_GBK" w:eastAsia="方正仿宋_GBK" w:hAnsi="方正仿宋_GBK" w:cs="方正仿宋_GBK" w:hint="eastAsia"/>
          <w:sz w:val="32"/>
          <w:szCs w:val="32"/>
        </w:rPr>
        <w:t>档</w:t>
      </w:r>
      <w:proofErr w:type="gramEnd"/>
      <w:r>
        <w:rPr>
          <w:rFonts w:ascii="方正仿宋_GBK" w:eastAsia="方正仿宋_GBK" w:hAnsi="方正仿宋_GBK" w:cs="方正仿宋_GBK" w:hint="eastAsia"/>
          <w:sz w:val="32"/>
          <w:szCs w:val="32"/>
        </w:rPr>
        <w:t>水量，第二</w:t>
      </w:r>
      <w:proofErr w:type="gramStart"/>
      <w:r>
        <w:rPr>
          <w:rFonts w:ascii="方正仿宋_GBK" w:eastAsia="方正仿宋_GBK" w:hAnsi="方正仿宋_GBK" w:cs="方正仿宋_GBK" w:hint="eastAsia"/>
          <w:sz w:val="32"/>
          <w:szCs w:val="32"/>
        </w:rPr>
        <w:t>档</w:t>
      </w:r>
      <w:proofErr w:type="gramEnd"/>
      <w:r>
        <w:rPr>
          <w:rFonts w:ascii="方正仿宋_GBK" w:eastAsia="方正仿宋_GBK" w:hAnsi="方正仿宋_GBK" w:cs="方正仿宋_GBK" w:hint="eastAsia"/>
          <w:sz w:val="32"/>
          <w:szCs w:val="32"/>
        </w:rPr>
        <w:t>水量为超过用水计划（定额）的50%（不含）以内部分，第三</w:t>
      </w:r>
      <w:proofErr w:type="gramStart"/>
      <w:r>
        <w:rPr>
          <w:rFonts w:ascii="方正仿宋_GBK" w:eastAsia="方正仿宋_GBK" w:hAnsi="方正仿宋_GBK" w:cs="方正仿宋_GBK" w:hint="eastAsia"/>
          <w:sz w:val="32"/>
          <w:szCs w:val="32"/>
        </w:rPr>
        <w:t>档</w:t>
      </w:r>
      <w:proofErr w:type="gramEnd"/>
      <w:r>
        <w:rPr>
          <w:rFonts w:ascii="方正仿宋_GBK" w:eastAsia="方正仿宋_GBK" w:hAnsi="方正仿宋_GBK" w:cs="方正仿宋_GBK" w:hint="eastAsia"/>
          <w:sz w:val="32"/>
          <w:szCs w:val="32"/>
        </w:rPr>
        <w:t>水量为超过用水计划（定额）50%以上部分。加价标准为：二档水量加价1.5倍，三档水量加价4倍。</w:t>
      </w:r>
    </w:p>
    <w:p w:rsidR="00D05325" w:rsidRDefault="00D05325" w:rsidP="00D0532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为加快淘汰落后产能，促进产业结构转型升级，对“两高一剩”（高耗能、高污染、产能严重过剩）等</w:t>
      </w:r>
      <w:proofErr w:type="gramStart"/>
      <w:r>
        <w:rPr>
          <w:rFonts w:ascii="方正仿宋_GBK" w:eastAsia="方正仿宋_GBK" w:hAnsi="方正仿宋_GBK" w:cs="方正仿宋_GBK" w:hint="eastAsia"/>
          <w:sz w:val="32"/>
          <w:szCs w:val="32"/>
        </w:rPr>
        <w:t>行业超</w:t>
      </w:r>
      <w:proofErr w:type="gramEnd"/>
      <w:r>
        <w:rPr>
          <w:rFonts w:ascii="方正仿宋_GBK" w:eastAsia="方正仿宋_GBK" w:hAnsi="方正仿宋_GBK" w:cs="方正仿宋_GBK" w:hint="eastAsia"/>
          <w:sz w:val="32"/>
          <w:szCs w:val="32"/>
        </w:rPr>
        <w:t>计划（定额）用水实行更高的加价标准，在上述加价标准的基础上：二档水量加价0.5倍，三档水量加价1倍。</w:t>
      </w:r>
    </w:p>
    <w:p w:rsidR="00D05325" w:rsidRDefault="00D05325" w:rsidP="00D05325">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第六条 加价项目。</w:t>
      </w:r>
      <w:r>
        <w:rPr>
          <w:rFonts w:ascii="方正仿宋_GBK" w:eastAsia="方正仿宋_GBK" w:hAnsi="方正仿宋_GBK" w:cs="方正仿宋_GBK" w:hint="eastAsia"/>
          <w:sz w:val="32"/>
          <w:szCs w:val="32"/>
        </w:rPr>
        <w:t>非居民用水超计划（定额）累进加价为自来水基准价格，不含污水处理费、水资源费等各种代收费用。</w:t>
      </w:r>
    </w:p>
    <w:p w:rsidR="00D05325" w:rsidRDefault="00D05325" w:rsidP="00D05325">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第七条 计费周期。</w:t>
      </w:r>
      <w:r>
        <w:rPr>
          <w:rFonts w:ascii="方正仿宋_GBK" w:eastAsia="方正仿宋_GBK" w:hAnsi="方正仿宋_GBK" w:cs="方正仿宋_GBK" w:hint="eastAsia"/>
          <w:sz w:val="32"/>
          <w:szCs w:val="32"/>
        </w:rPr>
        <w:t>我县非居民用水超定额累进加价制度，按年度为周期执行，当累计水量达到年度水量分档基数临界点后，即开始实行累进加价。</w:t>
      </w:r>
    </w:p>
    <w:p w:rsidR="00D05325" w:rsidRDefault="00D05325" w:rsidP="00D05325">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第八条资金用途。</w:t>
      </w:r>
      <w:r>
        <w:rPr>
          <w:rFonts w:ascii="方正仿宋_GBK" w:eastAsia="方正仿宋_GBK" w:hAnsi="方正仿宋_GBK" w:cs="方正仿宋_GBK" w:hint="eastAsia"/>
          <w:sz w:val="32"/>
          <w:szCs w:val="32"/>
        </w:rPr>
        <w:t>实行超定额用水累进加价形成的收入要确保做到“取之于水，用之于水”，主要作为供水企业收入，用于管网和户表改造、完善计量设施和水质提升等；也可提取一定比例，用于奖励</w:t>
      </w:r>
      <w:proofErr w:type="gramStart"/>
      <w:r>
        <w:rPr>
          <w:rFonts w:ascii="方正仿宋_GBK" w:eastAsia="方正仿宋_GBK" w:hAnsi="方正仿宋_GBK" w:cs="方正仿宋_GBK" w:hint="eastAsia"/>
          <w:sz w:val="32"/>
          <w:szCs w:val="32"/>
        </w:rPr>
        <w:t>节水成效</w:t>
      </w:r>
      <w:proofErr w:type="gramEnd"/>
      <w:r>
        <w:rPr>
          <w:rFonts w:ascii="方正仿宋_GBK" w:eastAsia="方正仿宋_GBK" w:hAnsi="方正仿宋_GBK" w:cs="方正仿宋_GBK" w:hint="eastAsia"/>
          <w:sz w:val="32"/>
          <w:szCs w:val="32"/>
        </w:rPr>
        <w:t>突出的企业，或用于企业节水技术改造、节水技术工艺推广等。</w:t>
      </w:r>
    </w:p>
    <w:p w:rsidR="00D05325" w:rsidRDefault="00D05325" w:rsidP="00D05325">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第九条职责分工。</w:t>
      </w:r>
      <w:proofErr w:type="gramStart"/>
      <w:r>
        <w:rPr>
          <w:rFonts w:ascii="方正仿宋_GBK" w:eastAsia="方正仿宋_GBK" w:hAnsi="方正仿宋_GBK" w:cs="方正仿宋_GBK" w:hint="eastAsia"/>
          <w:sz w:val="32"/>
          <w:szCs w:val="32"/>
        </w:rPr>
        <w:t>县价格</w:t>
      </w:r>
      <w:proofErr w:type="gramEnd"/>
      <w:r>
        <w:rPr>
          <w:rFonts w:ascii="方正仿宋_GBK" w:eastAsia="方正仿宋_GBK" w:hAnsi="方正仿宋_GBK" w:cs="方正仿宋_GBK" w:hint="eastAsia"/>
          <w:sz w:val="32"/>
          <w:szCs w:val="32"/>
        </w:rPr>
        <w:t>主管部门主要负责做好分档水量划分和加价标准制定等工作；县城镇供水（节水）行政主管部门主要负责做好非居民用水计划、计费周期，确定和指导城镇供水行业做好超定额累进加价制度的推行等工作；节水管理机构负责城区非居民用水定额（计划）的核定、调整和考核工作，供水企业具体负责超定额费用收取。</w:t>
      </w:r>
    </w:p>
    <w:p w:rsidR="00D05325" w:rsidRDefault="00D05325" w:rsidP="00D05325">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第十条推进成本监审和公开。</w:t>
      </w:r>
      <w:r>
        <w:rPr>
          <w:rFonts w:ascii="方正仿宋_GBK" w:eastAsia="方正仿宋_GBK" w:hAnsi="方正仿宋_GBK" w:cs="方正仿宋_GBK" w:hint="eastAsia"/>
          <w:sz w:val="32"/>
          <w:szCs w:val="32"/>
        </w:rPr>
        <w:t>在建立健全城镇非居民用水超定额累进加价制度的同时，要加强对供水企业成本的常态</w:t>
      </w:r>
      <w:proofErr w:type="gramStart"/>
      <w:r>
        <w:rPr>
          <w:rFonts w:ascii="方正仿宋_GBK" w:eastAsia="方正仿宋_GBK" w:hAnsi="方正仿宋_GBK" w:cs="方正仿宋_GBK" w:hint="eastAsia"/>
          <w:sz w:val="32"/>
          <w:szCs w:val="32"/>
        </w:rPr>
        <w:t>化成本</w:t>
      </w:r>
      <w:proofErr w:type="gramEnd"/>
      <w:r>
        <w:rPr>
          <w:rFonts w:ascii="方正仿宋_GBK" w:eastAsia="方正仿宋_GBK" w:hAnsi="方正仿宋_GBK" w:cs="方正仿宋_GBK" w:hint="eastAsia"/>
          <w:sz w:val="32"/>
          <w:szCs w:val="32"/>
        </w:rPr>
        <w:t>监审，健全供水企业信息披露机制，继续推进供水企业成本公开和定价成本监审结论公开，扩大公众参与范围和程度，主动接受社会监督。</w:t>
      </w:r>
    </w:p>
    <w:p w:rsidR="00D05325" w:rsidRDefault="00D05325" w:rsidP="00D05325">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第十一条完善配套措施。</w:t>
      </w:r>
      <w:r>
        <w:rPr>
          <w:rFonts w:ascii="方正仿宋_GBK" w:eastAsia="方正仿宋_GBK" w:hAnsi="方正仿宋_GBK" w:cs="方正仿宋_GBK" w:hint="eastAsia"/>
          <w:sz w:val="32"/>
          <w:szCs w:val="32"/>
        </w:rPr>
        <w:t>加快完善用水计量设施，积极推行智能化管理，提高用水效率和精确度，为加快推行超计划用水累进加价制度提供有利的基础条件。</w:t>
      </w:r>
    </w:p>
    <w:p w:rsidR="00D05325" w:rsidRDefault="00D05325" w:rsidP="00D05325">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第十二条</w:t>
      </w:r>
      <w:proofErr w:type="gramStart"/>
      <w:r>
        <w:rPr>
          <w:rFonts w:ascii="方正楷体_GBK" w:eastAsia="方正楷体_GBK" w:hAnsi="方正楷体_GBK" w:cs="方正楷体_GBK" w:hint="eastAsia"/>
          <w:sz w:val="32"/>
          <w:szCs w:val="32"/>
        </w:rPr>
        <w:t>县</w:t>
      </w:r>
      <w:r>
        <w:rPr>
          <w:rFonts w:ascii="方正仿宋_GBK" w:eastAsia="方正仿宋_GBK" w:hAnsi="方正仿宋_GBK" w:cs="方正仿宋_GBK" w:hint="eastAsia"/>
          <w:sz w:val="32"/>
          <w:szCs w:val="32"/>
        </w:rPr>
        <w:t>发改</w:t>
      </w:r>
      <w:proofErr w:type="gramEnd"/>
      <w:r>
        <w:rPr>
          <w:rFonts w:ascii="方正仿宋_GBK" w:eastAsia="方正仿宋_GBK" w:hAnsi="方正仿宋_GBK" w:cs="方正仿宋_GBK" w:hint="eastAsia"/>
          <w:sz w:val="32"/>
          <w:szCs w:val="32"/>
        </w:rPr>
        <w:t>委、县住建局和供水企业充分利用各种新闻媒体，采取多种形式宣传我县水资源现状和超计划用水加价制度</w:t>
      </w:r>
      <w:r>
        <w:rPr>
          <w:rFonts w:ascii="方正仿宋_GBK" w:eastAsia="方正仿宋_GBK" w:hAnsi="方正仿宋_GBK" w:cs="方正仿宋_GBK" w:hint="eastAsia"/>
          <w:sz w:val="32"/>
          <w:szCs w:val="32"/>
        </w:rPr>
        <w:lastRenderedPageBreak/>
        <w:t>的重要意义，认真做好政策宣传解读工作，及时回应社会反映，争取社会各方的理解和支持。</w:t>
      </w:r>
    </w:p>
    <w:p w:rsidR="00D05325" w:rsidRDefault="00D05325" w:rsidP="00D05325">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第十三条</w:t>
      </w:r>
      <w:r>
        <w:rPr>
          <w:rFonts w:ascii="方正仿宋_GBK" w:eastAsia="方正仿宋_GBK" w:hAnsi="方正仿宋_GBK" w:cs="方正仿宋_GBK" w:hint="eastAsia"/>
          <w:sz w:val="32"/>
          <w:szCs w:val="32"/>
        </w:rPr>
        <w:t>本实施细则自2020年12月1日起施行，以往加价标准与本实施细则不符的以本细则为准。</w:t>
      </w:r>
      <w:hyperlink r:id="rId7" w:tgtFrame="http://www.sohu.com/a/_blank" w:tooltip="点击进入搜狐首页" w:history="1"/>
    </w:p>
    <w:p w:rsidR="00D05325" w:rsidRDefault="00D05325" w:rsidP="00D05325">
      <w:pPr>
        <w:spacing w:line="590" w:lineRule="exact"/>
        <w:ind w:firstLineChars="200" w:firstLine="640"/>
        <w:jc w:val="left"/>
        <w:rPr>
          <w:rFonts w:ascii="仿宋_GB2312" w:eastAsia="仿宋_GB2312" w:hAnsi="仿宋_GB2312" w:cs="仿宋_GB2312"/>
          <w:sz w:val="32"/>
          <w:szCs w:val="32"/>
        </w:rPr>
      </w:pPr>
    </w:p>
    <w:p w:rsidR="00D05325" w:rsidRDefault="00D05325" w:rsidP="00D05325">
      <w:pPr>
        <w:widowControl/>
        <w:shd w:val="clear" w:color="auto" w:fill="FFFFFF"/>
        <w:spacing w:line="540"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 </w:t>
      </w:r>
    </w:p>
    <w:p w:rsidR="00D05325" w:rsidRDefault="00D05325" w:rsidP="00D05325">
      <w:pPr>
        <w:widowControl/>
        <w:shd w:val="clear" w:color="auto" w:fill="FFFFFF"/>
        <w:spacing w:line="540"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        </w:t>
      </w:r>
    </w:p>
    <w:p w:rsidR="00D05325" w:rsidRDefault="00D05325" w:rsidP="00D05325"/>
    <w:p w:rsidR="00564D30" w:rsidRPr="00D05325" w:rsidRDefault="00564D30"/>
    <w:sectPr w:rsidR="00564D30" w:rsidRPr="00D05325" w:rsidSect="00D2482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E49" w:rsidRDefault="00904E49" w:rsidP="00D05325">
      <w:r>
        <w:separator/>
      </w:r>
    </w:p>
  </w:endnote>
  <w:endnote w:type="continuationSeparator" w:id="0">
    <w:p w:rsidR="00904E49" w:rsidRDefault="00904E49" w:rsidP="00D0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E49" w:rsidRDefault="00904E49" w:rsidP="00D05325">
      <w:r>
        <w:separator/>
      </w:r>
    </w:p>
  </w:footnote>
  <w:footnote w:type="continuationSeparator" w:id="0">
    <w:p w:rsidR="00904E49" w:rsidRDefault="00904E49" w:rsidP="00D05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FE"/>
    <w:rsid w:val="00001813"/>
    <w:rsid w:val="00010F8F"/>
    <w:rsid w:val="0001235B"/>
    <w:rsid w:val="00014960"/>
    <w:rsid w:val="0001549F"/>
    <w:rsid w:val="00032038"/>
    <w:rsid w:val="000377D2"/>
    <w:rsid w:val="0004238F"/>
    <w:rsid w:val="000473C7"/>
    <w:rsid w:val="00047EDC"/>
    <w:rsid w:val="00054AF2"/>
    <w:rsid w:val="00071478"/>
    <w:rsid w:val="000739E7"/>
    <w:rsid w:val="00073F41"/>
    <w:rsid w:val="000B3262"/>
    <w:rsid w:val="000D38B7"/>
    <w:rsid w:val="000E0873"/>
    <w:rsid w:val="000E239F"/>
    <w:rsid w:val="000E31CA"/>
    <w:rsid w:val="000F1115"/>
    <w:rsid w:val="000F41BC"/>
    <w:rsid w:val="000F6A3D"/>
    <w:rsid w:val="000F7126"/>
    <w:rsid w:val="00131C2F"/>
    <w:rsid w:val="00132992"/>
    <w:rsid w:val="00132C2C"/>
    <w:rsid w:val="00134050"/>
    <w:rsid w:val="00141FB0"/>
    <w:rsid w:val="0015723C"/>
    <w:rsid w:val="00163E81"/>
    <w:rsid w:val="001717EF"/>
    <w:rsid w:val="0018497F"/>
    <w:rsid w:val="00187CB2"/>
    <w:rsid w:val="00187E2E"/>
    <w:rsid w:val="00191924"/>
    <w:rsid w:val="001A3125"/>
    <w:rsid w:val="001A6DA4"/>
    <w:rsid w:val="001B6328"/>
    <w:rsid w:val="001C5551"/>
    <w:rsid w:val="001E6C87"/>
    <w:rsid w:val="002065C4"/>
    <w:rsid w:val="0022372E"/>
    <w:rsid w:val="002300F0"/>
    <w:rsid w:val="00234103"/>
    <w:rsid w:val="00242DFC"/>
    <w:rsid w:val="00246204"/>
    <w:rsid w:val="0025033C"/>
    <w:rsid w:val="00251556"/>
    <w:rsid w:val="00251740"/>
    <w:rsid w:val="00253F31"/>
    <w:rsid w:val="00256098"/>
    <w:rsid w:val="00265C93"/>
    <w:rsid w:val="0027088A"/>
    <w:rsid w:val="00275B8F"/>
    <w:rsid w:val="00286E8E"/>
    <w:rsid w:val="00287083"/>
    <w:rsid w:val="0029006C"/>
    <w:rsid w:val="002A1765"/>
    <w:rsid w:val="002A1F1C"/>
    <w:rsid w:val="002A23C2"/>
    <w:rsid w:val="002A2BFB"/>
    <w:rsid w:val="002A79AE"/>
    <w:rsid w:val="002B1C2C"/>
    <w:rsid w:val="002B366E"/>
    <w:rsid w:val="002C1AA5"/>
    <w:rsid w:val="002C5D5C"/>
    <w:rsid w:val="002D6338"/>
    <w:rsid w:val="002D6EF6"/>
    <w:rsid w:val="002E277F"/>
    <w:rsid w:val="002E32B3"/>
    <w:rsid w:val="002E474A"/>
    <w:rsid w:val="002E73C8"/>
    <w:rsid w:val="002F1600"/>
    <w:rsid w:val="002F1641"/>
    <w:rsid w:val="002F1A4C"/>
    <w:rsid w:val="002F61D2"/>
    <w:rsid w:val="002F6234"/>
    <w:rsid w:val="002F7178"/>
    <w:rsid w:val="00301799"/>
    <w:rsid w:val="003042C3"/>
    <w:rsid w:val="00307D67"/>
    <w:rsid w:val="0031009A"/>
    <w:rsid w:val="00314230"/>
    <w:rsid w:val="00314B09"/>
    <w:rsid w:val="00334A93"/>
    <w:rsid w:val="0034574F"/>
    <w:rsid w:val="0035481C"/>
    <w:rsid w:val="0037757C"/>
    <w:rsid w:val="0039668E"/>
    <w:rsid w:val="003A5A06"/>
    <w:rsid w:val="003A7EFA"/>
    <w:rsid w:val="003B1824"/>
    <w:rsid w:val="003C2A9B"/>
    <w:rsid w:val="003C68B7"/>
    <w:rsid w:val="003C6EE2"/>
    <w:rsid w:val="003D68A2"/>
    <w:rsid w:val="003E47E8"/>
    <w:rsid w:val="004000B8"/>
    <w:rsid w:val="00401715"/>
    <w:rsid w:val="0041249F"/>
    <w:rsid w:val="004202F0"/>
    <w:rsid w:val="004254A0"/>
    <w:rsid w:val="0043115B"/>
    <w:rsid w:val="00450EDB"/>
    <w:rsid w:val="0045312A"/>
    <w:rsid w:val="00463C26"/>
    <w:rsid w:val="00490443"/>
    <w:rsid w:val="00490474"/>
    <w:rsid w:val="004938B9"/>
    <w:rsid w:val="004A2FC4"/>
    <w:rsid w:val="004A3A9F"/>
    <w:rsid w:val="004A7F37"/>
    <w:rsid w:val="004B7BDA"/>
    <w:rsid w:val="004D590E"/>
    <w:rsid w:val="004D7AE1"/>
    <w:rsid w:val="004E4B08"/>
    <w:rsid w:val="004E6502"/>
    <w:rsid w:val="004E6DB4"/>
    <w:rsid w:val="004E713B"/>
    <w:rsid w:val="004E7163"/>
    <w:rsid w:val="004F26FC"/>
    <w:rsid w:val="00504F59"/>
    <w:rsid w:val="00515C2B"/>
    <w:rsid w:val="0052689E"/>
    <w:rsid w:val="005279A6"/>
    <w:rsid w:val="00532E2E"/>
    <w:rsid w:val="005345B7"/>
    <w:rsid w:val="00534C44"/>
    <w:rsid w:val="00540CCF"/>
    <w:rsid w:val="00547381"/>
    <w:rsid w:val="0055105A"/>
    <w:rsid w:val="00561A86"/>
    <w:rsid w:val="0056270C"/>
    <w:rsid w:val="00564D30"/>
    <w:rsid w:val="005738ED"/>
    <w:rsid w:val="00573946"/>
    <w:rsid w:val="005762E6"/>
    <w:rsid w:val="00590A3D"/>
    <w:rsid w:val="005A33A5"/>
    <w:rsid w:val="005A5BD9"/>
    <w:rsid w:val="005A6B0E"/>
    <w:rsid w:val="005B186A"/>
    <w:rsid w:val="005B2853"/>
    <w:rsid w:val="005B5AC5"/>
    <w:rsid w:val="005C0152"/>
    <w:rsid w:val="005E6636"/>
    <w:rsid w:val="006027BF"/>
    <w:rsid w:val="00605E7B"/>
    <w:rsid w:val="00612A11"/>
    <w:rsid w:val="00626419"/>
    <w:rsid w:val="00636588"/>
    <w:rsid w:val="00636591"/>
    <w:rsid w:val="00641B1B"/>
    <w:rsid w:val="00650037"/>
    <w:rsid w:val="0065413B"/>
    <w:rsid w:val="00655FF0"/>
    <w:rsid w:val="0066566A"/>
    <w:rsid w:val="00665D2E"/>
    <w:rsid w:val="00673D41"/>
    <w:rsid w:val="00684316"/>
    <w:rsid w:val="0068443E"/>
    <w:rsid w:val="0068473E"/>
    <w:rsid w:val="00686ADC"/>
    <w:rsid w:val="00690F49"/>
    <w:rsid w:val="006910E6"/>
    <w:rsid w:val="006A0E57"/>
    <w:rsid w:val="006B0A3E"/>
    <w:rsid w:val="006B2C6B"/>
    <w:rsid w:val="006B37E1"/>
    <w:rsid w:val="006B478B"/>
    <w:rsid w:val="006B4F31"/>
    <w:rsid w:val="006B65BC"/>
    <w:rsid w:val="006B79D1"/>
    <w:rsid w:val="006C421A"/>
    <w:rsid w:val="006E5FBB"/>
    <w:rsid w:val="006F44A2"/>
    <w:rsid w:val="006F4D99"/>
    <w:rsid w:val="006F7F9D"/>
    <w:rsid w:val="00700B72"/>
    <w:rsid w:val="00704661"/>
    <w:rsid w:val="0072468F"/>
    <w:rsid w:val="007279ED"/>
    <w:rsid w:val="00733B0D"/>
    <w:rsid w:val="00734F35"/>
    <w:rsid w:val="007608E9"/>
    <w:rsid w:val="00761A2B"/>
    <w:rsid w:val="00786349"/>
    <w:rsid w:val="00795630"/>
    <w:rsid w:val="00795E28"/>
    <w:rsid w:val="007A47A4"/>
    <w:rsid w:val="007A5A13"/>
    <w:rsid w:val="007A78ED"/>
    <w:rsid w:val="007B48F5"/>
    <w:rsid w:val="007D0A01"/>
    <w:rsid w:val="007D3E4E"/>
    <w:rsid w:val="007E2CFB"/>
    <w:rsid w:val="007E48A6"/>
    <w:rsid w:val="007F1155"/>
    <w:rsid w:val="007F402A"/>
    <w:rsid w:val="007F5431"/>
    <w:rsid w:val="007F6E28"/>
    <w:rsid w:val="00802563"/>
    <w:rsid w:val="008047D6"/>
    <w:rsid w:val="00804D9A"/>
    <w:rsid w:val="00806667"/>
    <w:rsid w:val="0080761D"/>
    <w:rsid w:val="00810F9C"/>
    <w:rsid w:val="008134EF"/>
    <w:rsid w:val="0081783A"/>
    <w:rsid w:val="008218D7"/>
    <w:rsid w:val="00826CEE"/>
    <w:rsid w:val="00832A87"/>
    <w:rsid w:val="008372FC"/>
    <w:rsid w:val="0084136A"/>
    <w:rsid w:val="008479A5"/>
    <w:rsid w:val="0085189C"/>
    <w:rsid w:val="00867C52"/>
    <w:rsid w:val="0087099B"/>
    <w:rsid w:val="0089355B"/>
    <w:rsid w:val="00893FC0"/>
    <w:rsid w:val="008A2F8E"/>
    <w:rsid w:val="008A3032"/>
    <w:rsid w:val="008B0AB8"/>
    <w:rsid w:val="008B1CBA"/>
    <w:rsid w:val="008B4717"/>
    <w:rsid w:val="008C66CA"/>
    <w:rsid w:val="008D4B72"/>
    <w:rsid w:val="008D5508"/>
    <w:rsid w:val="008E4571"/>
    <w:rsid w:val="008F265B"/>
    <w:rsid w:val="009021F5"/>
    <w:rsid w:val="00904E49"/>
    <w:rsid w:val="00907B57"/>
    <w:rsid w:val="009109AA"/>
    <w:rsid w:val="00911DD1"/>
    <w:rsid w:val="009201F3"/>
    <w:rsid w:val="009256A3"/>
    <w:rsid w:val="0093387F"/>
    <w:rsid w:val="009412A9"/>
    <w:rsid w:val="0095152E"/>
    <w:rsid w:val="009572AC"/>
    <w:rsid w:val="0096522A"/>
    <w:rsid w:val="00975B8B"/>
    <w:rsid w:val="00994ADF"/>
    <w:rsid w:val="009A231D"/>
    <w:rsid w:val="009A3746"/>
    <w:rsid w:val="009B0AA7"/>
    <w:rsid w:val="009C30E8"/>
    <w:rsid w:val="009C78D0"/>
    <w:rsid w:val="009D725C"/>
    <w:rsid w:val="009D7587"/>
    <w:rsid w:val="009D7958"/>
    <w:rsid w:val="009E139B"/>
    <w:rsid w:val="009E63BF"/>
    <w:rsid w:val="009F1DAE"/>
    <w:rsid w:val="00A056F3"/>
    <w:rsid w:val="00A1107A"/>
    <w:rsid w:val="00A15CA6"/>
    <w:rsid w:val="00A248EC"/>
    <w:rsid w:val="00A254C0"/>
    <w:rsid w:val="00A30808"/>
    <w:rsid w:val="00A40D86"/>
    <w:rsid w:val="00A40EB1"/>
    <w:rsid w:val="00A444DF"/>
    <w:rsid w:val="00A4596A"/>
    <w:rsid w:val="00A57580"/>
    <w:rsid w:val="00A627FB"/>
    <w:rsid w:val="00A81EB0"/>
    <w:rsid w:val="00A8213E"/>
    <w:rsid w:val="00A925EE"/>
    <w:rsid w:val="00A93E38"/>
    <w:rsid w:val="00A9644E"/>
    <w:rsid w:val="00AA01A0"/>
    <w:rsid w:val="00AA1AC5"/>
    <w:rsid w:val="00AC28C5"/>
    <w:rsid w:val="00AC60DC"/>
    <w:rsid w:val="00AD24F8"/>
    <w:rsid w:val="00AD3B43"/>
    <w:rsid w:val="00AD5233"/>
    <w:rsid w:val="00AE1513"/>
    <w:rsid w:val="00AE2414"/>
    <w:rsid w:val="00AE3CA2"/>
    <w:rsid w:val="00AF5C4F"/>
    <w:rsid w:val="00B505F2"/>
    <w:rsid w:val="00B51AD0"/>
    <w:rsid w:val="00B57BB8"/>
    <w:rsid w:val="00B74686"/>
    <w:rsid w:val="00BA104E"/>
    <w:rsid w:val="00BB2CA3"/>
    <w:rsid w:val="00BB6EB6"/>
    <w:rsid w:val="00BB7676"/>
    <w:rsid w:val="00BC186A"/>
    <w:rsid w:val="00BC60EA"/>
    <w:rsid w:val="00BC7C5B"/>
    <w:rsid w:val="00BD2271"/>
    <w:rsid w:val="00BE2AB7"/>
    <w:rsid w:val="00BF1B36"/>
    <w:rsid w:val="00BF3A9D"/>
    <w:rsid w:val="00BF6E2F"/>
    <w:rsid w:val="00C02B9A"/>
    <w:rsid w:val="00C1005D"/>
    <w:rsid w:val="00C13B6F"/>
    <w:rsid w:val="00C179AD"/>
    <w:rsid w:val="00C31882"/>
    <w:rsid w:val="00C33466"/>
    <w:rsid w:val="00C4355C"/>
    <w:rsid w:val="00C54839"/>
    <w:rsid w:val="00C55968"/>
    <w:rsid w:val="00C65265"/>
    <w:rsid w:val="00C66E89"/>
    <w:rsid w:val="00C71C4F"/>
    <w:rsid w:val="00C747C9"/>
    <w:rsid w:val="00C80380"/>
    <w:rsid w:val="00C80E6F"/>
    <w:rsid w:val="00C82513"/>
    <w:rsid w:val="00C85C2F"/>
    <w:rsid w:val="00C9331C"/>
    <w:rsid w:val="00C949B4"/>
    <w:rsid w:val="00C9510D"/>
    <w:rsid w:val="00C96AB7"/>
    <w:rsid w:val="00CB56E0"/>
    <w:rsid w:val="00CB6403"/>
    <w:rsid w:val="00CC1E32"/>
    <w:rsid w:val="00CD07ED"/>
    <w:rsid w:val="00CD1BB7"/>
    <w:rsid w:val="00CD21BB"/>
    <w:rsid w:val="00CD4354"/>
    <w:rsid w:val="00CD469D"/>
    <w:rsid w:val="00CD5202"/>
    <w:rsid w:val="00CE2B08"/>
    <w:rsid w:val="00CF1D7F"/>
    <w:rsid w:val="00CF2854"/>
    <w:rsid w:val="00CF5C1B"/>
    <w:rsid w:val="00D05325"/>
    <w:rsid w:val="00D11AF2"/>
    <w:rsid w:val="00D20136"/>
    <w:rsid w:val="00D230C1"/>
    <w:rsid w:val="00D3331E"/>
    <w:rsid w:val="00D3376A"/>
    <w:rsid w:val="00D40F6B"/>
    <w:rsid w:val="00D54975"/>
    <w:rsid w:val="00D57F0F"/>
    <w:rsid w:val="00D642BA"/>
    <w:rsid w:val="00D723B8"/>
    <w:rsid w:val="00D91B0E"/>
    <w:rsid w:val="00DB4204"/>
    <w:rsid w:val="00DC5E91"/>
    <w:rsid w:val="00DD02CB"/>
    <w:rsid w:val="00DD6D4B"/>
    <w:rsid w:val="00DD7DC5"/>
    <w:rsid w:val="00DE05F1"/>
    <w:rsid w:val="00DE1DD4"/>
    <w:rsid w:val="00DE5069"/>
    <w:rsid w:val="00DF242C"/>
    <w:rsid w:val="00DF3C23"/>
    <w:rsid w:val="00E065AA"/>
    <w:rsid w:val="00E31A45"/>
    <w:rsid w:val="00E53A83"/>
    <w:rsid w:val="00E6322E"/>
    <w:rsid w:val="00E63FEF"/>
    <w:rsid w:val="00E77B13"/>
    <w:rsid w:val="00E83DFC"/>
    <w:rsid w:val="00E939D0"/>
    <w:rsid w:val="00E9429B"/>
    <w:rsid w:val="00E97AC3"/>
    <w:rsid w:val="00EA6FEC"/>
    <w:rsid w:val="00EB29D3"/>
    <w:rsid w:val="00EB3A50"/>
    <w:rsid w:val="00EB482A"/>
    <w:rsid w:val="00EB74E4"/>
    <w:rsid w:val="00EC600F"/>
    <w:rsid w:val="00ED6F66"/>
    <w:rsid w:val="00EE18D2"/>
    <w:rsid w:val="00EE3C50"/>
    <w:rsid w:val="00EF1E06"/>
    <w:rsid w:val="00EF39B3"/>
    <w:rsid w:val="00F07343"/>
    <w:rsid w:val="00F1395F"/>
    <w:rsid w:val="00F30840"/>
    <w:rsid w:val="00F3157E"/>
    <w:rsid w:val="00F32824"/>
    <w:rsid w:val="00F32CDE"/>
    <w:rsid w:val="00F404E2"/>
    <w:rsid w:val="00F4343B"/>
    <w:rsid w:val="00F47495"/>
    <w:rsid w:val="00F50E1A"/>
    <w:rsid w:val="00F51E5C"/>
    <w:rsid w:val="00F53E82"/>
    <w:rsid w:val="00F55008"/>
    <w:rsid w:val="00F62D2B"/>
    <w:rsid w:val="00F77841"/>
    <w:rsid w:val="00F81D88"/>
    <w:rsid w:val="00F82364"/>
    <w:rsid w:val="00F85660"/>
    <w:rsid w:val="00F90945"/>
    <w:rsid w:val="00F95148"/>
    <w:rsid w:val="00FA1BDF"/>
    <w:rsid w:val="00FA1CC4"/>
    <w:rsid w:val="00FB39B3"/>
    <w:rsid w:val="00FB7A08"/>
    <w:rsid w:val="00FC10DB"/>
    <w:rsid w:val="00FC1394"/>
    <w:rsid w:val="00FC64B5"/>
    <w:rsid w:val="00FD09FE"/>
    <w:rsid w:val="00FD291B"/>
    <w:rsid w:val="00FD595A"/>
    <w:rsid w:val="00FD6621"/>
    <w:rsid w:val="00FD7521"/>
    <w:rsid w:val="00FE350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3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5325"/>
    <w:rPr>
      <w:sz w:val="18"/>
      <w:szCs w:val="18"/>
    </w:rPr>
  </w:style>
  <w:style w:type="paragraph" w:styleId="a4">
    <w:name w:val="footer"/>
    <w:basedOn w:val="a"/>
    <w:link w:val="Char0"/>
    <w:uiPriority w:val="99"/>
    <w:unhideWhenUsed/>
    <w:rsid w:val="00D05325"/>
    <w:pPr>
      <w:tabs>
        <w:tab w:val="center" w:pos="4153"/>
        <w:tab w:val="right" w:pos="8306"/>
      </w:tabs>
      <w:snapToGrid w:val="0"/>
      <w:jc w:val="left"/>
    </w:pPr>
    <w:rPr>
      <w:sz w:val="18"/>
      <w:szCs w:val="18"/>
    </w:rPr>
  </w:style>
  <w:style w:type="character" w:customStyle="1" w:styleId="Char0">
    <w:name w:val="页脚 Char"/>
    <w:basedOn w:val="a0"/>
    <w:link w:val="a4"/>
    <w:uiPriority w:val="99"/>
    <w:rsid w:val="00D05325"/>
    <w:rPr>
      <w:sz w:val="18"/>
      <w:szCs w:val="18"/>
    </w:rPr>
  </w:style>
  <w:style w:type="paragraph" w:styleId="a5">
    <w:name w:val="Normal (Web)"/>
    <w:basedOn w:val="a"/>
    <w:uiPriority w:val="99"/>
    <w:semiHidden/>
    <w:unhideWhenUsed/>
    <w:rsid w:val="00D0532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3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5325"/>
    <w:rPr>
      <w:sz w:val="18"/>
      <w:szCs w:val="18"/>
    </w:rPr>
  </w:style>
  <w:style w:type="paragraph" w:styleId="a4">
    <w:name w:val="footer"/>
    <w:basedOn w:val="a"/>
    <w:link w:val="Char0"/>
    <w:uiPriority w:val="99"/>
    <w:unhideWhenUsed/>
    <w:rsid w:val="00D05325"/>
    <w:pPr>
      <w:tabs>
        <w:tab w:val="center" w:pos="4153"/>
        <w:tab w:val="right" w:pos="8306"/>
      </w:tabs>
      <w:snapToGrid w:val="0"/>
      <w:jc w:val="left"/>
    </w:pPr>
    <w:rPr>
      <w:sz w:val="18"/>
      <w:szCs w:val="18"/>
    </w:rPr>
  </w:style>
  <w:style w:type="character" w:customStyle="1" w:styleId="Char0">
    <w:name w:val="页脚 Char"/>
    <w:basedOn w:val="a0"/>
    <w:link w:val="a4"/>
    <w:uiPriority w:val="99"/>
    <w:rsid w:val="00D05325"/>
    <w:rPr>
      <w:sz w:val="18"/>
      <w:szCs w:val="18"/>
    </w:rPr>
  </w:style>
  <w:style w:type="paragraph" w:styleId="a5">
    <w:name w:val="Normal (Web)"/>
    <w:basedOn w:val="a"/>
    <w:uiPriority w:val="99"/>
    <w:semiHidden/>
    <w:unhideWhenUsed/>
    <w:rsid w:val="00D053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hu.com/?strategyid=00001&amp;spm=smpc.content.content.2.1554339686182rPuA1i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266</Words>
  <Characters>1521</Characters>
  <Application>Microsoft Office Word</Application>
  <DocSecurity>0</DocSecurity>
  <Lines>12</Lines>
  <Paragraphs>3</Paragraphs>
  <ScaleCrop>false</ScaleCrop>
  <Company>微软中国</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崔爱民</dc:creator>
  <cp:keywords/>
  <dc:description/>
  <cp:lastModifiedBy>崔爱民</cp:lastModifiedBy>
  <cp:revision>2</cp:revision>
  <dcterms:created xsi:type="dcterms:W3CDTF">2020-07-20T08:06:00Z</dcterms:created>
  <dcterms:modified xsi:type="dcterms:W3CDTF">2020-07-20T08:06:00Z</dcterms:modified>
</cp:coreProperties>
</file>