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715A7">
      <w:pPr>
        <w:jc w:val="center"/>
        <w:rPr>
          <w:rFonts w:ascii="黑体" w:hAnsi="黑体" w:eastAsia="黑体"/>
          <w:b/>
          <w:bCs/>
          <w:sz w:val="44"/>
          <w:szCs w:val="44"/>
        </w:rPr>
      </w:pPr>
      <w:r>
        <w:rPr>
          <w:rFonts w:hint="eastAsia" w:ascii="黑体" w:hAnsi="黑体" w:eastAsia="黑体"/>
          <w:b/>
          <w:bCs/>
          <w:sz w:val="44"/>
          <w:szCs w:val="44"/>
        </w:rPr>
        <w:t>泗县2023年</w:t>
      </w:r>
      <w:r>
        <w:rPr>
          <w:rFonts w:hint="eastAsia" w:ascii="黑体" w:hAnsi="黑体" w:eastAsia="黑体"/>
          <w:b/>
          <w:bCs/>
          <w:sz w:val="44"/>
          <w:szCs w:val="44"/>
          <w:lang w:val="en-US" w:eastAsia="zh-CN"/>
        </w:rPr>
        <w:t>耕地地力</w:t>
      </w:r>
      <w:r>
        <w:rPr>
          <w:rFonts w:hint="eastAsia" w:ascii="黑体" w:hAnsi="黑体" w:eastAsia="黑体"/>
          <w:b/>
          <w:bCs/>
          <w:sz w:val="44"/>
          <w:szCs w:val="44"/>
        </w:rPr>
        <w:t>保护补贴实施方案</w:t>
      </w:r>
    </w:p>
    <w:p w14:paraId="22282729">
      <w:pPr>
        <w:ind w:firstLine="720" w:firstLineChars="200"/>
        <w:jc w:val="center"/>
        <w:rPr>
          <w:rFonts w:ascii="仿宋_GB2312" w:eastAsia="仿宋_GB2312"/>
          <w:sz w:val="36"/>
          <w:szCs w:val="36"/>
        </w:rPr>
      </w:pPr>
    </w:p>
    <w:p w14:paraId="53952FA0">
      <w:pPr>
        <w:ind w:firstLine="640" w:firstLineChars="200"/>
        <w:jc w:val="both"/>
        <w:rPr>
          <w:rFonts w:ascii="仿宋_GB2312" w:eastAsia="仿宋_GB2312"/>
          <w:sz w:val="32"/>
          <w:szCs w:val="32"/>
        </w:rPr>
      </w:pPr>
      <w:r>
        <w:rPr>
          <w:rFonts w:hint="eastAsia" w:ascii="仿宋_GB2312" w:eastAsia="仿宋_GB2312"/>
          <w:sz w:val="32"/>
          <w:szCs w:val="32"/>
        </w:rPr>
        <w:t>根据《</w:t>
      </w:r>
      <w:r>
        <w:rPr>
          <w:rFonts w:hint="eastAsia" w:ascii="宋体" w:hAnsi="宋体" w:eastAsia="宋体" w:cs="宋体"/>
          <w:i w:val="0"/>
          <w:iCs w:val="0"/>
          <w:caps w:val="0"/>
          <w:color w:val="333333"/>
          <w:spacing w:val="0"/>
          <w:sz w:val="31"/>
          <w:szCs w:val="31"/>
          <w:shd w:val="clear" w:fill="FFFFFF"/>
        </w:rPr>
        <w:t>安徽省财政厅安徽省农业委员会关于印发&lt;安徽省农业“三项补贴”改革实施方案&gt;的通知</w:t>
      </w:r>
      <w:r>
        <w:rPr>
          <w:rFonts w:hint="eastAsia" w:ascii="宋体" w:hAnsi="宋体" w:eastAsia="宋体" w:cs="宋体"/>
          <w:sz w:val="32"/>
          <w:szCs w:val="32"/>
        </w:rPr>
        <w:t>&gt;</w:t>
      </w:r>
      <w:r>
        <w:rPr>
          <w:rFonts w:ascii="仿宋_GB2312" w:eastAsia="仿宋_GB2312"/>
          <w:sz w:val="32"/>
          <w:szCs w:val="32"/>
        </w:rPr>
        <w:t>》（财农</w:t>
      </w:r>
      <w:r>
        <w:rPr>
          <w:rFonts w:hint="eastAsia" w:ascii="仿宋_GB2312" w:eastAsia="仿宋_GB2312"/>
          <w:sz w:val="32"/>
          <w:szCs w:val="32"/>
        </w:rPr>
        <w:t>[2016]857号</w:t>
      </w:r>
      <w:r>
        <w:rPr>
          <w:rFonts w:hint="eastAsia" w:ascii="仿宋_GB2312" w:eastAsia="仿宋_GB2312"/>
          <w:sz w:val="32"/>
          <w:szCs w:val="32"/>
          <w:lang w:eastAsia="zh-CN"/>
        </w:rPr>
        <w:t>）、</w:t>
      </w:r>
      <w:r>
        <w:rPr>
          <w:rFonts w:hint="eastAsia" w:ascii="仿宋" w:hAnsi="仿宋" w:eastAsia="仿宋" w:cs="仿宋"/>
          <w:b w:val="0"/>
          <w:bCs w:val="0"/>
          <w:i w:val="0"/>
          <w:iCs w:val="0"/>
          <w:caps w:val="0"/>
          <w:color w:val="333333"/>
          <w:spacing w:val="0"/>
          <w:sz w:val="32"/>
          <w:szCs w:val="32"/>
          <w:shd w:val="clear" w:fill="FFFFFF"/>
        </w:rPr>
        <w:t>《安徽省财政厅安徽省农业农村厅关于进一步做好耕地地力保护补贴工作的补充通知》（财农[2021]421号）</w:t>
      </w:r>
      <w:r>
        <w:rPr>
          <w:rFonts w:hint="eastAsia" w:ascii="仿宋" w:hAnsi="仿宋" w:eastAsia="仿宋" w:cs="仿宋"/>
          <w:b w:val="0"/>
          <w:bCs w:val="0"/>
          <w:i w:val="0"/>
          <w:iCs w:val="0"/>
          <w:caps w:val="0"/>
          <w:color w:val="333333"/>
          <w:spacing w:val="0"/>
          <w:sz w:val="32"/>
          <w:szCs w:val="32"/>
          <w:shd w:val="clear" w:fill="FFFFFF"/>
          <w:lang w:val="en-US" w:eastAsia="zh-CN"/>
        </w:rPr>
        <w:t>和</w:t>
      </w:r>
      <w:r>
        <w:rPr>
          <w:rFonts w:ascii="仿宋_GB2312" w:eastAsia="仿宋_GB2312"/>
          <w:sz w:val="32"/>
          <w:szCs w:val="32"/>
        </w:rPr>
        <w:t>《安徽省财政厅关于下达2023年中央财政耕地</w:t>
      </w:r>
      <w:r>
        <w:rPr>
          <w:rFonts w:hint="eastAsia" w:ascii="仿宋_GB2312" w:eastAsia="仿宋_GB2312"/>
          <w:sz w:val="32"/>
          <w:szCs w:val="32"/>
          <w:lang w:val="en-US" w:eastAsia="zh-CN"/>
        </w:rPr>
        <w:t>建设与利用</w:t>
      </w:r>
      <w:r>
        <w:rPr>
          <w:rFonts w:ascii="仿宋_GB2312" w:eastAsia="仿宋_GB2312"/>
          <w:sz w:val="32"/>
          <w:szCs w:val="32"/>
        </w:rPr>
        <w:t>资金预算的通知》</w:t>
      </w:r>
      <w:r>
        <w:rPr>
          <w:rFonts w:hint="eastAsia" w:ascii="仿宋_GB2312" w:eastAsia="仿宋_GB2312"/>
          <w:sz w:val="32"/>
          <w:szCs w:val="32"/>
          <w:lang w:eastAsia="zh-CN"/>
        </w:rPr>
        <w:t>（</w:t>
      </w:r>
      <w:r>
        <w:rPr>
          <w:rFonts w:ascii="仿宋_GB2312" w:eastAsia="仿宋_GB2312"/>
          <w:sz w:val="32"/>
          <w:szCs w:val="32"/>
        </w:rPr>
        <w:t>皖财农</w:t>
      </w:r>
      <w:r>
        <w:rPr>
          <w:rFonts w:hint="eastAsia" w:ascii="微软雅黑" w:hAnsi="微软雅黑" w:eastAsia="微软雅黑" w:cs="微软雅黑"/>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513</w:t>
      </w:r>
      <w:r>
        <w:rPr>
          <w:rFonts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lang w:val="en-US" w:eastAsia="zh-CN"/>
        </w:rPr>
        <w:t>精神</w:t>
      </w:r>
      <w:r>
        <w:rPr>
          <w:rFonts w:ascii="仿宋_GB2312" w:eastAsia="仿宋_GB2312"/>
          <w:sz w:val="32"/>
          <w:szCs w:val="32"/>
        </w:rPr>
        <w:t>，</w:t>
      </w:r>
      <w:r>
        <w:rPr>
          <w:rFonts w:hint="eastAsia" w:ascii="仿宋_GB2312" w:eastAsia="仿宋_GB2312"/>
          <w:sz w:val="32"/>
          <w:szCs w:val="32"/>
        </w:rPr>
        <w:t>为确保</w:t>
      </w:r>
      <w:r>
        <w:rPr>
          <w:rFonts w:hint="eastAsia" w:ascii="仿宋_GB2312" w:eastAsia="仿宋_GB2312"/>
          <w:sz w:val="32"/>
          <w:szCs w:val="32"/>
          <w:lang w:val="en-US" w:eastAsia="zh-CN"/>
        </w:rPr>
        <w:t>我县耕地地力保护补贴</w:t>
      </w:r>
      <w:r>
        <w:rPr>
          <w:rFonts w:hint="eastAsia" w:ascii="仿宋_GB2312" w:eastAsia="仿宋_GB2312"/>
          <w:sz w:val="32"/>
          <w:szCs w:val="32"/>
        </w:rPr>
        <w:t>政策落到实处,提高补贴资金使用效益，</w:t>
      </w:r>
      <w:r>
        <w:rPr>
          <w:rFonts w:ascii="仿宋_GB2312" w:eastAsia="仿宋_GB2312"/>
          <w:sz w:val="32"/>
          <w:szCs w:val="32"/>
        </w:rPr>
        <w:t>结合我县实际，特制定本方案。</w:t>
      </w:r>
    </w:p>
    <w:p w14:paraId="073942BB">
      <w:pPr>
        <w:pStyle w:val="5"/>
        <w:numPr>
          <w:ilvl w:val="0"/>
          <w:numId w:val="1"/>
        </w:numPr>
        <w:ind w:firstLineChars="0"/>
        <w:rPr>
          <w:rFonts w:ascii="仿宋_GB2312" w:eastAsia="仿宋_GB2312"/>
          <w:b/>
          <w:bCs/>
          <w:sz w:val="32"/>
          <w:szCs w:val="32"/>
        </w:rPr>
      </w:pPr>
      <w:r>
        <w:rPr>
          <w:rFonts w:hint="eastAsia" w:ascii="仿宋_GB2312" w:eastAsia="仿宋_GB2312"/>
          <w:b/>
          <w:bCs/>
          <w:sz w:val="32"/>
          <w:szCs w:val="32"/>
        </w:rPr>
        <w:t>补贴意义</w:t>
      </w:r>
    </w:p>
    <w:p w14:paraId="5B17229A">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耕地地力保护补贴政策是现阶段</w:t>
      </w:r>
      <w:r>
        <w:rPr>
          <w:rFonts w:hint="eastAsia" w:ascii="仿宋" w:hAnsi="仿宋" w:eastAsia="仿宋" w:cs="仿宋"/>
          <w:i w:val="0"/>
          <w:iCs w:val="0"/>
          <w:caps w:val="0"/>
          <w:color w:val="333333"/>
          <w:spacing w:val="0"/>
          <w:sz w:val="32"/>
          <w:szCs w:val="32"/>
          <w:shd w:val="clear" w:fill="FFFFFF"/>
        </w:rPr>
        <w:t>党中央强农惠农政策</w:t>
      </w:r>
      <w:r>
        <w:rPr>
          <w:rFonts w:hint="eastAsia" w:ascii="仿宋" w:hAnsi="仿宋" w:eastAsia="仿宋" w:cs="仿宋"/>
          <w:i w:val="0"/>
          <w:iCs w:val="0"/>
          <w:caps w:val="0"/>
          <w:color w:val="333333"/>
          <w:spacing w:val="0"/>
          <w:sz w:val="32"/>
          <w:szCs w:val="32"/>
          <w:shd w:val="clear" w:fill="FFFFFF"/>
        </w:rPr>
        <w:t>的重要内容。贯彻落实党中央、国务院关于“严守18亿亩耕地红线，落实最严格的耕地保护制度”的决策部署，</w:t>
      </w:r>
      <w:r>
        <w:rPr>
          <w:rFonts w:hint="eastAsia" w:ascii="仿宋" w:hAnsi="仿宋" w:eastAsia="仿宋" w:cs="仿宋"/>
          <w:i w:val="0"/>
          <w:iCs w:val="0"/>
          <w:caps w:val="0"/>
          <w:color w:val="333333"/>
          <w:spacing w:val="0"/>
          <w:sz w:val="32"/>
          <w:szCs w:val="32"/>
          <w:shd w:val="clear" w:fill="FFFFFF"/>
        </w:rPr>
        <w:t>充分调动广大农民</w:t>
      </w:r>
      <w:r>
        <w:rPr>
          <w:rFonts w:hint="eastAsia" w:ascii="仿宋" w:hAnsi="仿宋" w:eastAsia="仿宋" w:cs="仿宋"/>
          <w:i w:val="0"/>
          <w:iCs w:val="0"/>
          <w:caps w:val="0"/>
          <w:color w:val="333333"/>
          <w:spacing w:val="0"/>
          <w:sz w:val="32"/>
          <w:szCs w:val="32"/>
          <w:shd w:val="clear" w:fill="FFFFFF"/>
        </w:rPr>
        <w:t>群众保护耕地、提升地力的积极性和主动性，确保耕地数量不减少、质量不下降。</w:t>
      </w:r>
      <w:r>
        <w:rPr>
          <w:rFonts w:ascii="仿宋" w:hAnsi="仿宋" w:eastAsia="仿宋" w:cs="仿宋"/>
          <w:i w:val="0"/>
          <w:iCs w:val="0"/>
          <w:caps w:val="0"/>
          <w:color w:val="333333"/>
          <w:spacing w:val="0"/>
          <w:sz w:val="32"/>
          <w:szCs w:val="32"/>
          <w:shd w:val="clear" w:fill="FFFFFF"/>
        </w:rPr>
        <w:t>以保障国家粮食安全为总目标，以维护农民群众利益为原则，切实推动“藏粮于地”战略部署，有效保护耕地，遏制耕地“非农化”，筑牢我国粮食安全根基。</w:t>
      </w:r>
    </w:p>
    <w:p w14:paraId="33195B41">
      <w:pPr>
        <w:ind w:firstLine="643" w:firstLineChars="200"/>
        <w:rPr>
          <w:rFonts w:ascii="仿宋_GB2312" w:eastAsia="仿宋_GB2312"/>
          <w:b/>
          <w:bCs/>
          <w:sz w:val="32"/>
          <w:szCs w:val="32"/>
        </w:rPr>
      </w:pPr>
      <w:r>
        <w:rPr>
          <w:rFonts w:hint="eastAsia" w:ascii="仿宋_GB2312" w:eastAsia="仿宋_GB2312"/>
          <w:b/>
          <w:bCs/>
          <w:sz w:val="32"/>
          <w:szCs w:val="32"/>
        </w:rPr>
        <w:t>二、实施内容</w:t>
      </w:r>
    </w:p>
    <w:p w14:paraId="44F33696">
      <w:pPr>
        <w:ind w:firstLine="640" w:firstLineChars="200"/>
        <w:rPr>
          <w:rFonts w:ascii="仿宋_GB2312" w:eastAsia="仿宋_GB2312"/>
          <w:sz w:val="32"/>
          <w:szCs w:val="32"/>
        </w:rPr>
      </w:pPr>
      <w:r>
        <w:rPr>
          <w:rFonts w:hint="eastAsia" w:ascii="仿宋_GB2312" w:eastAsia="仿宋_GB2312"/>
          <w:sz w:val="32"/>
          <w:szCs w:val="32"/>
        </w:rPr>
        <w:t>（一）补贴对象。2</w:t>
      </w:r>
      <w:r>
        <w:rPr>
          <w:rFonts w:ascii="仿宋_GB2312" w:eastAsia="仿宋_GB2312"/>
          <w:sz w:val="32"/>
          <w:szCs w:val="32"/>
        </w:rPr>
        <w:t>023</w:t>
      </w:r>
      <w:r>
        <w:rPr>
          <w:rFonts w:hint="eastAsia" w:ascii="仿宋_GB2312" w:eastAsia="仿宋_GB2312"/>
          <w:sz w:val="32"/>
          <w:szCs w:val="32"/>
        </w:rPr>
        <w:t>年耕地地力保护补贴对象原则上为拥有耕地承包权的种地农民。享受补贴的农民，对耕地保护负有一定的义务，确保耕地不撂荒、地力不降低，以绿色生态为导向，提升农业生态资源保护意识。引导农民采取秸秆还田、深松耕地，减少化肥农药用量、施用有机肥等措施，自觉提升耕地地力。</w:t>
      </w:r>
    </w:p>
    <w:p w14:paraId="7DF1ED1E">
      <w:pPr>
        <w:ind w:firstLine="640" w:firstLineChars="200"/>
        <w:rPr>
          <w:rFonts w:ascii="仿宋_GB2312" w:eastAsia="仿宋_GB2312"/>
          <w:sz w:val="32"/>
          <w:szCs w:val="32"/>
        </w:rPr>
      </w:pPr>
      <w:r>
        <w:rPr>
          <w:rFonts w:hint="eastAsia" w:ascii="仿宋_GB2312" w:eastAsia="仿宋_GB2312"/>
          <w:sz w:val="32"/>
          <w:szCs w:val="32"/>
        </w:rPr>
        <w:t>（二）补贴政策范围。2</w:t>
      </w:r>
      <w:r>
        <w:rPr>
          <w:rFonts w:ascii="仿宋_GB2312" w:eastAsia="仿宋_GB2312"/>
          <w:sz w:val="32"/>
          <w:szCs w:val="32"/>
        </w:rPr>
        <w:t>023</w:t>
      </w:r>
      <w:r>
        <w:rPr>
          <w:rFonts w:hint="eastAsia" w:ascii="仿宋_GB2312" w:eastAsia="仿宋_GB2312"/>
          <w:sz w:val="32"/>
          <w:szCs w:val="32"/>
        </w:rPr>
        <w:t>年耕地地力保护补贴面积以农村土地承包经营权确权登记颁证到户的面积为发放依据。对暂未确权到户的耕地，按照原有方式发放补贴资金。对已作为畜牧养殖场使用的耕地、林地、成片粮田转为设施农业用地、非农业征（占）用耕地等已改变用途的耕地，以及长年抛荒地、占补平衡中“补”的面积和质量达不到耕种条件的耕地等不得给予补贴，国有农场补贴资金依据属地管理原则，按全县统一的补贴标准发放。</w:t>
      </w:r>
    </w:p>
    <w:p w14:paraId="4B4B9EAF">
      <w:pPr>
        <w:ind w:firstLine="640" w:firstLineChars="200"/>
        <w:rPr>
          <w:rFonts w:ascii="仿宋_GB2312" w:eastAsia="仿宋_GB2312"/>
          <w:sz w:val="32"/>
          <w:szCs w:val="32"/>
        </w:rPr>
      </w:pPr>
      <w:r>
        <w:rPr>
          <w:rFonts w:hint="eastAsia" w:ascii="仿宋_GB2312" w:eastAsia="仿宋_GB2312"/>
          <w:sz w:val="32"/>
          <w:szCs w:val="32"/>
        </w:rPr>
        <w:t>（三）补贴标准。根据省级财政下达我县202</w:t>
      </w:r>
      <w:r>
        <w:rPr>
          <w:rFonts w:ascii="仿宋_GB2312" w:eastAsia="仿宋_GB2312"/>
          <w:sz w:val="32"/>
          <w:szCs w:val="32"/>
        </w:rPr>
        <w:t>3</w:t>
      </w:r>
      <w:r>
        <w:rPr>
          <w:rFonts w:hint="eastAsia" w:ascii="仿宋_GB2312" w:eastAsia="仿宋_GB2312"/>
          <w:sz w:val="32"/>
          <w:szCs w:val="32"/>
        </w:rPr>
        <w:t>年用于耕地地力保护的资金总量，以及全县符合补贴条件的耕地面积，测算确定亩均补贴标准，全县执行统一的补贴标准。</w:t>
      </w:r>
    </w:p>
    <w:p w14:paraId="694916B7">
      <w:pPr>
        <w:ind w:firstLine="640" w:firstLineChars="200"/>
        <w:rPr>
          <w:rFonts w:ascii="仿宋_GB2312" w:eastAsia="仿宋_GB2312"/>
          <w:sz w:val="32"/>
          <w:szCs w:val="32"/>
        </w:rPr>
      </w:pPr>
      <w:r>
        <w:rPr>
          <w:rFonts w:hint="eastAsia" w:ascii="仿宋_GB2312" w:eastAsia="仿宋_GB2312"/>
          <w:sz w:val="32"/>
          <w:szCs w:val="32"/>
        </w:rPr>
        <w:t>（四）补贴方式。</w:t>
      </w:r>
      <w:r>
        <w:rPr>
          <w:rFonts w:hint="eastAsia" w:ascii="仿宋_GB2312" w:eastAsia="仿宋_GB2312"/>
          <w:sz w:val="32"/>
          <w:szCs w:val="32"/>
          <w:lang w:val="en-US" w:eastAsia="zh-CN"/>
        </w:rPr>
        <w:t>耕地地力</w:t>
      </w:r>
      <w:r>
        <w:rPr>
          <w:rFonts w:hint="eastAsia" w:ascii="仿宋_GB2312" w:eastAsia="仿宋_GB2312"/>
          <w:sz w:val="32"/>
          <w:szCs w:val="32"/>
        </w:rPr>
        <w:t>保护补贴采取现金直接补贴的方式，由县财政部门通过惠农补贴“一卡通”兑付给补贴对象。</w:t>
      </w:r>
    </w:p>
    <w:p w14:paraId="783F3ED4">
      <w:pPr>
        <w:ind w:firstLine="640" w:firstLineChars="200"/>
        <w:rPr>
          <w:rFonts w:ascii="仿宋_GB2312" w:eastAsia="仿宋_GB2312"/>
          <w:sz w:val="32"/>
          <w:szCs w:val="32"/>
        </w:rPr>
      </w:pPr>
      <w:r>
        <w:rPr>
          <w:rFonts w:hint="eastAsia" w:ascii="仿宋_GB2312" w:eastAsia="仿宋_GB2312"/>
          <w:sz w:val="32"/>
          <w:szCs w:val="32"/>
        </w:rPr>
        <w:t>三、实施步骤</w:t>
      </w:r>
    </w:p>
    <w:p w14:paraId="4FB8CB1A">
      <w:pPr>
        <w:ind w:firstLine="640" w:firstLineChars="200"/>
        <w:rPr>
          <w:rFonts w:ascii="仿宋_GB2312" w:eastAsia="仿宋_GB2312"/>
          <w:sz w:val="32"/>
          <w:szCs w:val="32"/>
        </w:rPr>
      </w:pPr>
      <w:r>
        <w:rPr>
          <w:rFonts w:hint="eastAsia" w:ascii="仿宋_GB2312" w:eastAsia="仿宋_GB2312"/>
          <w:sz w:val="32"/>
          <w:szCs w:val="32"/>
        </w:rPr>
        <w:t>（一）研究制定</w:t>
      </w:r>
      <w:r>
        <w:rPr>
          <w:rFonts w:hint="eastAsia" w:ascii="仿宋_GB2312" w:eastAsia="仿宋_GB2312"/>
          <w:sz w:val="32"/>
          <w:szCs w:val="32"/>
          <w:lang w:val="en-US" w:eastAsia="zh-CN"/>
        </w:rPr>
        <w:t>耕地地力保护</w:t>
      </w:r>
      <w:r>
        <w:rPr>
          <w:rFonts w:hint="eastAsia" w:ascii="仿宋_GB2312" w:eastAsia="仿宋_GB2312"/>
          <w:sz w:val="32"/>
          <w:szCs w:val="32"/>
        </w:rPr>
        <w:t>补贴实施方案。县财政局会同农业农村局研究制定《泗县2023年</w:t>
      </w:r>
      <w:r>
        <w:rPr>
          <w:rFonts w:hint="eastAsia" w:ascii="仿宋_GB2312" w:eastAsia="仿宋_GB2312"/>
          <w:sz w:val="32"/>
          <w:szCs w:val="32"/>
          <w:lang w:val="en-US" w:eastAsia="zh-CN"/>
        </w:rPr>
        <w:t>耕地地力</w:t>
      </w:r>
      <w:r>
        <w:rPr>
          <w:rFonts w:hint="eastAsia" w:ascii="仿宋_GB2312" w:eastAsia="仿宋_GB2312"/>
          <w:sz w:val="32"/>
          <w:szCs w:val="32"/>
        </w:rPr>
        <w:t>保护补贴实施方案》，报县政府同意转发到各镇人民政府和街道办事处，并对2023年</w:t>
      </w:r>
      <w:r>
        <w:rPr>
          <w:rFonts w:hint="eastAsia" w:ascii="仿宋_GB2312" w:eastAsia="仿宋_GB2312"/>
          <w:sz w:val="32"/>
          <w:szCs w:val="32"/>
          <w:lang w:val="en-US" w:eastAsia="zh-CN"/>
        </w:rPr>
        <w:t>耕地地力</w:t>
      </w:r>
      <w:r>
        <w:rPr>
          <w:rFonts w:hint="eastAsia" w:ascii="仿宋_GB2312" w:eastAsia="仿宋_GB2312"/>
          <w:sz w:val="32"/>
          <w:szCs w:val="32"/>
        </w:rPr>
        <w:t>保护补贴工作进行部署安排。</w:t>
      </w:r>
    </w:p>
    <w:p w14:paraId="7E93D4DD">
      <w:pPr>
        <w:ind w:firstLine="640" w:firstLineChars="200"/>
        <w:rPr>
          <w:rFonts w:ascii="仿宋_GB2312" w:eastAsia="仿宋_GB2312"/>
          <w:sz w:val="32"/>
          <w:szCs w:val="32"/>
        </w:rPr>
      </w:pPr>
      <w:r>
        <w:rPr>
          <w:rFonts w:hint="eastAsia" w:ascii="仿宋_GB2312" w:eastAsia="仿宋_GB2312"/>
          <w:sz w:val="32"/>
          <w:szCs w:val="32"/>
        </w:rPr>
        <w:t>（二）核实补贴面积。各镇（街道）负责补贴对象、面积等基础数据的审核登记上报工作，要及时召开会议，安排专人核实补贴对象，核准补贴面积等相关信息。村（社居委）根据补贴相关政策逐户调查核实，以农村土地承包经营权确权登记颁证到户的面积为依据填报</w:t>
      </w:r>
      <w:r>
        <w:rPr>
          <w:rFonts w:hint="eastAsia" w:ascii="仿宋_GB2312" w:eastAsia="仿宋_GB2312"/>
          <w:sz w:val="32"/>
          <w:szCs w:val="32"/>
          <w:lang w:val="en-US" w:eastAsia="zh-CN"/>
        </w:rPr>
        <w:t>耕地地力保护</w:t>
      </w:r>
      <w:r>
        <w:rPr>
          <w:rFonts w:hint="eastAsia" w:ascii="仿宋_GB2312" w:eastAsia="仿宋_GB2312"/>
          <w:sz w:val="32"/>
          <w:szCs w:val="32"/>
        </w:rPr>
        <w:t>补贴到户清册（附件1）。</w:t>
      </w:r>
    </w:p>
    <w:p w14:paraId="1FD401CC">
      <w:pPr>
        <w:ind w:firstLine="640" w:firstLineChars="200"/>
        <w:rPr>
          <w:rFonts w:ascii="仿宋_GB2312" w:eastAsia="仿宋_GB2312"/>
          <w:sz w:val="32"/>
          <w:szCs w:val="32"/>
        </w:rPr>
      </w:pPr>
      <w:r>
        <w:rPr>
          <w:rFonts w:hint="eastAsia" w:ascii="仿宋_GB2312" w:eastAsia="仿宋_GB2312"/>
          <w:sz w:val="32"/>
          <w:szCs w:val="32"/>
        </w:rPr>
        <w:t>（三）规范发放程序。</w:t>
      </w:r>
      <w:r>
        <w:rPr>
          <w:rFonts w:hint="eastAsia" w:ascii="仿宋_GB2312" w:eastAsia="仿宋_GB2312"/>
          <w:sz w:val="32"/>
          <w:szCs w:val="32"/>
          <w:lang w:val="en-US" w:eastAsia="zh-CN"/>
        </w:rPr>
        <w:t>耕地地力</w:t>
      </w:r>
      <w:r>
        <w:rPr>
          <w:rFonts w:hint="eastAsia" w:ascii="仿宋_GB2312" w:eastAsia="仿宋_GB2312"/>
          <w:sz w:val="32"/>
          <w:szCs w:val="32"/>
        </w:rPr>
        <w:t>保护补贴到户清册登记核实后，应及时分村（社居委）进行公示，公示时间不少于7天。公示内容要有照片、有记录，并建立健全公示档案。在张榜公示期间，由各镇（街道）政府组织力量对所有村（社居委）的张榜公示情况进行监督检查，认真听取农民群众意见，接受群众监督，并根据群众反映的实际情况修改后再予张榜公示。公示结束无异议后，村主要负责人和镇包村干部在到户清册上签字盖章上报镇（街道）。</w:t>
      </w:r>
    </w:p>
    <w:p w14:paraId="2BD9813D">
      <w:pPr>
        <w:ind w:firstLine="640" w:firstLineChars="200"/>
        <w:rPr>
          <w:rFonts w:ascii="仿宋_GB2312" w:eastAsia="仿宋_GB2312"/>
          <w:sz w:val="32"/>
          <w:szCs w:val="32"/>
        </w:rPr>
      </w:pPr>
      <w:r>
        <w:rPr>
          <w:rFonts w:hint="eastAsia" w:ascii="仿宋_GB2312" w:eastAsia="仿宋_GB2312"/>
          <w:sz w:val="32"/>
          <w:szCs w:val="32"/>
        </w:rPr>
        <w:t>（四）汇总上报。镇（街道）对各村上报材料应及时汇总公示，填制</w:t>
      </w:r>
      <w:r>
        <w:rPr>
          <w:rFonts w:hint="eastAsia" w:ascii="仿宋_GB2312" w:eastAsia="仿宋_GB2312"/>
          <w:sz w:val="32"/>
          <w:szCs w:val="32"/>
          <w:lang w:val="en-US" w:eastAsia="zh-CN"/>
        </w:rPr>
        <w:t>耕地地力</w:t>
      </w:r>
      <w:r>
        <w:rPr>
          <w:rFonts w:hint="eastAsia" w:ascii="仿宋_GB2312" w:eastAsia="仿宋_GB2312"/>
          <w:sz w:val="32"/>
          <w:szCs w:val="32"/>
        </w:rPr>
        <w:t>保护补贴审核汇总表（附件2）,乡镇审核汇总表要有主要负责人签字并加盖公章后，将补贴到户清册、乡镇汇总表连同公示照片于</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20</w:t>
      </w:r>
      <w:r>
        <w:rPr>
          <w:rFonts w:hint="eastAsia" w:ascii="仿宋_GB2312" w:eastAsia="仿宋_GB2312"/>
          <w:sz w:val="32"/>
          <w:szCs w:val="32"/>
        </w:rPr>
        <w:t>日前上报农业农村局，同时将纸质版一致的电子文档（Excel格式）报送至电子邮箱：sxscz2008</w:t>
      </w:r>
      <w:r>
        <w:rPr>
          <w:rFonts w:ascii="仿宋_GB2312" w:eastAsia="仿宋_GB2312"/>
          <w:sz w:val="32"/>
          <w:szCs w:val="32"/>
        </w:rPr>
        <w:t>@1</w:t>
      </w:r>
      <w:r>
        <w:rPr>
          <w:rFonts w:hint="eastAsia" w:ascii="仿宋_GB2312" w:eastAsia="仿宋_GB2312"/>
          <w:sz w:val="32"/>
          <w:szCs w:val="32"/>
        </w:rPr>
        <w:t>26.com,同时通过惠农补贴“一卡通”发放操作系统录入</w:t>
      </w:r>
      <w:r>
        <w:rPr>
          <w:rFonts w:hint="eastAsia" w:ascii="仿宋_GB2312" w:eastAsia="仿宋_GB2312"/>
          <w:sz w:val="32"/>
          <w:szCs w:val="32"/>
          <w:lang w:val="en-US" w:eastAsia="zh-CN"/>
        </w:rPr>
        <w:t>耕地地力</w:t>
      </w:r>
      <w:r>
        <w:rPr>
          <w:rFonts w:hint="eastAsia" w:ascii="仿宋_GB2312" w:eastAsia="仿宋_GB2312"/>
          <w:sz w:val="32"/>
          <w:szCs w:val="32"/>
        </w:rPr>
        <w:t>保护补贴相关信息。农业农村局对各镇（街道）上报的</w:t>
      </w:r>
      <w:r>
        <w:rPr>
          <w:rFonts w:hint="eastAsia" w:ascii="仿宋_GB2312" w:eastAsia="仿宋_GB2312"/>
          <w:sz w:val="32"/>
          <w:szCs w:val="32"/>
          <w:lang w:val="en-US" w:eastAsia="zh-CN"/>
        </w:rPr>
        <w:t>耕地地力</w:t>
      </w:r>
      <w:r>
        <w:rPr>
          <w:rFonts w:hint="eastAsia" w:ascii="仿宋_GB2312" w:eastAsia="仿宋_GB2312"/>
          <w:sz w:val="32"/>
          <w:szCs w:val="32"/>
        </w:rPr>
        <w:t>保护补贴材料进行审核后，编制全县补贴面积统计汇总表，由审核人和主要领导签字后报财政局。</w:t>
      </w:r>
    </w:p>
    <w:p w14:paraId="73D1312E">
      <w:pPr>
        <w:ind w:firstLine="640" w:firstLineChars="200"/>
        <w:rPr>
          <w:rFonts w:ascii="仿宋_GB2312" w:eastAsia="仿宋_GB2312"/>
          <w:sz w:val="32"/>
          <w:szCs w:val="32"/>
        </w:rPr>
      </w:pPr>
      <w:r>
        <w:rPr>
          <w:rFonts w:hint="eastAsia" w:ascii="仿宋_GB2312" w:eastAsia="仿宋_GB2312"/>
          <w:sz w:val="32"/>
          <w:szCs w:val="32"/>
        </w:rPr>
        <w:t>（五）兑付补贴资金。县财政局根据省下达的资金总量以及符合补贴条件的耕地总面积确定全县统一的亩均补贴标准，并委托银行通过“一卡通”将</w:t>
      </w:r>
      <w:r>
        <w:rPr>
          <w:rFonts w:hint="eastAsia" w:ascii="仿宋_GB2312" w:eastAsia="仿宋_GB2312"/>
          <w:sz w:val="32"/>
          <w:szCs w:val="32"/>
          <w:lang w:val="en-US" w:eastAsia="zh-CN"/>
        </w:rPr>
        <w:t>耕地地力</w:t>
      </w:r>
      <w:r>
        <w:rPr>
          <w:rFonts w:hint="eastAsia" w:ascii="仿宋_GB2312" w:eastAsia="仿宋_GB2312"/>
          <w:sz w:val="32"/>
          <w:szCs w:val="32"/>
        </w:rPr>
        <w:t>保护补贴资金发放到户，并在存款折摘要栏内注明“</w:t>
      </w:r>
      <w:r>
        <w:rPr>
          <w:rFonts w:hint="eastAsia" w:ascii="仿宋_GB2312" w:eastAsia="仿宋_GB2312"/>
          <w:sz w:val="32"/>
          <w:szCs w:val="32"/>
          <w:lang w:val="en-US" w:eastAsia="zh-CN"/>
        </w:rPr>
        <w:t>耕地地力</w:t>
      </w:r>
      <w:r>
        <w:rPr>
          <w:rFonts w:hint="eastAsia" w:ascii="仿宋_GB2312" w:eastAsia="仿宋_GB2312"/>
          <w:sz w:val="32"/>
          <w:szCs w:val="32"/>
        </w:rPr>
        <w:t>保护补贴”字样。确保6月</w:t>
      </w:r>
      <w:r>
        <w:rPr>
          <w:rFonts w:ascii="仿宋_GB2312" w:eastAsia="仿宋_GB2312"/>
          <w:sz w:val="32"/>
          <w:szCs w:val="32"/>
        </w:rPr>
        <w:t>30</w:t>
      </w:r>
      <w:r>
        <w:rPr>
          <w:rFonts w:hint="eastAsia" w:ascii="仿宋_GB2312" w:eastAsia="仿宋_GB2312"/>
          <w:sz w:val="32"/>
          <w:szCs w:val="32"/>
        </w:rPr>
        <w:t>日前将补贴资金兑付给补贴农户。</w:t>
      </w:r>
    </w:p>
    <w:p w14:paraId="79E1FA99">
      <w:pPr>
        <w:ind w:firstLine="640" w:firstLineChars="200"/>
        <w:rPr>
          <w:rFonts w:ascii="仿宋_GB2312" w:eastAsia="仿宋_GB2312"/>
          <w:sz w:val="32"/>
          <w:szCs w:val="32"/>
        </w:rPr>
      </w:pPr>
      <w:r>
        <w:rPr>
          <w:rFonts w:hint="eastAsia" w:ascii="仿宋_GB2312" w:eastAsia="仿宋_GB2312"/>
          <w:sz w:val="32"/>
          <w:szCs w:val="32"/>
        </w:rPr>
        <w:t>（六）健全</w:t>
      </w:r>
      <w:r>
        <w:rPr>
          <w:rFonts w:hint="eastAsia" w:ascii="仿宋_GB2312" w:eastAsia="仿宋_GB2312"/>
          <w:sz w:val="32"/>
          <w:szCs w:val="32"/>
          <w:lang w:val="en-US" w:eastAsia="zh-CN"/>
        </w:rPr>
        <w:t>耕地地力</w:t>
      </w:r>
      <w:r>
        <w:rPr>
          <w:rFonts w:hint="eastAsia" w:ascii="仿宋_GB2312" w:eastAsia="仿宋_GB2312"/>
          <w:sz w:val="32"/>
          <w:szCs w:val="32"/>
        </w:rPr>
        <w:t>保护补贴档案。加强补贴档案管理，建立健全补贴明细档案，实现镇（街道）有到户清册和汇总表、行政村（社居委）有到户清册。</w:t>
      </w:r>
      <w:r>
        <w:rPr>
          <w:rFonts w:hint="eastAsia" w:ascii="仿宋_GB2312" w:eastAsia="仿宋_GB2312"/>
          <w:sz w:val="32"/>
          <w:szCs w:val="32"/>
          <w:lang w:val="en-US" w:eastAsia="zh-CN"/>
        </w:rPr>
        <w:t>耕地地力</w:t>
      </w:r>
      <w:r>
        <w:rPr>
          <w:rFonts w:hint="eastAsia" w:ascii="仿宋_GB2312" w:eastAsia="仿宋_GB2312"/>
          <w:sz w:val="32"/>
          <w:szCs w:val="32"/>
        </w:rPr>
        <w:t>保护补贴材料一式两份，分别由镇政府（街道）和县农业农村局保管。</w:t>
      </w:r>
    </w:p>
    <w:p w14:paraId="69AA4779">
      <w:pPr>
        <w:ind w:firstLine="640" w:firstLineChars="200"/>
        <w:rPr>
          <w:rFonts w:ascii="仿宋_GB2312" w:eastAsia="仿宋_GB2312"/>
          <w:sz w:val="32"/>
          <w:szCs w:val="32"/>
        </w:rPr>
      </w:pPr>
      <w:r>
        <w:rPr>
          <w:rFonts w:hint="eastAsia" w:ascii="仿宋_GB2312" w:eastAsia="仿宋_GB2312"/>
          <w:sz w:val="32"/>
          <w:szCs w:val="32"/>
        </w:rPr>
        <w:t>（七）、信息动态管理。各镇（街道）要认真核实农户信息错漏、死亡、户主变更、户主重名等问题，及时针对农户反馈的错误信息进行动态调整，确保耕地</w:t>
      </w:r>
      <w:r>
        <w:rPr>
          <w:rFonts w:hint="eastAsia" w:ascii="仿宋_GB2312" w:eastAsia="仿宋_GB2312"/>
          <w:sz w:val="32"/>
          <w:szCs w:val="32"/>
          <w:lang w:val="en-US" w:eastAsia="zh-CN"/>
        </w:rPr>
        <w:t>地力保护</w:t>
      </w:r>
      <w:r>
        <w:rPr>
          <w:rFonts w:hint="eastAsia" w:ascii="仿宋_GB2312" w:eastAsia="仿宋_GB2312"/>
          <w:sz w:val="32"/>
          <w:szCs w:val="32"/>
        </w:rPr>
        <w:t>补贴精准发放。</w:t>
      </w:r>
    </w:p>
    <w:p w14:paraId="1AB28DD3">
      <w:pPr>
        <w:ind w:firstLine="640" w:firstLineChars="200"/>
        <w:rPr>
          <w:rFonts w:ascii="仿宋_GB2312" w:eastAsia="仿宋_GB2312"/>
          <w:sz w:val="32"/>
          <w:szCs w:val="32"/>
        </w:rPr>
      </w:pPr>
      <w:r>
        <w:rPr>
          <w:rFonts w:hint="eastAsia" w:ascii="仿宋_GB2312" w:eastAsia="仿宋_GB2312"/>
          <w:sz w:val="32"/>
          <w:szCs w:val="32"/>
        </w:rPr>
        <w:t>四、保障措施</w:t>
      </w:r>
    </w:p>
    <w:p w14:paraId="07052261">
      <w:pPr>
        <w:ind w:firstLine="640" w:firstLineChars="200"/>
        <w:rPr>
          <w:rFonts w:ascii="仿宋_GB2312" w:eastAsia="仿宋_GB2312"/>
          <w:sz w:val="32"/>
          <w:szCs w:val="32"/>
        </w:rPr>
      </w:pPr>
      <w:r>
        <w:rPr>
          <w:rFonts w:hint="eastAsia" w:ascii="仿宋_GB2312" w:eastAsia="仿宋_GB2312"/>
          <w:sz w:val="32"/>
          <w:szCs w:val="32"/>
        </w:rPr>
        <w:t>（一）加强领导，落实责任。</w:t>
      </w:r>
      <w:r>
        <w:rPr>
          <w:rFonts w:hint="eastAsia" w:ascii="仿宋_GB2312" w:eastAsia="仿宋_GB2312"/>
          <w:sz w:val="32"/>
          <w:szCs w:val="32"/>
          <w:lang w:val="en-US" w:eastAsia="zh-CN"/>
        </w:rPr>
        <w:t>耕地地力</w:t>
      </w:r>
      <w:r>
        <w:rPr>
          <w:rFonts w:hint="eastAsia" w:ascii="仿宋_GB2312" w:eastAsia="仿宋_GB2312"/>
          <w:sz w:val="32"/>
          <w:szCs w:val="32"/>
        </w:rPr>
        <w:t>保护补贴工作政策性强、任务重、时间紧，各镇（街道）要切实加强领导，指定专人负责，积极稳妥推进补贴数据的收集、汇总、审核和录入等工作，做好政策解释及信访维稳工作。县农业农村局负责核实全县耕地地力保护补贴面积数据，向县财政局提供补贴面积基础数据和补贴发放清册，做好政策宣传解释工作。县财政局负责做好补贴资金发放和监管。</w:t>
      </w:r>
    </w:p>
    <w:p w14:paraId="44E1D5C2">
      <w:pPr>
        <w:ind w:firstLine="640" w:firstLineChars="200"/>
        <w:rPr>
          <w:rFonts w:ascii="仿宋_GB2312" w:eastAsia="仿宋_GB2312"/>
          <w:sz w:val="32"/>
          <w:szCs w:val="32"/>
        </w:rPr>
      </w:pPr>
      <w:r>
        <w:rPr>
          <w:rFonts w:hint="eastAsia" w:ascii="仿宋_GB2312" w:eastAsia="仿宋_GB2312"/>
          <w:sz w:val="32"/>
          <w:szCs w:val="32"/>
        </w:rPr>
        <w:t>（二）加强政策宣传。县、镇（街道）政府要加大信息公开力度，通过网络、电视、广播、手机短信、微信、抖音、明白纸等多种途径向广大农民群众、基层干部广泛宣传</w:t>
      </w:r>
      <w:r>
        <w:rPr>
          <w:rFonts w:hint="eastAsia" w:ascii="仿宋_GB2312" w:eastAsia="仿宋_GB2312"/>
          <w:sz w:val="32"/>
          <w:szCs w:val="32"/>
          <w:lang w:val="en-US" w:eastAsia="zh-CN"/>
        </w:rPr>
        <w:t>耕地地力</w:t>
      </w:r>
      <w:r>
        <w:rPr>
          <w:rFonts w:hint="eastAsia" w:ascii="仿宋_GB2312" w:eastAsia="仿宋_GB2312"/>
          <w:sz w:val="32"/>
          <w:szCs w:val="32"/>
        </w:rPr>
        <w:t>保护补贴政策，充分发挥群众监督作用，切实保障农民合法权益。</w:t>
      </w:r>
    </w:p>
    <w:p w14:paraId="27BE2ECA">
      <w:pPr>
        <w:ind w:firstLine="640" w:firstLineChars="200"/>
        <w:rPr>
          <w:rFonts w:ascii="仿宋_GB2312" w:eastAsia="仿宋_GB2312"/>
          <w:sz w:val="32"/>
          <w:szCs w:val="32"/>
        </w:rPr>
      </w:pPr>
      <w:r>
        <w:rPr>
          <w:rFonts w:hint="eastAsia" w:ascii="仿宋_GB2312" w:eastAsia="仿宋_GB2312"/>
          <w:sz w:val="32"/>
          <w:szCs w:val="32"/>
        </w:rPr>
        <w:t>（三）加强资金管理。</w:t>
      </w:r>
      <w:r>
        <w:rPr>
          <w:rFonts w:hint="eastAsia" w:ascii="仿宋_GB2312" w:eastAsia="仿宋_GB2312"/>
          <w:sz w:val="32"/>
          <w:szCs w:val="32"/>
          <w:lang w:val="en-US" w:eastAsia="zh-CN"/>
        </w:rPr>
        <w:t>耕地地力</w:t>
      </w:r>
      <w:r>
        <w:rPr>
          <w:rFonts w:hint="eastAsia" w:ascii="仿宋_GB2312" w:eastAsia="仿宋_GB2312"/>
          <w:sz w:val="32"/>
          <w:szCs w:val="32"/>
        </w:rPr>
        <w:t>保护补贴资金要专款专用,切实按照国家规定使用。任何单位和个人都不得虚报补贴面积,不得套取、挤占、挪用补贴资金。</w:t>
      </w:r>
    </w:p>
    <w:p w14:paraId="298EDEB6">
      <w:pPr>
        <w:ind w:firstLine="640" w:firstLineChars="200"/>
        <w:rPr>
          <w:rFonts w:ascii="仿宋_GB2312" w:eastAsia="仿宋_GB2312"/>
          <w:sz w:val="32"/>
          <w:szCs w:val="32"/>
        </w:rPr>
      </w:pPr>
      <w:r>
        <w:rPr>
          <w:rFonts w:hint="eastAsia" w:ascii="仿宋_GB2312" w:eastAsia="仿宋_GB2312"/>
          <w:sz w:val="32"/>
          <w:szCs w:val="32"/>
        </w:rPr>
        <w:t>（四）强化监督检查。各镇（街道）要对补贴对象和补贴面积进行层层把关，加大信息公开力度，充分发挥群众监督作用，切实保障农民合法权益。县财政局和农业农村局要对</w:t>
      </w:r>
      <w:r>
        <w:rPr>
          <w:rFonts w:hint="eastAsia" w:ascii="仿宋_GB2312" w:eastAsia="仿宋_GB2312"/>
          <w:sz w:val="32"/>
          <w:szCs w:val="32"/>
          <w:lang w:val="en-US" w:eastAsia="zh-CN"/>
        </w:rPr>
        <w:t>耕地地力</w:t>
      </w:r>
      <w:r>
        <w:rPr>
          <w:rFonts w:hint="eastAsia" w:ascii="仿宋_GB2312" w:eastAsia="仿宋_GB2312"/>
          <w:sz w:val="32"/>
          <w:szCs w:val="32"/>
        </w:rPr>
        <w:t>保护补贴资金发放情况进行不定期抽查，通过实地走访基层干部和农户，认真了解补贴面积落实、补贴资金发放等有关情况，及时纠正补贴资金发放过程中出现的各种问题，确保</w:t>
      </w:r>
      <w:r>
        <w:rPr>
          <w:rFonts w:hint="eastAsia" w:ascii="仿宋_GB2312" w:eastAsia="仿宋_GB2312"/>
          <w:sz w:val="32"/>
          <w:szCs w:val="32"/>
          <w:lang w:val="en-US" w:eastAsia="zh-CN"/>
        </w:rPr>
        <w:t>耕地地力</w:t>
      </w:r>
      <w:r>
        <w:rPr>
          <w:rFonts w:hint="eastAsia" w:ascii="仿宋_GB2312" w:eastAsia="仿宋_GB2312"/>
          <w:sz w:val="32"/>
          <w:szCs w:val="32"/>
        </w:rPr>
        <w:t>保护补贴政策不走样，农民实惠不减少。对在补贴实施过程中，参与骗取补贴资金或不履行监管职责造成财政资金损失的相关人员，要按照《财政违法行为处罚处分条例》</w:t>
      </w:r>
      <w:bookmarkStart w:id="0" w:name="_GoBack"/>
      <w:bookmarkEnd w:id="0"/>
      <w:r>
        <w:rPr>
          <w:rFonts w:hint="eastAsia" w:ascii="仿宋_GB2312" w:eastAsia="仿宋_GB2312"/>
          <w:sz w:val="32"/>
          <w:szCs w:val="32"/>
        </w:rPr>
        <w:t>以及相关规定，进行问责和处罚，涉嫌违法犯罪的，依法移送司法机关处理。县财政局、农业农村局、镇（街道）设立</w:t>
      </w:r>
      <w:r>
        <w:rPr>
          <w:rFonts w:hint="eastAsia" w:ascii="仿宋_GB2312" w:eastAsia="仿宋_GB2312"/>
          <w:sz w:val="32"/>
          <w:szCs w:val="32"/>
          <w:lang w:val="en-US" w:eastAsia="zh-CN"/>
        </w:rPr>
        <w:t>耕地地力</w:t>
      </w:r>
      <w:r>
        <w:rPr>
          <w:rFonts w:hint="eastAsia" w:ascii="仿宋_GB2312" w:eastAsia="仿宋_GB2312"/>
          <w:sz w:val="32"/>
          <w:szCs w:val="32"/>
        </w:rPr>
        <w:t>保护补贴监督电话，接受群众监督。县财政局电话：7015940,县农业农村局电话：7022869.各镇（街道）同时要公布</w:t>
      </w:r>
      <w:r>
        <w:rPr>
          <w:rFonts w:hint="eastAsia" w:ascii="仿宋_GB2312" w:eastAsia="仿宋_GB2312"/>
          <w:sz w:val="32"/>
          <w:szCs w:val="32"/>
          <w:lang w:val="en-US" w:eastAsia="zh-CN"/>
        </w:rPr>
        <w:t>耕地地力</w:t>
      </w:r>
      <w:r>
        <w:rPr>
          <w:rFonts w:hint="eastAsia" w:ascii="仿宋_GB2312" w:eastAsia="仿宋_GB2312"/>
          <w:sz w:val="32"/>
          <w:szCs w:val="32"/>
        </w:rPr>
        <w:t>保护补贴监督电话。</w:t>
      </w:r>
    </w:p>
    <w:p w14:paraId="0C999AE8">
      <w:pPr>
        <w:ind w:firstLine="640" w:firstLineChars="200"/>
        <w:rPr>
          <w:rFonts w:ascii="仿宋_GB2312" w:eastAsia="仿宋_GB2312"/>
          <w:sz w:val="32"/>
          <w:szCs w:val="32"/>
        </w:rPr>
      </w:pPr>
      <w:r>
        <w:rPr>
          <w:rFonts w:hint="eastAsia" w:ascii="仿宋_GB2312" w:eastAsia="仿宋_GB2312"/>
          <w:sz w:val="32"/>
          <w:szCs w:val="32"/>
        </w:rPr>
        <w:t>附件：</w:t>
      </w:r>
    </w:p>
    <w:p w14:paraId="5DB3AF38">
      <w:pPr>
        <w:ind w:firstLine="640" w:firstLineChars="200"/>
        <w:rPr>
          <w:rFonts w:ascii="仿宋_GB2312" w:eastAsia="仿宋_GB2312"/>
          <w:sz w:val="32"/>
          <w:szCs w:val="32"/>
        </w:rPr>
      </w:pPr>
      <w:r>
        <w:rPr>
          <w:rFonts w:hint="eastAsia" w:ascii="仿宋_GB2312" w:eastAsia="仿宋_GB2312"/>
          <w:sz w:val="32"/>
          <w:szCs w:val="32"/>
        </w:rPr>
        <w:t>1、202</w:t>
      </w:r>
      <w:r>
        <w:rPr>
          <w:rFonts w:ascii="仿宋_GB2312" w:eastAsia="仿宋_GB2312"/>
          <w:sz w:val="32"/>
          <w:szCs w:val="32"/>
        </w:rPr>
        <w:t>3</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镇（街道）</w:t>
      </w:r>
      <w:r>
        <w:rPr>
          <w:rFonts w:hint="eastAsia" w:ascii="仿宋_GB2312" w:eastAsia="仿宋_GB2312"/>
          <w:sz w:val="32"/>
          <w:szCs w:val="32"/>
          <w:lang w:val="en-US" w:eastAsia="zh-CN"/>
        </w:rPr>
        <w:t>耕地地力</w:t>
      </w:r>
      <w:r>
        <w:rPr>
          <w:rFonts w:hint="eastAsia" w:ascii="仿宋_GB2312" w:eastAsia="仿宋_GB2312"/>
          <w:sz w:val="32"/>
          <w:szCs w:val="32"/>
        </w:rPr>
        <w:t>保护补贴到户清册</w:t>
      </w:r>
    </w:p>
    <w:p w14:paraId="7746BEFF">
      <w:pPr>
        <w:ind w:firstLine="640" w:firstLineChars="200"/>
        <w:rPr>
          <w:rFonts w:ascii="仿宋_GB2312" w:eastAsia="仿宋_GB2312"/>
          <w:sz w:val="32"/>
          <w:szCs w:val="32"/>
        </w:rPr>
      </w:pPr>
      <w:r>
        <w:rPr>
          <w:rFonts w:hint="eastAsia" w:ascii="仿宋_GB2312" w:eastAsia="仿宋_GB2312"/>
          <w:sz w:val="32"/>
          <w:szCs w:val="32"/>
        </w:rPr>
        <w:t>2、202</w:t>
      </w:r>
      <w:r>
        <w:rPr>
          <w:rFonts w:ascii="仿宋_GB2312" w:eastAsia="仿宋_GB2312"/>
          <w:sz w:val="32"/>
          <w:szCs w:val="32"/>
        </w:rPr>
        <w:t>3</w:t>
      </w:r>
      <w:r>
        <w:rPr>
          <w:rFonts w:hint="eastAsia"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镇</w:t>
      </w:r>
      <w:r>
        <w:rPr>
          <w:rFonts w:hint="eastAsia" w:ascii="仿宋_GB2312" w:eastAsia="仿宋_GB2312"/>
          <w:sz w:val="32"/>
          <w:szCs w:val="32"/>
        </w:rPr>
        <w:t>（街道）</w:t>
      </w:r>
      <w:r>
        <w:rPr>
          <w:rFonts w:hint="eastAsia" w:ascii="仿宋_GB2312" w:eastAsia="仿宋_GB2312"/>
          <w:sz w:val="32"/>
          <w:szCs w:val="32"/>
          <w:lang w:val="en-US" w:eastAsia="zh-CN"/>
        </w:rPr>
        <w:t>耕地地力</w:t>
      </w:r>
      <w:r>
        <w:rPr>
          <w:rFonts w:hint="eastAsia" w:ascii="仿宋_GB2312" w:eastAsia="仿宋_GB2312"/>
          <w:sz w:val="32"/>
          <w:szCs w:val="32"/>
        </w:rPr>
        <w:t>保护补贴审核汇总表</w:t>
      </w:r>
    </w:p>
    <w:p w14:paraId="5A50E514">
      <w:pPr>
        <w:ind w:firstLine="640" w:firstLineChars="200"/>
        <w:rPr>
          <w:rFonts w:hint="eastAsia" w:ascii="仿宋_GB2312" w:eastAsia="仿宋_GB2312"/>
          <w:sz w:val="32"/>
          <w:szCs w:val="32"/>
        </w:rPr>
        <w:sectPr>
          <w:pgSz w:w="11906" w:h="16838"/>
          <w:pgMar w:top="1440" w:right="1418" w:bottom="1440" w:left="1418" w:header="851" w:footer="992" w:gutter="0"/>
          <w:cols w:space="425" w:num="1"/>
          <w:docGrid w:type="lines" w:linePitch="312" w:charSpace="0"/>
        </w:sectPr>
      </w:pP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tbl>
      <w:tblPr>
        <w:tblStyle w:val="3"/>
        <w:tblW w:w="14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142"/>
        <w:gridCol w:w="1134"/>
        <w:gridCol w:w="1417"/>
        <w:gridCol w:w="1560"/>
        <w:gridCol w:w="1417"/>
        <w:gridCol w:w="2552"/>
        <w:gridCol w:w="1417"/>
        <w:gridCol w:w="1559"/>
        <w:gridCol w:w="1428"/>
      </w:tblGrid>
      <w:tr w14:paraId="73D6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64" w:type="dxa"/>
            <w:gridSpan w:val="10"/>
            <w:noWrap/>
          </w:tcPr>
          <w:p w14:paraId="21D18E46">
            <w:pPr>
              <w:ind w:firstLine="640" w:firstLineChars="200"/>
              <w:jc w:val="center"/>
              <w:rPr>
                <w:rFonts w:ascii="黑体" w:hAnsi="黑体" w:eastAsia="黑体"/>
                <w:b/>
                <w:bCs/>
                <w:sz w:val="32"/>
                <w:szCs w:val="32"/>
              </w:rPr>
            </w:pPr>
            <w:r>
              <w:rPr>
                <w:rFonts w:hint="eastAsia" w:ascii="黑体" w:hAnsi="黑体" w:eastAsia="黑体"/>
                <w:b/>
                <w:bCs/>
                <w:sz w:val="32"/>
                <w:szCs w:val="32"/>
              </w:rPr>
              <w:t>2023年</w:t>
            </w:r>
            <w:r>
              <w:rPr>
                <w:rFonts w:hint="eastAsia" w:ascii="黑体" w:hAnsi="黑体" w:eastAsia="黑体"/>
                <w:b/>
                <w:bCs/>
                <w:sz w:val="32"/>
                <w:szCs w:val="32"/>
                <w:u w:val="single"/>
              </w:rPr>
              <w:t xml:space="preserve">    </w:t>
            </w:r>
            <w:r>
              <w:rPr>
                <w:rFonts w:hint="eastAsia" w:ascii="黑体" w:hAnsi="黑体" w:eastAsia="黑体"/>
                <w:b/>
                <w:bCs/>
                <w:sz w:val="32"/>
                <w:szCs w:val="32"/>
              </w:rPr>
              <w:t>镇(街道)</w:t>
            </w:r>
            <w:r>
              <w:rPr>
                <w:rFonts w:hint="eastAsia" w:ascii="黑体" w:hAnsi="黑体" w:eastAsia="黑体" w:cs="黑体"/>
                <w:b/>
                <w:bCs/>
                <w:sz w:val="32"/>
                <w:szCs w:val="32"/>
                <w:lang w:val="en-US" w:eastAsia="zh-CN"/>
              </w:rPr>
              <w:t>耕地地力</w:t>
            </w:r>
            <w:r>
              <w:rPr>
                <w:rFonts w:hint="eastAsia" w:ascii="黑体" w:hAnsi="黑体" w:eastAsia="黑体"/>
                <w:b/>
                <w:bCs/>
                <w:sz w:val="32"/>
                <w:szCs w:val="32"/>
              </w:rPr>
              <w:t>保护补贴到户清册</w:t>
            </w:r>
          </w:p>
        </w:tc>
      </w:tr>
      <w:tr w14:paraId="008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464" w:type="dxa"/>
            <w:gridSpan w:val="10"/>
            <w:noWrap/>
          </w:tcPr>
          <w:p w14:paraId="1BCE7DA8">
            <w:pPr>
              <w:jc w:val="left"/>
              <w:rPr>
                <w:rFonts w:ascii="仿宋_GB2312" w:eastAsia="仿宋_GB2312"/>
                <w:sz w:val="28"/>
                <w:szCs w:val="28"/>
              </w:rPr>
            </w:pPr>
            <w:r>
              <w:rPr>
                <w:rFonts w:hint="eastAsia" w:ascii="仿宋_GB2312" w:eastAsia="仿宋_GB2312"/>
                <w:sz w:val="28"/>
                <w:szCs w:val="28"/>
              </w:rPr>
              <w:t xml:space="preserve">填报单位：村（公章） 　　       填报日期：月 日　 </w:t>
            </w:r>
            <w:r>
              <w:rPr>
                <w:rFonts w:ascii="仿宋_GB2312" w:eastAsia="仿宋_GB2312"/>
                <w:sz w:val="28"/>
                <w:szCs w:val="28"/>
              </w:rPr>
              <w:t xml:space="preserve">     </w:t>
            </w:r>
            <w:r>
              <w:rPr>
                <w:rFonts w:hint="eastAsia" w:ascii="仿宋_GB2312" w:eastAsia="仿宋_GB2312"/>
                <w:sz w:val="28"/>
                <w:szCs w:val="28"/>
              </w:rPr>
              <w:t xml:space="preserve">公示时间 ： 月 </w:t>
            </w:r>
            <w:r>
              <w:rPr>
                <w:rFonts w:ascii="仿宋_GB2312" w:eastAsia="仿宋_GB2312"/>
                <w:sz w:val="28"/>
                <w:szCs w:val="28"/>
              </w:rPr>
              <w:t xml:space="preserve"> </w:t>
            </w:r>
            <w:r>
              <w:rPr>
                <w:rFonts w:hint="eastAsia" w:ascii="仿宋_GB2312" w:eastAsia="仿宋_GB2312"/>
                <w:sz w:val="28"/>
                <w:szCs w:val="28"/>
              </w:rPr>
              <w:t>日至  月  日         单位：亩</w:t>
            </w:r>
          </w:p>
        </w:tc>
      </w:tr>
      <w:tr w14:paraId="378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tcPr>
          <w:p w14:paraId="2BC776CA">
            <w:pPr>
              <w:rPr>
                <w:rFonts w:ascii="仿宋_GB2312" w:eastAsia="仿宋_GB2312"/>
                <w:sz w:val="28"/>
                <w:szCs w:val="28"/>
              </w:rPr>
            </w:pPr>
            <w:r>
              <w:rPr>
                <w:rFonts w:hint="eastAsia" w:ascii="仿宋_GB2312" w:eastAsia="仿宋_GB2312"/>
                <w:sz w:val="28"/>
                <w:szCs w:val="28"/>
              </w:rPr>
              <w:t>序号</w:t>
            </w:r>
          </w:p>
        </w:tc>
        <w:tc>
          <w:tcPr>
            <w:tcW w:w="1142" w:type="dxa"/>
          </w:tcPr>
          <w:p w14:paraId="031C905C">
            <w:pPr>
              <w:rPr>
                <w:rFonts w:ascii="仿宋_GB2312" w:eastAsia="仿宋_GB2312"/>
                <w:sz w:val="28"/>
                <w:szCs w:val="28"/>
              </w:rPr>
            </w:pPr>
            <w:r>
              <w:rPr>
                <w:rFonts w:hint="eastAsia" w:ascii="仿宋_GB2312" w:eastAsia="仿宋_GB2312"/>
                <w:sz w:val="28"/>
                <w:szCs w:val="28"/>
              </w:rPr>
              <w:t>村名</w:t>
            </w:r>
          </w:p>
        </w:tc>
        <w:tc>
          <w:tcPr>
            <w:tcW w:w="1134" w:type="dxa"/>
          </w:tcPr>
          <w:p w14:paraId="1FD8322F">
            <w:pPr>
              <w:rPr>
                <w:rFonts w:ascii="仿宋_GB2312" w:eastAsia="仿宋_GB2312"/>
                <w:sz w:val="28"/>
                <w:szCs w:val="28"/>
              </w:rPr>
            </w:pPr>
            <w:r>
              <w:rPr>
                <w:rFonts w:hint="eastAsia" w:ascii="仿宋_GB2312" w:eastAsia="仿宋_GB2312"/>
                <w:sz w:val="28"/>
                <w:szCs w:val="28"/>
              </w:rPr>
              <w:t>组名</w:t>
            </w:r>
          </w:p>
        </w:tc>
        <w:tc>
          <w:tcPr>
            <w:tcW w:w="1417" w:type="dxa"/>
          </w:tcPr>
          <w:p w14:paraId="0302BD32">
            <w:pPr>
              <w:jc w:val="center"/>
              <w:rPr>
                <w:rFonts w:ascii="仿宋_GB2312" w:eastAsia="仿宋_GB2312"/>
                <w:sz w:val="28"/>
                <w:szCs w:val="28"/>
              </w:rPr>
            </w:pPr>
            <w:r>
              <w:rPr>
                <w:rFonts w:hint="eastAsia" w:ascii="仿宋_GB2312" w:eastAsia="仿宋_GB2312"/>
                <w:sz w:val="28"/>
                <w:szCs w:val="28"/>
              </w:rPr>
              <w:t>户主姓名</w:t>
            </w:r>
          </w:p>
        </w:tc>
        <w:tc>
          <w:tcPr>
            <w:tcW w:w="1560" w:type="dxa"/>
          </w:tcPr>
          <w:p w14:paraId="0B2B023D">
            <w:pPr>
              <w:jc w:val="center"/>
              <w:rPr>
                <w:rFonts w:ascii="仿宋_GB2312" w:eastAsia="仿宋_GB2312"/>
                <w:sz w:val="28"/>
                <w:szCs w:val="28"/>
              </w:rPr>
            </w:pPr>
            <w:r>
              <w:rPr>
                <w:rFonts w:hint="eastAsia" w:ascii="仿宋_GB2312" w:eastAsia="仿宋_GB2312"/>
                <w:sz w:val="28"/>
                <w:szCs w:val="28"/>
              </w:rPr>
              <w:t>身份证号</w:t>
            </w:r>
          </w:p>
        </w:tc>
        <w:tc>
          <w:tcPr>
            <w:tcW w:w="1417" w:type="dxa"/>
          </w:tcPr>
          <w:p w14:paraId="54D39F01">
            <w:pPr>
              <w:jc w:val="center"/>
              <w:rPr>
                <w:rFonts w:ascii="仿宋_GB2312" w:eastAsia="仿宋_GB2312"/>
                <w:sz w:val="28"/>
                <w:szCs w:val="28"/>
              </w:rPr>
            </w:pPr>
            <w:r>
              <w:rPr>
                <w:rFonts w:hint="eastAsia" w:ascii="仿宋_GB2312" w:eastAsia="仿宋_GB2312"/>
                <w:sz w:val="28"/>
                <w:szCs w:val="28"/>
              </w:rPr>
              <w:t>农户编码</w:t>
            </w:r>
          </w:p>
        </w:tc>
        <w:tc>
          <w:tcPr>
            <w:tcW w:w="2552" w:type="dxa"/>
          </w:tcPr>
          <w:p w14:paraId="53355EC6">
            <w:pPr>
              <w:jc w:val="center"/>
              <w:rPr>
                <w:rFonts w:ascii="仿宋_GB2312" w:eastAsia="仿宋_GB2312"/>
                <w:sz w:val="28"/>
                <w:szCs w:val="28"/>
              </w:rPr>
            </w:pPr>
            <w:r>
              <w:rPr>
                <w:rFonts w:hint="eastAsia" w:ascii="仿宋_GB2312" w:eastAsia="仿宋_GB2312"/>
                <w:sz w:val="28"/>
                <w:szCs w:val="28"/>
              </w:rPr>
              <w:t>“一卡通”账号</w:t>
            </w:r>
          </w:p>
        </w:tc>
        <w:tc>
          <w:tcPr>
            <w:tcW w:w="1417" w:type="dxa"/>
          </w:tcPr>
          <w:p w14:paraId="2272BA69">
            <w:pPr>
              <w:jc w:val="center"/>
              <w:rPr>
                <w:rFonts w:ascii="仿宋_GB2312" w:eastAsia="仿宋_GB2312"/>
                <w:sz w:val="28"/>
                <w:szCs w:val="28"/>
              </w:rPr>
            </w:pPr>
            <w:r>
              <w:rPr>
                <w:rFonts w:hint="eastAsia" w:ascii="仿宋_GB2312" w:eastAsia="仿宋_GB2312"/>
                <w:sz w:val="28"/>
                <w:szCs w:val="28"/>
              </w:rPr>
              <w:t>补贴面积</w:t>
            </w:r>
          </w:p>
        </w:tc>
        <w:tc>
          <w:tcPr>
            <w:tcW w:w="1559" w:type="dxa"/>
          </w:tcPr>
          <w:p w14:paraId="6A3CC3E7">
            <w:pPr>
              <w:jc w:val="center"/>
              <w:rPr>
                <w:rFonts w:ascii="仿宋_GB2312" w:eastAsia="仿宋_GB2312"/>
                <w:sz w:val="28"/>
                <w:szCs w:val="28"/>
              </w:rPr>
            </w:pPr>
            <w:r>
              <w:rPr>
                <w:rFonts w:hint="eastAsia" w:ascii="仿宋_GB2312" w:eastAsia="仿宋_GB2312"/>
                <w:sz w:val="28"/>
                <w:szCs w:val="28"/>
              </w:rPr>
              <w:t>联系电话</w:t>
            </w:r>
          </w:p>
        </w:tc>
        <w:tc>
          <w:tcPr>
            <w:tcW w:w="1428" w:type="dxa"/>
          </w:tcPr>
          <w:p w14:paraId="0F8B67D2">
            <w:pPr>
              <w:jc w:val="center"/>
              <w:rPr>
                <w:rFonts w:ascii="仿宋_GB2312" w:eastAsia="仿宋_GB2312"/>
                <w:sz w:val="28"/>
                <w:szCs w:val="28"/>
              </w:rPr>
            </w:pPr>
            <w:r>
              <w:rPr>
                <w:rFonts w:hint="eastAsia" w:ascii="仿宋_GB2312" w:eastAsia="仿宋_GB2312"/>
                <w:sz w:val="28"/>
                <w:szCs w:val="28"/>
              </w:rPr>
              <w:t>备注</w:t>
            </w:r>
          </w:p>
        </w:tc>
      </w:tr>
      <w:tr w14:paraId="6DE2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7931643D">
            <w:pPr>
              <w:ind w:firstLine="480" w:firstLineChars="200"/>
              <w:rPr>
                <w:rFonts w:ascii="仿宋_GB2312" w:eastAsia="仿宋_GB2312"/>
                <w:sz w:val="24"/>
                <w:szCs w:val="24"/>
              </w:rPr>
            </w:pPr>
          </w:p>
        </w:tc>
        <w:tc>
          <w:tcPr>
            <w:tcW w:w="1142" w:type="dxa"/>
            <w:noWrap/>
          </w:tcPr>
          <w:p w14:paraId="40535B54">
            <w:pPr>
              <w:ind w:firstLine="480" w:firstLineChars="200"/>
              <w:rPr>
                <w:rFonts w:ascii="仿宋_GB2312" w:eastAsia="仿宋_GB2312"/>
                <w:sz w:val="24"/>
                <w:szCs w:val="24"/>
              </w:rPr>
            </w:pPr>
          </w:p>
        </w:tc>
        <w:tc>
          <w:tcPr>
            <w:tcW w:w="1134" w:type="dxa"/>
            <w:noWrap/>
          </w:tcPr>
          <w:p w14:paraId="64CEAD6F">
            <w:pPr>
              <w:ind w:firstLine="480" w:firstLineChars="200"/>
              <w:rPr>
                <w:rFonts w:ascii="仿宋_GB2312" w:eastAsia="仿宋_GB2312"/>
                <w:sz w:val="24"/>
                <w:szCs w:val="24"/>
              </w:rPr>
            </w:pPr>
          </w:p>
        </w:tc>
        <w:tc>
          <w:tcPr>
            <w:tcW w:w="1417" w:type="dxa"/>
            <w:noWrap/>
          </w:tcPr>
          <w:p w14:paraId="5097A996">
            <w:pPr>
              <w:ind w:firstLine="480" w:firstLineChars="200"/>
              <w:rPr>
                <w:rFonts w:ascii="仿宋_GB2312" w:eastAsia="仿宋_GB2312"/>
                <w:sz w:val="24"/>
                <w:szCs w:val="24"/>
              </w:rPr>
            </w:pPr>
          </w:p>
        </w:tc>
        <w:tc>
          <w:tcPr>
            <w:tcW w:w="1560" w:type="dxa"/>
            <w:noWrap/>
          </w:tcPr>
          <w:p w14:paraId="12DB15FE">
            <w:pPr>
              <w:ind w:firstLine="480" w:firstLineChars="200"/>
              <w:rPr>
                <w:rFonts w:ascii="仿宋_GB2312" w:eastAsia="仿宋_GB2312"/>
                <w:sz w:val="24"/>
                <w:szCs w:val="24"/>
              </w:rPr>
            </w:pPr>
          </w:p>
        </w:tc>
        <w:tc>
          <w:tcPr>
            <w:tcW w:w="1417" w:type="dxa"/>
            <w:noWrap/>
          </w:tcPr>
          <w:p w14:paraId="45439C2F">
            <w:pPr>
              <w:ind w:firstLine="480" w:firstLineChars="200"/>
              <w:rPr>
                <w:rFonts w:ascii="仿宋_GB2312" w:eastAsia="仿宋_GB2312"/>
                <w:sz w:val="24"/>
                <w:szCs w:val="24"/>
              </w:rPr>
            </w:pPr>
          </w:p>
        </w:tc>
        <w:tc>
          <w:tcPr>
            <w:tcW w:w="2552" w:type="dxa"/>
            <w:noWrap/>
          </w:tcPr>
          <w:p w14:paraId="7C52C82F">
            <w:pPr>
              <w:ind w:firstLine="420" w:firstLineChars="200"/>
              <w:rPr>
                <w:rFonts w:ascii="仿宋_GB2312" w:eastAsia="仿宋_GB2312"/>
                <w:szCs w:val="21"/>
              </w:rPr>
            </w:pPr>
          </w:p>
        </w:tc>
        <w:tc>
          <w:tcPr>
            <w:tcW w:w="1417" w:type="dxa"/>
            <w:noWrap/>
          </w:tcPr>
          <w:p w14:paraId="5BC31352">
            <w:pPr>
              <w:ind w:firstLine="420" w:firstLineChars="200"/>
              <w:rPr>
                <w:rFonts w:ascii="仿宋_GB2312" w:eastAsia="仿宋_GB2312"/>
                <w:szCs w:val="21"/>
              </w:rPr>
            </w:pPr>
          </w:p>
        </w:tc>
        <w:tc>
          <w:tcPr>
            <w:tcW w:w="1559" w:type="dxa"/>
            <w:noWrap/>
          </w:tcPr>
          <w:p w14:paraId="6ED7ECDF">
            <w:pPr>
              <w:ind w:firstLine="480" w:firstLineChars="200"/>
              <w:rPr>
                <w:rFonts w:ascii="仿宋_GB2312" w:eastAsia="仿宋_GB2312"/>
                <w:sz w:val="24"/>
                <w:szCs w:val="24"/>
              </w:rPr>
            </w:pPr>
          </w:p>
        </w:tc>
        <w:tc>
          <w:tcPr>
            <w:tcW w:w="1428" w:type="dxa"/>
          </w:tcPr>
          <w:p w14:paraId="21C04F22">
            <w:pPr>
              <w:ind w:firstLine="480" w:firstLineChars="200"/>
              <w:rPr>
                <w:rFonts w:ascii="仿宋_GB2312" w:eastAsia="仿宋_GB2312"/>
                <w:sz w:val="24"/>
                <w:szCs w:val="24"/>
              </w:rPr>
            </w:pPr>
          </w:p>
        </w:tc>
      </w:tr>
      <w:tr w14:paraId="72DA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3BF2000A">
            <w:pPr>
              <w:ind w:firstLine="480" w:firstLineChars="200"/>
              <w:rPr>
                <w:rFonts w:ascii="仿宋_GB2312" w:eastAsia="仿宋_GB2312"/>
                <w:sz w:val="24"/>
                <w:szCs w:val="24"/>
              </w:rPr>
            </w:pPr>
          </w:p>
        </w:tc>
        <w:tc>
          <w:tcPr>
            <w:tcW w:w="1142" w:type="dxa"/>
            <w:noWrap/>
          </w:tcPr>
          <w:p w14:paraId="2242860F">
            <w:pPr>
              <w:ind w:firstLine="480" w:firstLineChars="200"/>
              <w:rPr>
                <w:rFonts w:ascii="仿宋_GB2312" w:eastAsia="仿宋_GB2312"/>
                <w:sz w:val="24"/>
                <w:szCs w:val="24"/>
              </w:rPr>
            </w:pPr>
          </w:p>
        </w:tc>
        <w:tc>
          <w:tcPr>
            <w:tcW w:w="1134" w:type="dxa"/>
            <w:noWrap/>
          </w:tcPr>
          <w:p w14:paraId="3B43819B">
            <w:pPr>
              <w:ind w:firstLine="480" w:firstLineChars="200"/>
              <w:rPr>
                <w:rFonts w:ascii="仿宋_GB2312" w:eastAsia="仿宋_GB2312"/>
                <w:sz w:val="24"/>
                <w:szCs w:val="24"/>
              </w:rPr>
            </w:pPr>
          </w:p>
        </w:tc>
        <w:tc>
          <w:tcPr>
            <w:tcW w:w="1417" w:type="dxa"/>
            <w:noWrap/>
          </w:tcPr>
          <w:p w14:paraId="5389A75B">
            <w:pPr>
              <w:ind w:firstLine="480" w:firstLineChars="200"/>
              <w:rPr>
                <w:rFonts w:ascii="仿宋_GB2312" w:eastAsia="仿宋_GB2312"/>
                <w:sz w:val="24"/>
                <w:szCs w:val="24"/>
              </w:rPr>
            </w:pPr>
          </w:p>
        </w:tc>
        <w:tc>
          <w:tcPr>
            <w:tcW w:w="1560" w:type="dxa"/>
            <w:noWrap/>
          </w:tcPr>
          <w:p w14:paraId="4E79128D">
            <w:pPr>
              <w:ind w:firstLine="480" w:firstLineChars="200"/>
              <w:rPr>
                <w:rFonts w:ascii="仿宋_GB2312" w:eastAsia="仿宋_GB2312"/>
                <w:sz w:val="24"/>
                <w:szCs w:val="24"/>
              </w:rPr>
            </w:pPr>
          </w:p>
        </w:tc>
        <w:tc>
          <w:tcPr>
            <w:tcW w:w="1417" w:type="dxa"/>
            <w:noWrap/>
          </w:tcPr>
          <w:p w14:paraId="6F3117BC">
            <w:pPr>
              <w:ind w:firstLine="480" w:firstLineChars="200"/>
              <w:rPr>
                <w:rFonts w:ascii="仿宋_GB2312" w:eastAsia="仿宋_GB2312"/>
                <w:sz w:val="24"/>
                <w:szCs w:val="24"/>
              </w:rPr>
            </w:pPr>
          </w:p>
        </w:tc>
        <w:tc>
          <w:tcPr>
            <w:tcW w:w="2552" w:type="dxa"/>
            <w:noWrap/>
          </w:tcPr>
          <w:p w14:paraId="1FEC92FB">
            <w:pPr>
              <w:ind w:firstLine="420" w:firstLineChars="200"/>
              <w:rPr>
                <w:rFonts w:ascii="仿宋_GB2312" w:eastAsia="仿宋_GB2312"/>
                <w:szCs w:val="21"/>
              </w:rPr>
            </w:pPr>
          </w:p>
        </w:tc>
        <w:tc>
          <w:tcPr>
            <w:tcW w:w="1417" w:type="dxa"/>
            <w:noWrap/>
          </w:tcPr>
          <w:p w14:paraId="211839B3">
            <w:pPr>
              <w:ind w:firstLine="420" w:firstLineChars="200"/>
              <w:rPr>
                <w:rFonts w:ascii="仿宋_GB2312" w:eastAsia="仿宋_GB2312"/>
                <w:szCs w:val="21"/>
              </w:rPr>
            </w:pPr>
          </w:p>
        </w:tc>
        <w:tc>
          <w:tcPr>
            <w:tcW w:w="1559" w:type="dxa"/>
            <w:noWrap/>
          </w:tcPr>
          <w:p w14:paraId="4DDCA910">
            <w:pPr>
              <w:ind w:firstLine="480" w:firstLineChars="200"/>
              <w:rPr>
                <w:rFonts w:ascii="仿宋_GB2312" w:eastAsia="仿宋_GB2312"/>
                <w:sz w:val="24"/>
                <w:szCs w:val="24"/>
              </w:rPr>
            </w:pPr>
          </w:p>
        </w:tc>
        <w:tc>
          <w:tcPr>
            <w:tcW w:w="1428" w:type="dxa"/>
          </w:tcPr>
          <w:p w14:paraId="1AA95564">
            <w:pPr>
              <w:ind w:firstLine="480" w:firstLineChars="200"/>
              <w:rPr>
                <w:rFonts w:ascii="仿宋_GB2312" w:eastAsia="仿宋_GB2312"/>
                <w:sz w:val="24"/>
                <w:szCs w:val="24"/>
              </w:rPr>
            </w:pPr>
          </w:p>
        </w:tc>
      </w:tr>
      <w:tr w14:paraId="7ABA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7676F4B6">
            <w:pPr>
              <w:ind w:firstLine="480" w:firstLineChars="200"/>
              <w:rPr>
                <w:rFonts w:ascii="仿宋_GB2312" w:eastAsia="仿宋_GB2312"/>
                <w:sz w:val="24"/>
                <w:szCs w:val="24"/>
              </w:rPr>
            </w:pPr>
          </w:p>
        </w:tc>
        <w:tc>
          <w:tcPr>
            <w:tcW w:w="1142" w:type="dxa"/>
            <w:noWrap/>
          </w:tcPr>
          <w:p w14:paraId="598F80EF">
            <w:pPr>
              <w:ind w:firstLine="480" w:firstLineChars="200"/>
              <w:rPr>
                <w:rFonts w:ascii="仿宋_GB2312" w:eastAsia="仿宋_GB2312"/>
                <w:sz w:val="24"/>
                <w:szCs w:val="24"/>
              </w:rPr>
            </w:pPr>
          </w:p>
        </w:tc>
        <w:tc>
          <w:tcPr>
            <w:tcW w:w="1134" w:type="dxa"/>
            <w:noWrap/>
          </w:tcPr>
          <w:p w14:paraId="268EAF3D">
            <w:pPr>
              <w:ind w:firstLine="480" w:firstLineChars="200"/>
              <w:rPr>
                <w:rFonts w:ascii="仿宋_GB2312" w:eastAsia="仿宋_GB2312"/>
                <w:sz w:val="24"/>
                <w:szCs w:val="24"/>
              </w:rPr>
            </w:pPr>
          </w:p>
        </w:tc>
        <w:tc>
          <w:tcPr>
            <w:tcW w:w="1417" w:type="dxa"/>
            <w:noWrap/>
          </w:tcPr>
          <w:p w14:paraId="18928F62">
            <w:pPr>
              <w:ind w:firstLine="480" w:firstLineChars="200"/>
              <w:rPr>
                <w:rFonts w:ascii="仿宋_GB2312" w:eastAsia="仿宋_GB2312"/>
                <w:sz w:val="24"/>
                <w:szCs w:val="24"/>
              </w:rPr>
            </w:pPr>
          </w:p>
        </w:tc>
        <w:tc>
          <w:tcPr>
            <w:tcW w:w="1560" w:type="dxa"/>
            <w:noWrap/>
          </w:tcPr>
          <w:p w14:paraId="1A696B2A">
            <w:pPr>
              <w:ind w:firstLine="480" w:firstLineChars="200"/>
              <w:rPr>
                <w:rFonts w:ascii="仿宋_GB2312" w:eastAsia="仿宋_GB2312"/>
                <w:sz w:val="24"/>
                <w:szCs w:val="24"/>
              </w:rPr>
            </w:pPr>
          </w:p>
        </w:tc>
        <w:tc>
          <w:tcPr>
            <w:tcW w:w="1417" w:type="dxa"/>
            <w:noWrap/>
          </w:tcPr>
          <w:p w14:paraId="242ABB8B">
            <w:pPr>
              <w:ind w:firstLine="480" w:firstLineChars="200"/>
              <w:rPr>
                <w:rFonts w:ascii="仿宋_GB2312" w:eastAsia="仿宋_GB2312"/>
                <w:sz w:val="24"/>
                <w:szCs w:val="24"/>
              </w:rPr>
            </w:pPr>
          </w:p>
        </w:tc>
        <w:tc>
          <w:tcPr>
            <w:tcW w:w="2552" w:type="dxa"/>
            <w:noWrap/>
          </w:tcPr>
          <w:p w14:paraId="655C47EB">
            <w:pPr>
              <w:ind w:firstLine="420" w:firstLineChars="200"/>
              <w:rPr>
                <w:rFonts w:ascii="仿宋_GB2312" w:eastAsia="仿宋_GB2312"/>
                <w:szCs w:val="21"/>
              </w:rPr>
            </w:pPr>
          </w:p>
        </w:tc>
        <w:tc>
          <w:tcPr>
            <w:tcW w:w="1417" w:type="dxa"/>
            <w:noWrap/>
          </w:tcPr>
          <w:p w14:paraId="758017A7">
            <w:pPr>
              <w:ind w:firstLine="420" w:firstLineChars="200"/>
              <w:rPr>
                <w:rFonts w:ascii="仿宋_GB2312" w:eastAsia="仿宋_GB2312"/>
                <w:szCs w:val="21"/>
              </w:rPr>
            </w:pPr>
          </w:p>
        </w:tc>
        <w:tc>
          <w:tcPr>
            <w:tcW w:w="1559" w:type="dxa"/>
            <w:noWrap/>
          </w:tcPr>
          <w:p w14:paraId="23CF250B">
            <w:pPr>
              <w:ind w:firstLine="480" w:firstLineChars="200"/>
              <w:rPr>
                <w:rFonts w:ascii="仿宋_GB2312" w:eastAsia="仿宋_GB2312"/>
                <w:sz w:val="24"/>
                <w:szCs w:val="24"/>
              </w:rPr>
            </w:pPr>
          </w:p>
        </w:tc>
        <w:tc>
          <w:tcPr>
            <w:tcW w:w="1428" w:type="dxa"/>
          </w:tcPr>
          <w:p w14:paraId="4EF3921A">
            <w:pPr>
              <w:ind w:firstLine="480" w:firstLineChars="200"/>
              <w:rPr>
                <w:rFonts w:ascii="仿宋_GB2312" w:eastAsia="仿宋_GB2312"/>
                <w:sz w:val="24"/>
                <w:szCs w:val="24"/>
              </w:rPr>
            </w:pPr>
          </w:p>
        </w:tc>
      </w:tr>
      <w:tr w14:paraId="1A35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2724E145">
            <w:pPr>
              <w:ind w:firstLine="480" w:firstLineChars="200"/>
              <w:rPr>
                <w:rFonts w:ascii="仿宋_GB2312" w:eastAsia="仿宋_GB2312"/>
                <w:sz w:val="24"/>
                <w:szCs w:val="24"/>
              </w:rPr>
            </w:pPr>
          </w:p>
        </w:tc>
        <w:tc>
          <w:tcPr>
            <w:tcW w:w="1142" w:type="dxa"/>
            <w:noWrap/>
          </w:tcPr>
          <w:p w14:paraId="7F46ACA6">
            <w:pPr>
              <w:ind w:firstLine="480" w:firstLineChars="200"/>
              <w:rPr>
                <w:rFonts w:ascii="仿宋_GB2312" w:eastAsia="仿宋_GB2312"/>
                <w:sz w:val="24"/>
                <w:szCs w:val="24"/>
              </w:rPr>
            </w:pPr>
          </w:p>
        </w:tc>
        <w:tc>
          <w:tcPr>
            <w:tcW w:w="1134" w:type="dxa"/>
            <w:noWrap/>
          </w:tcPr>
          <w:p w14:paraId="1BF0EAB0">
            <w:pPr>
              <w:ind w:firstLine="480" w:firstLineChars="200"/>
              <w:rPr>
                <w:rFonts w:ascii="仿宋_GB2312" w:eastAsia="仿宋_GB2312"/>
                <w:sz w:val="24"/>
                <w:szCs w:val="24"/>
              </w:rPr>
            </w:pPr>
          </w:p>
        </w:tc>
        <w:tc>
          <w:tcPr>
            <w:tcW w:w="1417" w:type="dxa"/>
            <w:noWrap/>
          </w:tcPr>
          <w:p w14:paraId="7BAD957B">
            <w:pPr>
              <w:ind w:firstLine="480" w:firstLineChars="200"/>
              <w:rPr>
                <w:rFonts w:ascii="仿宋_GB2312" w:eastAsia="仿宋_GB2312"/>
                <w:sz w:val="24"/>
                <w:szCs w:val="24"/>
              </w:rPr>
            </w:pPr>
          </w:p>
        </w:tc>
        <w:tc>
          <w:tcPr>
            <w:tcW w:w="1560" w:type="dxa"/>
            <w:noWrap/>
          </w:tcPr>
          <w:p w14:paraId="53BB81A6">
            <w:pPr>
              <w:ind w:firstLine="480" w:firstLineChars="200"/>
              <w:rPr>
                <w:rFonts w:ascii="仿宋_GB2312" w:eastAsia="仿宋_GB2312"/>
                <w:sz w:val="24"/>
                <w:szCs w:val="24"/>
              </w:rPr>
            </w:pPr>
          </w:p>
        </w:tc>
        <w:tc>
          <w:tcPr>
            <w:tcW w:w="1417" w:type="dxa"/>
            <w:noWrap/>
          </w:tcPr>
          <w:p w14:paraId="28EBCEF7">
            <w:pPr>
              <w:ind w:firstLine="480" w:firstLineChars="200"/>
              <w:rPr>
                <w:rFonts w:ascii="仿宋_GB2312" w:eastAsia="仿宋_GB2312"/>
                <w:sz w:val="24"/>
                <w:szCs w:val="24"/>
              </w:rPr>
            </w:pPr>
          </w:p>
        </w:tc>
        <w:tc>
          <w:tcPr>
            <w:tcW w:w="2552" w:type="dxa"/>
            <w:noWrap/>
          </w:tcPr>
          <w:p w14:paraId="66DC3D72">
            <w:pPr>
              <w:ind w:firstLine="420" w:firstLineChars="200"/>
              <w:rPr>
                <w:rFonts w:ascii="仿宋_GB2312" w:eastAsia="仿宋_GB2312"/>
                <w:szCs w:val="21"/>
              </w:rPr>
            </w:pPr>
          </w:p>
        </w:tc>
        <w:tc>
          <w:tcPr>
            <w:tcW w:w="1417" w:type="dxa"/>
            <w:noWrap/>
          </w:tcPr>
          <w:p w14:paraId="27F5B847">
            <w:pPr>
              <w:ind w:firstLine="420" w:firstLineChars="200"/>
              <w:rPr>
                <w:rFonts w:ascii="仿宋_GB2312" w:eastAsia="仿宋_GB2312"/>
                <w:szCs w:val="21"/>
              </w:rPr>
            </w:pPr>
          </w:p>
        </w:tc>
        <w:tc>
          <w:tcPr>
            <w:tcW w:w="1559" w:type="dxa"/>
            <w:noWrap/>
          </w:tcPr>
          <w:p w14:paraId="1CAB5349">
            <w:pPr>
              <w:ind w:firstLine="480" w:firstLineChars="200"/>
              <w:rPr>
                <w:rFonts w:ascii="仿宋_GB2312" w:eastAsia="仿宋_GB2312"/>
                <w:sz w:val="24"/>
                <w:szCs w:val="24"/>
              </w:rPr>
            </w:pPr>
          </w:p>
        </w:tc>
        <w:tc>
          <w:tcPr>
            <w:tcW w:w="1428" w:type="dxa"/>
          </w:tcPr>
          <w:p w14:paraId="0BDA2667">
            <w:pPr>
              <w:ind w:firstLine="480" w:firstLineChars="200"/>
              <w:rPr>
                <w:rFonts w:ascii="仿宋_GB2312" w:eastAsia="仿宋_GB2312"/>
                <w:sz w:val="24"/>
                <w:szCs w:val="24"/>
              </w:rPr>
            </w:pPr>
          </w:p>
        </w:tc>
      </w:tr>
      <w:tr w14:paraId="7212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210A5096">
            <w:pPr>
              <w:ind w:firstLine="480" w:firstLineChars="200"/>
              <w:rPr>
                <w:rFonts w:ascii="仿宋_GB2312" w:eastAsia="仿宋_GB2312"/>
                <w:sz w:val="24"/>
                <w:szCs w:val="24"/>
              </w:rPr>
            </w:pPr>
          </w:p>
        </w:tc>
        <w:tc>
          <w:tcPr>
            <w:tcW w:w="1142" w:type="dxa"/>
            <w:noWrap/>
          </w:tcPr>
          <w:p w14:paraId="23D7107E">
            <w:pPr>
              <w:ind w:firstLine="480" w:firstLineChars="200"/>
              <w:rPr>
                <w:rFonts w:ascii="仿宋_GB2312" w:eastAsia="仿宋_GB2312"/>
                <w:sz w:val="24"/>
                <w:szCs w:val="24"/>
              </w:rPr>
            </w:pPr>
          </w:p>
        </w:tc>
        <w:tc>
          <w:tcPr>
            <w:tcW w:w="1134" w:type="dxa"/>
            <w:noWrap/>
          </w:tcPr>
          <w:p w14:paraId="2CE3EE51">
            <w:pPr>
              <w:ind w:firstLine="480" w:firstLineChars="200"/>
              <w:rPr>
                <w:rFonts w:ascii="仿宋_GB2312" w:eastAsia="仿宋_GB2312"/>
                <w:sz w:val="24"/>
                <w:szCs w:val="24"/>
              </w:rPr>
            </w:pPr>
          </w:p>
        </w:tc>
        <w:tc>
          <w:tcPr>
            <w:tcW w:w="1417" w:type="dxa"/>
            <w:noWrap/>
          </w:tcPr>
          <w:p w14:paraId="1A87CBCA">
            <w:pPr>
              <w:ind w:firstLine="480" w:firstLineChars="200"/>
              <w:rPr>
                <w:rFonts w:ascii="仿宋_GB2312" w:eastAsia="仿宋_GB2312"/>
                <w:sz w:val="24"/>
                <w:szCs w:val="24"/>
              </w:rPr>
            </w:pPr>
          </w:p>
        </w:tc>
        <w:tc>
          <w:tcPr>
            <w:tcW w:w="1560" w:type="dxa"/>
            <w:noWrap/>
          </w:tcPr>
          <w:p w14:paraId="4CE2822B">
            <w:pPr>
              <w:ind w:firstLine="480" w:firstLineChars="200"/>
              <w:rPr>
                <w:rFonts w:ascii="仿宋_GB2312" w:eastAsia="仿宋_GB2312"/>
                <w:sz w:val="24"/>
                <w:szCs w:val="24"/>
              </w:rPr>
            </w:pPr>
          </w:p>
        </w:tc>
        <w:tc>
          <w:tcPr>
            <w:tcW w:w="1417" w:type="dxa"/>
            <w:noWrap/>
          </w:tcPr>
          <w:p w14:paraId="532F148C">
            <w:pPr>
              <w:ind w:firstLine="480" w:firstLineChars="200"/>
              <w:rPr>
                <w:rFonts w:ascii="仿宋_GB2312" w:eastAsia="仿宋_GB2312"/>
                <w:sz w:val="24"/>
                <w:szCs w:val="24"/>
              </w:rPr>
            </w:pPr>
          </w:p>
        </w:tc>
        <w:tc>
          <w:tcPr>
            <w:tcW w:w="2552" w:type="dxa"/>
            <w:noWrap/>
          </w:tcPr>
          <w:p w14:paraId="64AC4EBA">
            <w:pPr>
              <w:ind w:firstLine="420" w:firstLineChars="200"/>
              <w:rPr>
                <w:rFonts w:ascii="仿宋_GB2312" w:eastAsia="仿宋_GB2312"/>
                <w:szCs w:val="21"/>
              </w:rPr>
            </w:pPr>
          </w:p>
        </w:tc>
        <w:tc>
          <w:tcPr>
            <w:tcW w:w="1417" w:type="dxa"/>
            <w:noWrap/>
          </w:tcPr>
          <w:p w14:paraId="16766E5B">
            <w:pPr>
              <w:ind w:firstLine="420" w:firstLineChars="200"/>
              <w:rPr>
                <w:rFonts w:ascii="仿宋_GB2312" w:eastAsia="仿宋_GB2312"/>
                <w:szCs w:val="21"/>
              </w:rPr>
            </w:pPr>
          </w:p>
        </w:tc>
        <w:tc>
          <w:tcPr>
            <w:tcW w:w="1559" w:type="dxa"/>
            <w:noWrap/>
          </w:tcPr>
          <w:p w14:paraId="1E7B7171">
            <w:pPr>
              <w:ind w:firstLine="480" w:firstLineChars="200"/>
              <w:rPr>
                <w:rFonts w:ascii="仿宋_GB2312" w:eastAsia="仿宋_GB2312"/>
                <w:sz w:val="24"/>
                <w:szCs w:val="24"/>
              </w:rPr>
            </w:pPr>
          </w:p>
        </w:tc>
        <w:tc>
          <w:tcPr>
            <w:tcW w:w="1428" w:type="dxa"/>
          </w:tcPr>
          <w:p w14:paraId="6AB1A685">
            <w:pPr>
              <w:ind w:firstLine="480" w:firstLineChars="200"/>
              <w:rPr>
                <w:rFonts w:ascii="仿宋_GB2312" w:eastAsia="仿宋_GB2312"/>
                <w:sz w:val="24"/>
                <w:szCs w:val="24"/>
              </w:rPr>
            </w:pPr>
          </w:p>
        </w:tc>
      </w:tr>
      <w:tr w14:paraId="394B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0CF542D3">
            <w:pPr>
              <w:ind w:firstLine="480" w:firstLineChars="200"/>
              <w:rPr>
                <w:rFonts w:ascii="仿宋_GB2312" w:eastAsia="仿宋_GB2312"/>
                <w:sz w:val="24"/>
                <w:szCs w:val="24"/>
              </w:rPr>
            </w:pPr>
          </w:p>
        </w:tc>
        <w:tc>
          <w:tcPr>
            <w:tcW w:w="1142" w:type="dxa"/>
            <w:noWrap/>
          </w:tcPr>
          <w:p w14:paraId="4B6AF172">
            <w:pPr>
              <w:ind w:firstLine="480" w:firstLineChars="200"/>
              <w:rPr>
                <w:rFonts w:ascii="仿宋_GB2312" w:eastAsia="仿宋_GB2312"/>
                <w:sz w:val="24"/>
                <w:szCs w:val="24"/>
              </w:rPr>
            </w:pPr>
          </w:p>
        </w:tc>
        <w:tc>
          <w:tcPr>
            <w:tcW w:w="1134" w:type="dxa"/>
            <w:noWrap/>
          </w:tcPr>
          <w:p w14:paraId="1A0D6140">
            <w:pPr>
              <w:ind w:firstLine="480" w:firstLineChars="200"/>
              <w:rPr>
                <w:rFonts w:ascii="仿宋_GB2312" w:eastAsia="仿宋_GB2312"/>
                <w:sz w:val="24"/>
                <w:szCs w:val="24"/>
              </w:rPr>
            </w:pPr>
          </w:p>
        </w:tc>
        <w:tc>
          <w:tcPr>
            <w:tcW w:w="1417" w:type="dxa"/>
            <w:noWrap/>
          </w:tcPr>
          <w:p w14:paraId="7171475A">
            <w:pPr>
              <w:ind w:firstLine="480" w:firstLineChars="200"/>
              <w:rPr>
                <w:rFonts w:ascii="仿宋_GB2312" w:eastAsia="仿宋_GB2312"/>
                <w:sz w:val="24"/>
                <w:szCs w:val="24"/>
              </w:rPr>
            </w:pPr>
          </w:p>
        </w:tc>
        <w:tc>
          <w:tcPr>
            <w:tcW w:w="1560" w:type="dxa"/>
            <w:noWrap/>
          </w:tcPr>
          <w:p w14:paraId="4E3B122C">
            <w:pPr>
              <w:ind w:firstLine="480" w:firstLineChars="200"/>
              <w:rPr>
                <w:rFonts w:ascii="仿宋_GB2312" w:eastAsia="仿宋_GB2312"/>
                <w:sz w:val="24"/>
                <w:szCs w:val="24"/>
              </w:rPr>
            </w:pPr>
          </w:p>
        </w:tc>
        <w:tc>
          <w:tcPr>
            <w:tcW w:w="1417" w:type="dxa"/>
            <w:noWrap/>
          </w:tcPr>
          <w:p w14:paraId="4F65F487">
            <w:pPr>
              <w:ind w:firstLine="480" w:firstLineChars="200"/>
              <w:rPr>
                <w:rFonts w:ascii="仿宋_GB2312" w:eastAsia="仿宋_GB2312"/>
                <w:sz w:val="24"/>
                <w:szCs w:val="24"/>
              </w:rPr>
            </w:pPr>
          </w:p>
        </w:tc>
        <w:tc>
          <w:tcPr>
            <w:tcW w:w="2552" w:type="dxa"/>
            <w:noWrap/>
          </w:tcPr>
          <w:p w14:paraId="32C8AF06">
            <w:pPr>
              <w:ind w:firstLine="420" w:firstLineChars="200"/>
              <w:rPr>
                <w:rFonts w:ascii="仿宋_GB2312" w:eastAsia="仿宋_GB2312"/>
                <w:szCs w:val="21"/>
              </w:rPr>
            </w:pPr>
          </w:p>
        </w:tc>
        <w:tc>
          <w:tcPr>
            <w:tcW w:w="1417" w:type="dxa"/>
            <w:noWrap/>
          </w:tcPr>
          <w:p w14:paraId="7A620C41">
            <w:pPr>
              <w:ind w:firstLine="420" w:firstLineChars="200"/>
              <w:rPr>
                <w:rFonts w:ascii="仿宋_GB2312" w:eastAsia="仿宋_GB2312"/>
                <w:szCs w:val="21"/>
              </w:rPr>
            </w:pPr>
          </w:p>
        </w:tc>
        <w:tc>
          <w:tcPr>
            <w:tcW w:w="1559" w:type="dxa"/>
            <w:noWrap/>
          </w:tcPr>
          <w:p w14:paraId="75EE9D56">
            <w:pPr>
              <w:ind w:firstLine="480" w:firstLineChars="200"/>
              <w:rPr>
                <w:rFonts w:ascii="仿宋_GB2312" w:eastAsia="仿宋_GB2312"/>
                <w:sz w:val="24"/>
                <w:szCs w:val="24"/>
              </w:rPr>
            </w:pPr>
          </w:p>
        </w:tc>
        <w:tc>
          <w:tcPr>
            <w:tcW w:w="1428" w:type="dxa"/>
          </w:tcPr>
          <w:p w14:paraId="7FF0888B">
            <w:pPr>
              <w:ind w:firstLine="480" w:firstLineChars="200"/>
              <w:rPr>
                <w:rFonts w:ascii="仿宋_GB2312" w:eastAsia="仿宋_GB2312"/>
                <w:sz w:val="24"/>
                <w:szCs w:val="24"/>
              </w:rPr>
            </w:pPr>
          </w:p>
        </w:tc>
      </w:tr>
      <w:tr w14:paraId="59B3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05C03E03">
            <w:pPr>
              <w:ind w:firstLine="480" w:firstLineChars="200"/>
              <w:rPr>
                <w:rFonts w:ascii="仿宋_GB2312" w:eastAsia="仿宋_GB2312"/>
                <w:sz w:val="24"/>
                <w:szCs w:val="24"/>
              </w:rPr>
            </w:pPr>
          </w:p>
        </w:tc>
        <w:tc>
          <w:tcPr>
            <w:tcW w:w="1142" w:type="dxa"/>
            <w:noWrap/>
          </w:tcPr>
          <w:p w14:paraId="73F5025A">
            <w:pPr>
              <w:ind w:firstLine="480" w:firstLineChars="200"/>
              <w:rPr>
                <w:rFonts w:ascii="仿宋_GB2312" w:eastAsia="仿宋_GB2312"/>
                <w:sz w:val="24"/>
                <w:szCs w:val="24"/>
              </w:rPr>
            </w:pPr>
          </w:p>
        </w:tc>
        <w:tc>
          <w:tcPr>
            <w:tcW w:w="1134" w:type="dxa"/>
            <w:noWrap/>
          </w:tcPr>
          <w:p w14:paraId="78E12A8D">
            <w:pPr>
              <w:ind w:firstLine="480" w:firstLineChars="200"/>
              <w:rPr>
                <w:rFonts w:ascii="仿宋_GB2312" w:eastAsia="仿宋_GB2312"/>
                <w:sz w:val="24"/>
                <w:szCs w:val="24"/>
              </w:rPr>
            </w:pPr>
          </w:p>
        </w:tc>
        <w:tc>
          <w:tcPr>
            <w:tcW w:w="1417" w:type="dxa"/>
            <w:noWrap/>
          </w:tcPr>
          <w:p w14:paraId="53CE810F">
            <w:pPr>
              <w:ind w:firstLine="480" w:firstLineChars="200"/>
              <w:rPr>
                <w:rFonts w:ascii="仿宋_GB2312" w:eastAsia="仿宋_GB2312"/>
                <w:sz w:val="24"/>
                <w:szCs w:val="24"/>
              </w:rPr>
            </w:pPr>
          </w:p>
        </w:tc>
        <w:tc>
          <w:tcPr>
            <w:tcW w:w="1560" w:type="dxa"/>
            <w:noWrap/>
          </w:tcPr>
          <w:p w14:paraId="432B058B">
            <w:pPr>
              <w:ind w:firstLine="480" w:firstLineChars="200"/>
              <w:rPr>
                <w:rFonts w:ascii="仿宋_GB2312" w:eastAsia="仿宋_GB2312"/>
                <w:sz w:val="24"/>
                <w:szCs w:val="24"/>
              </w:rPr>
            </w:pPr>
          </w:p>
        </w:tc>
        <w:tc>
          <w:tcPr>
            <w:tcW w:w="1417" w:type="dxa"/>
            <w:noWrap/>
          </w:tcPr>
          <w:p w14:paraId="771C6746">
            <w:pPr>
              <w:ind w:firstLine="480" w:firstLineChars="200"/>
              <w:rPr>
                <w:rFonts w:ascii="仿宋_GB2312" w:eastAsia="仿宋_GB2312"/>
                <w:sz w:val="24"/>
                <w:szCs w:val="24"/>
              </w:rPr>
            </w:pPr>
          </w:p>
        </w:tc>
        <w:tc>
          <w:tcPr>
            <w:tcW w:w="2552" w:type="dxa"/>
            <w:noWrap/>
          </w:tcPr>
          <w:p w14:paraId="5EBF5824">
            <w:pPr>
              <w:ind w:firstLine="420" w:firstLineChars="200"/>
              <w:rPr>
                <w:rFonts w:ascii="仿宋_GB2312" w:eastAsia="仿宋_GB2312"/>
                <w:szCs w:val="21"/>
              </w:rPr>
            </w:pPr>
          </w:p>
        </w:tc>
        <w:tc>
          <w:tcPr>
            <w:tcW w:w="1417" w:type="dxa"/>
            <w:noWrap/>
          </w:tcPr>
          <w:p w14:paraId="05674773">
            <w:pPr>
              <w:ind w:firstLine="420" w:firstLineChars="200"/>
              <w:rPr>
                <w:rFonts w:ascii="仿宋_GB2312" w:eastAsia="仿宋_GB2312"/>
                <w:szCs w:val="21"/>
              </w:rPr>
            </w:pPr>
          </w:p>
        </w:tc>
        <w:tc>
          <w:tcPr>
            <w:tcW w:w="1559" w:type="dxa"/>
            <w:noWrap/>
          </w:tcPr>
          <w:p w14:paraId="7C5B4524">
            <w:pPr>
              <w:ind w:firstLine="480" w:firstLineChars="200"/>
              <w:rPr>
                <w:rFonts w:ascii="仿宋_GB2312" w:eastAsia="仿宋_GB2312"/>
                <w:sz w:val="24"/>
                <w:szCs w:val="24"/>
              </w:rPr>
            </w:pPr>
          </w:p>
        </w:tc>
        <w:tc>
          <w:tcPr>
            <w:tcW w:w="1428" w:type="dxa"/>
          </w:tcPr>
          <w:p w14:paraId="5C871C01">
            <w:pPr>
              <w:ind w:firstLine="480" w:firstLineChars="200"/>
              <w:rPr>
                <w:rFonts w:ascii="仿宋_GB2312" w:eastAsia="仿宋_GB2312"/>
                <w:sz w:val="24"/>
                <w:szCs w:val="24"/>
              </w:rPr>
            </w:pPr>
          </w:p>
        </w:tc>
      </w:tr>
      <w:tr w14:paraId="768C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76F7A7E1">
            <w:pPr>
              <w:ind w:firstLine="480" w:firstLineChars="200"/>
              <w:rPr>
                <w:rFonts w:ascii="仿宋_GB2312" w:eastAsia="仿宋_GB2312"/>
                <w:sz w:val="24"/>
                <w:szCs w:val="24"/>
              </w:rPr>
            </w:pPr>
          </w:p>
        </w:tc>
        <w:tc>
          <w:tcPr>
            <w:tcW w:w="1142" w:type="dxa"/>
            <w:noWrap/>
          </w:tcPr>
          <w:p w14:paraId="522D9C4A">
            <w:pPr>
              <w:ind w:firstLine="480" w:firstLineChars="200"/>
              <w:rPr>
                <w:rFonts w:ascii="仿宋_GB2312" w:eastAsia="仿宋_GB2312"/>
                <w:sz w:val="24"/>
                <w:szCs w:val="24"/>
              </w:rPr>
            </w:pPr>
          </w:p>
        </w:tc>
        <w:tc>
          <w:tcPr>
            <w:tcW w:w="1134" w:type="dxa"/>
            <w:noWrap/>
          </w:tcPr>
          <w:p w14:paraId="2B08E626">
            <w:pPr>
              <w:ind w:firstLine="480" w:firstLineChars="200"/>
              <w:rPr>
                <w:rFonts w:ascii="仿宋_GB2312" w:eastAsia="仿宋_GB2312"/>
                <w:sz w:val="24"/>
                <w:szCs w:val="24"/>
              </w:rPr>
            </w:pPr>
          </w:p>
        </w:tc>
        <w:tc>
          <w:tcPr>
            <w:tcW w:w="1417" w:type="dxa"/>
            <w:noWrap/>
          </w:tcPr>
          <w:p w14:paraId="6B493127">
            <w:pPr>
              <w:ind w:firstLine="480" w:firstLineChars="200"/>
              <w:rPr>
                <w:rFonts w:ascii="仿宋_GB2312" w:eastAsia="仿宋_GB2312"/>
                <w:sz w:val="24"/>
                <w:szCs w:val="24"/>
              </w:rPr>
            </w:pPr>
          </w:p>
        </w:tc>
        <w:tc>
          <w:tcPr>
            <w:tcW w:w="1560" w:type="dxa"/>
            <w:noWrap/>
          </w:tcPr>
          <w:p w14:paraId="5F780ED9">
            <w:pPr>
              <w:ind w:firstLine="480" w:firstLineChars="200"/>
              <w:rPr>
                <w:rFonts w:ascii="仿宋_GB2312" w:eastAsia="仿宋_GB2312"/>
                <w:sz w:val="24"/>
                <w:szCs w:val="24"/>
              </w:rPr>
            </w:pPr>
          </w:p>
        </w:tc>
        <w:tc>
          <w:tcPr>
            <w:tcW w:w="1417" w:type="dxa"/>
            <w:noWrap/>
          </w:tcPr>
          <w:p w14:paraId="1C15219A">
            <w:pPr>
              <w:ind w:firstLine="480" w:firstLineChars="200"/>
              <w:rPr>
                <w:rFonts w:ascii="仿宋_GB2312" w:eastAsia="仿宋_GB2312"/>
                <w:sz w:val="24"/>
                <w:szCs w:val="24"/>
              </w:rPr>
            </w:pPr>
          </w:p>
        </w:tc>
        <w:tc>
          <w:tcPr>
            <w:tcW w:w="2552" w:type="dxa"/>
            <w:noWrap/>
          </w:tcPr>
          <w:p w14:paraId="106294B1">
            <w:pPr>
              <w:ind w:firstLine="420" w:firstLineChars="200"/>
              <w:rPr>
                <w:rFonts w:ascii="仿宋_GB2312" w:eastAsia="仿宋_GB2312"/>
                <w:szCs w:val="21"/>
              </w:rPr>
            </w:pPr>
          </w:p>
        </w:tc>
        <w:tc>
          <w:tcPr>
            <w:tcW w:w="1417" w:type="dxa"/>
            <w:noWrap/>
          </w:tcPr>
          <w:p w14:paraId="4E24A4CE">
            <w:pPr>
              <w:ind w:firstLine="420" w:firstLineChars="200"/>
              <w:rPr>
                <w:rFonts w:ascii="仿宋_GB2312" w:eastAsia="仿宋_GB2312"/>
                <w:szCs w:val="21"/>
              </w:rPr>
            </w:pPr>
          </w:p>
        </w:tc>
        <w:tc>
          <w:tcPr>
            <w:tcW w:w="1559" w:type="dxa"/>
            <w:noWrap/>
          </w:tcPr>
          <w:p w14:paraId="18B79EC8">
            <w:pPr>
              <w:ind w:firstLine="480" w:firstLineChars="200"/>
              <w:rPr>
                <w:rFonts w:ascii="仿宋_GB2312" w:eastAsia="仿宋_GB2312"/>
                <w:sz w:val="24"/>
                <w:szCs w:val="24"/>
              </w:rPr>
            </w:pPr>
          </w:p>
        </w:tc>
        <w:tc>
          <w:tcPr>
            <w:tcW w:w="1428" w:type="dxa"/>
          </w:tcPr>
          <w:p w14:paraId="5DF7C643">
            <w:pPr>
              <w:ind w:firstLine="480" w:firstLineChars="200"/>
              <w:rPr>
                <w:rFonts w:ascii="仿宋_GB2312" w:eastAsia="仿宋_GB2312"/>
                <w:sz w:val="24"/>
                <w:szCs w:val="24"/>
              </w:rPr>
            </w:pPr>
          </w:p>
        </w:tc>
      </w:tr>
      <w:tr w14:paraId="349D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8" w:type="dxa"/>
            <w:noWrap/>
          </w:tcPr>
          <w:p w14:paraId="39EED794">
            <w:pPr>
              <w:ind w:firstLine="560" w:firstLineChars="200"/>
              <w:jc w:val="center"/>
              <w:rPr>
                <w:rFonts w:ascii="仿宋_GB2312" w:eastAsia="仿宋_GB2312"/>
                <w:sz w:val="28"/>
                <w:szCs w:val="28"/>
              </w:rPr>
            </w:pPr>
          </w:p>
        </w:tc>
        <w:tc>
          <w:tcPr>
            <w:tcW w:w="1142" w:type="dxa"/>
            <w:noWrap/>
          </w:tcPr>
          <w:p w14:paraId="1C514443">
            <w:pPr>
              <w:ind w:firstLine="480" w:firstLineChars="200"/>
              <w:rPr>
                <w:rFonts w:ascii="仿宋_GB2312" w:eastAsia="仿宋_GB2312"/>
                <w:sz w:val="24"/>
                <w:szCs w:val="24"/>
              </w:rPr>
            </w:pPr>
          </w:p>
        </w:tc>
        <w:tc>
          <w:tcPr>
            <w:tcW w:w="1134" w:type="dxa"/>
            <w:noWrap/>
          </w:tcPr>
          <w:p w14:paraId="65A79785">
            <w:pPr>
              <w:ind w:firstLine="480" w:firstLineChars="200"/>
              <w:rPr>
                <w:rFonts w:ascii="仿宋_GB2312" w:eastAsia="仿宋_GB2312"/>
                <w:sz w:val="24"/>
                <w:szCs w:val="24"/>
              </w:rPr>
            </w:pPr>
          </w:p>
        </w:tc>
        <w:tc>
          <w:tcPr>
            <w:tcW w:w="1417" w:type="dxa"/>
            <w:noWrap/>
          </w:tcPr>
          <w:p w14:paraId="35F8D5C2">
            <w:pPr>
              <w:ind w:firstLine="480" w:firstLineChars="200"/>
              <w:rPr>
                <w:rFonts w:ascii="仿宋_GB2312" w:eastAsia="仿宋_GB2312"/>
                <w:sz w:val="24"/>
                <w:szCs w:val="24"/>
              </w:rPr>
            </w:pPr>
          </w:p>
        </w:tc>
        <w:tc>
          <w:tcPr>
            <w:tcW w:w="1560" w:type="dxa"/>
            <w:noWrap/>
          </w:tcPr>
          <w:p w14:paraId="1B91D7D0">
            <w:pPr>
              <w:ind w:firstLine="480" w:firstLineChars="200"/>
              <w:rPr>
                <w:rFonts w:ascii="仿宋_GB2312" w:eastAsia="仿宋_GB2312"/>
                <w:sz w:val="24"/>
                <w:szCs w:val="24"/>
              </w:rPr>
            </w:pPr>
          </w:p>
        </w:tc>
        <w:tc>
          <w:tcPr>
            <w:tcW w:w="1417" w:type="dxa"/>
            <w:noWrap/>
          </w:tcPr>
          <w:p w14:paraId="65D01BFA">
            <w:pPr>
              <w:ind w:firstLine="480" w:firstLineChars="200"/>
              <w:rPr>
                <w:rFonts w:ascii="仿宋_GB2312" w:eastAsia="仿宋_GB2312"/>
                <w:sz w:val="24"/>
                <w:szCs w:val="24"/>
              </w:rPr>
            </w:pPr>
          </w:p>
        </w:tc>
        <w:tc>
          <w:tcPr>
            <w:tcW w:w="2552" w:type="dxa"/>
            <w:noWrap/>
          </w:tcPr>
          <w:p w14:paraId="2BFFA226">
            <w:pPr>
              <w:ind w:firstLine="420" w:firstLineChars="200"/>
              <w:rPr>
                <w:rFonts w:ascii="仿宋_GB2312" w:eastAsia="仿宋_GB2312"/>
                <w:szCs w:val="21"/>
              </w:rPr>
            </w:pPr>
          </w:p>
        </w:tc>
        <w:tc>
          <w:tcPr>
            <w:tcW w:w="1417" w:type="dxa"/>
            <w:noWrap/>
          </w:tcPr>
          <w:p w14:paraId="1B1669BD">
            <w:pPr>
              <w:ind w:firstLine="420" w:firstLineChars="200"/>
              <w:rPr>
                <w:rFonts w:ascii="仿宋_GB2312" w:eastAsia="仿宋_GB2312"/>
                <w:szCs w:val="21"/>
              </w:rPr>
            </w:pPr>
          </w:p>
        </w:tc>
        <w:tc>
          <w:tcPr>
            <w:tcW w:w="1559" w:type="dxa"/>
            <w:noWrap/>
          </w:tcPr>
          <w:p w14:paraId="6A5654F9">
            <w:pPr>
              <w:ind w:firstLine="480" w:firstLineChars="200"/>
              <w:rPr>
                <w:rFonts w:ascii="仿宋_GB2312" w:eastAsia="仿宋_GB2312"/>
                <w:sz w:val="24"/>
                <w:szCs w:val="24"/>
              </w:rPr>
            </w:pPr>
          </w:p>
        </w:tc>
        <w:tc>
          <w:tcPr>
            <w:tcW w:w="1428" w:type="dxa"/>
          </w:tcPr>
          <w:p w14:paraId="25FDC975">
            <w:pPr>
              <w:ind w:firstLine="480" w:firstLineChars="200"/>
              <w:rPr>
                <w:rFonts w:ascii="仿宋_GB2312" w:eastAsia="仿宋_GB2312"/>
                <w:sz w:val="24"/>
                <w:szCs w:val="24"/>
              </w:rPr>
            </w:pPr>
          </w:p>
        </w:tc>
      </w:tr>
      <w:tr w14:paraId="1C8C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80" w:type="dxa"/>
            <w:gridSpan w:val="2"/>
          </w:tcPr>
          <w:p w14:paraId="667E9B05">
            <w:pPr>
              <w:jc w:val="center"/>
              <w:rPr>
                <w:rFonts w:ascii="仿宋_GB2312" w:eastAsia="仿宋_GB2312"/>
                <w:sz w:val="28"/>
                <w:szCs w:val="28"/>
              </w:rPr>
            </w:pPr>
            <w:r>
              <w:rPr>
                <w:rFonts w:hint="eastAsia" w:ascii="仿宋_GB2312" w:eastAsia="仿宋_GB2312"/>
                <w:sz w:val="28"/>
                <w:szCs w:val="28"/>
              </w:rPr>
              <w:t>合  计</w:t>
            </w:r>
          </w:p>
        </w:tc>
        <w:tc>
          <w:tcPr>
            <w:tcW w:w="1134" w:type="dxa"/>
          </w:tcPr>
          <w:p w14:paraId="1B9686EC">
            <w:pPr>
              <w:ind w:firstLine="480" w:firstLineChars="200"/>
              <w:rPr>
                <w:rFonts w:ascii="仿宋_GB2312" w:eastAsia="仿宋_GB2312"/>
                <w:sz w:val="24"/>
                <w:szCs w:val="24"/>
              </w:rPr>
            </w:pPr>
          </w:p>
        </w:tc>
        <w:tc>
          <w:tcPr>
            <w:tcW w:w="1417" w:type="dxa"/>
            <w:noWrap/>
          </w:tcPr>
          <w:p w14:paraId="0A55AB0F">
            <w:pPr>
              <w:ind w:firstLine="480" w:firstLineChars="200"/>
              <w:rPr>
                <w:rFonts w:ascii="仿宋_GB2312" w:eastAsia="仿宋_GB2312"/>
                <w:sz w:val="24"/>
                <w:szCs w:val="24"/>
              </w:rPr>
            </w:pPr>
          </w:p>
        </w:tc>
        <w:tc>
          <w:tcPr>
            <w:tcW w:w="1560" w:type="dxa"/>
            <w:noWrap/>
          </w:tcPr>
          <w:p w14:paraId="6D00CFF5">
            <w:pPr>
              <w:ind w:firstLine="480" w:firstLineChars="200"/>
              <w:rPr>
                <w:rFonts w:ascii="仿宋_GB2312" w:eastAsia="仿宋_GB2312"/>
                <w:sz w:val="24"/>
                <w:szCs w:val="24"/>
              </w:rPr>
            </w:pPr>
          </w:p>
        </w:tc>
        <w:tc>
          <w:tcPr>
            <w:tcW w:w="1417" w:type="dxa"/>
            <w:noWrap/>
          </w:tcPr>
          <w:p w14:paraId="49D1D435">
            <w:pPr>
              <w:ind w:firstLine="480" w:firstLineChars="200"/>
              <w:rPr>
                <w:rFonts w:ascii="仿宋_GB2312" w:eastAsia="仿宋_GB2312"/>
                <w:sz w:val="24"/>
                <w:szCs w:val="24"/>
              </w:rPr>
            </w:pPr>
          </w:p>
        </w:tc>
        <w:tc>
          <w:tcPr>
            <w:tcW w:w="2552" w:type="dxa"/>
            <w:noWrap/>
          </w:tcPr>
          <w:p w14:paraId="015CC2B4">
            <w:pPr>
              <w:ind w:firstLine="420" w:firstLineChars="200"/>
              <w:rPr>
                <w:rFonts w:ascii="仿宋_GB2312" w:eastAsia="仿宋_GB2312"/>
                <w:szCs w:val="21"/>
              </w:rPr>
            </w:pPr>
          </w:p>
        </w:tc>
        <w:tc>
          <w:tcPr>
            <w:tcW w:w="1417" w:type="dxa"/>
            <w:noWrap/>
          </w:tcPr>
          <w:p w14:paraId="3F214311">
            <w:pPr>
              <w:ind w:firstLine="560" w:firstLineChars="200"/>
              <w:rPr>
                <w:rFonts w:ascii="仿宋_GB2312" w:eastAsia="仿宋_GB2312"/>
                <w:sz w:val="28"/>
                <w:szCs w:val="28"/>
              </w:rPr>
            </w:pPr>
          </w:p>
        </w:tc>
        <w:tc>
          <w:tcPr>
            <w:tcW w:w="1559" w:type="dxa"/>
            <w:noWrap/>
          </w:tcPr>
          <w:p w14:paraId="4D98FDBD">
            <w:pPr>
              <w:ind w:firstLine="480" w:firstLineChars="200"/>
              <w:rPr>
                <w:rFonts w:ascii="仿宋_GB2312" w:eastAsia="仿宋_GB2312"/>
                <w:sz w:val="24"/>
                <w:szCs w:val="24"/>
              </w:rPr>
            </w:pPr>
          </w:p>
        </w:tc>
        <w:tc>
          <w:tcPr>
            <w:tcW w:w="1428" w:type="dxa"/>
          </w:tcPr>
          <w:p w14:paraId="3C6C8701">
            <w:pPr>
              <w:ind w:firstLine="480" w:firstLineChars="200"/>
              <w:rPr>
                <w:rFonts w:ascii="仿宋_GB2312" w:eastAsia="仿宋_GB2312"/>
                <w:sz w:val="24"/>
                <w:szCs w:val="24"/>
              </w:rPr>
            </w:pPr>
            <w:r>
              <w:rPr>
                <w:rFonts w:hint="eastAsia" w:ascii="仿宋_GB2312" w:eastAsia="仿宋_GB2312"/>
                <w:sz w:val="24"/>
                <w:szCs w:val="24"/>
              </w:rPr>
              <w:t>　</w:t>
            </w:r>
          </w:p>
        </w:tc>
      </w:tr>
      <w:tr w14:paraId="657C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464" w:type="dxa"/>
            <w:gridSpan w:val="10"/>
            <w:noWrap/>
          </w:tcPr>
          <w:p w14:paraId="77B2EA13">
            <w:pPr>
              <w:rPr>
                <w:rFonts w:ascii="仿宋_GB2312" w:eastAsia="仿宋_GB2312"/>
                <w:sz w:val="28"/>
                <w:szCs w:val="28"/>
              </w:rPr>
            </w:pPr>
            <w:r>
              <w:rPr>
                <w:rFonts w:hint="eastAsia" w:ascii="仿宋_GB2312" w:eastAsia="仿宋_GB2312"/>
                <w:sz w:val="28"/>
                <w:szCs w:val="28"/>
              </w:rPr>
              <w:t>乡镇包村干部签字：           村委会负责人签字：        村民监督委员会签章：          填报人签字：</w:t>
            </w:r>
          </w:p>
        </w:tc>
      </w:tr>
    </w:tbl>
    <w:tbl>
      <w:tblPr>
        <w:tblStyle w:val="2"/>
        <w:tblW w:w="13749" w:type="dxa"/>
        <w:jc w:val="center"/>
        <w:tblLayout w:type="autofit"/>
        <w:tblCellMar>
          <w:top w:w="0" w:type="dxa"/>
          <w:left w:w="108" w:type="dxa"/>
          <w:bottom w:w="0" w:type="dxa"/>
          <w:right w:w="108" w:type="dxa"/>
        </w:tblCellMar>
      </w:tblPr>
      <w:tblGrid>
        <w:gridCol w:w="993"/>
        <w:gridCol w:w="1983"/>
        <w:gridCol w:w="143"/>
        <w:gridCol w:w="2410"/>
        <w:gridCol w:w="2268"/>
        <w:gridCol w:w="2126"/>
        <w:gridCol w:w="3544"/>
        <w:gridCol w:w="282"/>
      </w:tblGrid>
      <w:tr w14:paraId="0B9BADB4">
        <w:tblPrEx>
          <w:tblCellMar>
            <w:top w:w="0" w:type="dxa"/>
            <w:left w:w="108" w:type="dxa"/>
            <w:bottom w:w="0" w:type="dxa"/>
            <w:right w:w="108" w:type="dxa"/>
          </w:tblCellMar>
        </w:tblPrEx>
        <w:trPr>
          <w:trHeight w:val="810" w:hRule="atLeast"/>
          <w:jc w:val="center"/>
        </w:trPr>
        <w:tc>
          <w:tcPr>
            <w:tcW w:w="2976" w:type="dxa"/>
            <w:gridSpan w:val="2"/>
            <w:tcBorders>
              <w:top w:val="nil"/>
              <w:left w:val="nil"/>
              <w:bottom w:val="nil"/>
              <w:right w:val="nil"/>
            </w:tcBorders>
          </w:tcPr>
          <w:p w14:paraId="436550A4">
            <w:pPr>
              <w:widowControl/>
              <w:rPr>
                <w:rFonts w:ascii="黑体" w:hAnsi="黑体" w:eastAsia="黑体" w:cs="宋体"/>
                <w:b/>
                <w:bCs/>
                <w:color w:val="000000"/>
                <w:kern w:val="0"/>
                <w:sz w:val="36"/>
                <w:szCs w:val="36"/>
              </w:rPr>
            </w:pPr>
          </w:p>
        </w:tc>
        <w:tc>
          <w:tcPr>
            <w:tcW w:w="10773" w:type="dxa"/>
            <w:gridSpan w:val="6"/>
            <w:tcBorders>
              <w:top w:val="nil"/>
              <w:left w:val="nil"/>
              <w:bottom w:val="nil"/>
              <w:right w:val="nil"/>
            </w:tcBorders>
            <w:shd w:val="clear" w:color="auto" w:fill="auto"/>
            <w:vAlign w:val="center"/>
          </w:tcPr>
          <w:p w14:paraId="5C8AE5A9">
            <w:pPr>
              <w:widowControl/>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202</w:t>
            </w:r>
            <w:r>
              <w:rPr>
                <w:rFonts w:ascii="黑体" w:hAnsi="黑体" w:eastAsia="黑体" w:cs="宋体"/>
                <w:b/>
                <w:bCs/>
                <w:color w:val="000000"/>
                <w:kern w:val="0"/>
                <w:sz w:val="36"/>
                <w:szCs w:val="36"/>
              </w:rPr>
              <w:t>3</w:t>
            </w:r>
            <w:r>
              <w:rPr>
                <w:rFonts w:hint="eastAsia" w:ascii="黑体" w:hAnsi="黑体" w:eastAsia="黑体" w:cs="宋体"/>
                <w:b/>
                <w:bCs/>
                <w:color w:val="000000"/>
                <w:kern w:val="0"/>
                <w:sz w:val="36"/>
                <w:szCs w:val="36"/>
              </w:rPr>
              <w:t>年</w:t>
            </w:r>
            <w:r>
              <w:rPr>
                <w:rFonts w:hint="eastAsia" w:ascii="黑体" w:hAnsi="黑体" w:eastAsia="黑体" w:cs="宋体"/>
                <w:b/>
                <w:bCs/>
                <w:color w:val="000000"/>
                <w:kern w:val="0"/>
                <w:sz w:val="36"/>
                <w:szCs w:val="36"/>
                <w:u w:val="single"/>
              </w:rPr>
              <w:t xml:space="preserve"> </w:t>
            </w:r>
            <w:r>
              <w:rPr>
                <w:rFonts w:ascii="黑体" w:hAnsi="黑体" w:eastAsia="黑体" w:cs="宋体"/>
                <w:b/>
                <w:bCs/>
                <w:color w:val="000000"/>
                <w:kern w:val="0"/>
                <w:sz w:val="36"/>
                <w:szCs w:val="36"/>
                <w:u w:val="single"/>
              </w:rPr>
              <w:t xml:space="preserve">   </w:t>
            </w:r>
            <w:r>
              <w:rPr>
                <w:rFonts w:hint="eastAsia" w:ascii="黑体" w:hAnsi="黑体" w:eastAsia="黑体" w:cs="宋体"/>
                <w:b/>
                <w:bCs/>
                <w:color w:val="000000"/>
                <w:kern w:val="0"/>
                <w:sz w:val="36"/>
                <w:szCs w:val="36"/>
              </w:rPr>
              <w:t>镇(街道</w:t>
            </w:r>
            <w:r>
              <w:rPr>
                <w:rFonts w:hint="eastAsia" w:ascii="黑体" w:hAnsi="黑体" w:eastAsia="黑体" w:cs="黑体"/>
                <w:b w:val="0"/>
                <w:bCs w:val="0"/>
                <w:color w:val="000000"/>
                <w:kern w:val="0"/>
                <w:sz w:val="32"/>
                <w:szCs w:val="32"/>
              </w:rPr>
              <w:t>)</w:t>
            </w:r>
            <w:r>
              <w:rPr>
                <w:rFonts w:hint="eastAsia" w:ascii="黑体" w:hAnsi="黑体" w:eastAsia="黑体" w:cs="黑体"/>
                <w:b/>
                <w:bCs/>
                <w:sz w:val="32"/>
                <w:szCs w:val="32"/>
                <w:lang w:val="en-US" w:eastAsia="zh-CN"/>
              </w:rPr>
              <w:t>耕地地力</w:t>
            </w:r>
            <w:r>
              <w:rPr>
                <w:rFonts w:hint="eastAsia" w:ascii="黑体" w:hAnsi="黑体" w:eastAsia="黑体" w:cs="宋体"/>
                <w:b/>
                <w:bCs/>
                <w:color w:val="000000"/>
                <w:kern w:val="0"/>
                <w:sz w:val="36"/>
                <w:szCs w:val="36"/>
              </w:rPr>
              <w:t>保护补贴审核汇总表</w:t>
            </w:r>
          </w:p>
        </w:tc>
      </w:tr>
      <w:tr w14:paraId="41A99885">
        <w:tblPrEx>
          <w:tblCellMar>
            <w:top w:w="0" w:type="dxa"/>
            <w:left w:w="108" w:type="dxa"/>
            <w:bottom w:w="0" w:type="dxa"/>
            <w:right w:w="108" w:type="dxa"/>
          </w:tblCellMar>
        </w:tblPrEx>
        <w:trPr>
          <w:trHeight w:val="435" w:hRule="atLeast"/>
          <w:jc w:val="center"/>
        </w:trPr>
        <w:tc>
          <w:tcPr>
            <w:tcW w:w="13467" w:type="dxa"/>
            <w:gridSpan w:val="7"/>
            <w:tcBorders>
              <w:top w:val="nil"/>
              <w:left w:val="nil"/>
              <w:bottom w:val="nil"/>
              <w:right w:val="nil"/>
            </w:tcBorders>
          </w:tcPr>
          <w:p w14:paraId="251ECD23">
            <w:pPr>
              <w:widowControl/>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填报单位（公章）：                   填报时间：  年   月   日                    单位：户、亩</w:t>
            </w:r>
          </w:p>
        </w:tc>
        <w:tc>
          <w:tcPr>
            <w:tcW w:w="282" w:type="dxa"/>
            <w:tcBorders>
              <w:top w:val="nil"/>
              <w:left w:val="nil"/>
              <w:bottom w:val="nil"/>
              <w:right w:val="nil"/>
            </w:tcBorders>
            <w:shd w:val="clear" w:color="auto" w:fill="auto"/>
            <w:vAlign w:val="center"/>
          </w:tcPr>
          <w:p w14:paraId="202B693B">
            <w:pPr>
              <w:widowControl/>
              <w:jc w:val="left"/>
              <w:rPr>
                <w:rFonts w:ascii="仿宋_GB2312" w:hAnsi="宋体" w:eastAsia="仿宋_GB2312" w:cs="宋体"/>
                <w:color w:val="000000"/>
                <w:kern w:val="0"/>
                <w:sz w:val="24"/>
                <w:szCs w:val="24"/>
              </w:rPr>
            </w:pPr>
          </w:p>
        </w:tc>
      </w:tr>
      <w:tr w14:paraId="04D545C4">
        <w:tblPrEx>
          <w:tblCellMar>
            <w:top w:w="0" w:type="dxa"/>
            <w:left w:w="108" w:type="dxa"/>
            <w:bottom w:w="0" w:type="dxa"/>
            <w:right w:w="108" w:type="dxa"/>
          </w:tblCellMar>
        </w:tblPrEx>
        <w:trPr>
          <w:trHeight w:val="499"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7B1C10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 号</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4529AC9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村  名</w:t>
            </w:r>
          </w:p>
        </w:tc>
        <w:tc>
          <w:tcPr>
            <w:tcW w:w="2410" w:type="dxa"/>
            <w:tcBorders>
              <w:top w:val="single" w:color="auto" w:sz="4" w:space="0"/>
              <w:left w:val="nil"/>
              <w:bottom w:val="single" w:color="auto" w:sz="4" w:space="0"/>
              <w:right w:val="single" w:color="auto" w:sz="4" w:space="0"/>
            </w:tcBorders>
            <w:shd w:val="clear" w:color="auto" w:fill="auto"/>
            <w:vAlign w:val="center"/>
          </w:tcPr>
          <w:p w14:paraId="2012EA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补贴户数</w:t>
            </w:r>
          </w:p>
        </w:tc>
        <w:tc>
          <w:tcPr>
            <w:tcW w:w="2268" w:type="dxa"/>
            <w:tcBorders>
              <w:top w:val="single" w:color="auto" w:sz="4" w:space="0"/>
              <w:left w:val="nil"/>
              <w:bottom w:val="single" w:color="auto" w:sz="4" w:space="0"/>
              <w:right w:val="single" w:color="auto" w:sz="4" w:space="0"/>
            </w:tcBorders>
            <w:shd w:val="clear" w:color="auto" w:fill="auto"/>
            <w:vAlign w:val="center"/>
          </w:tcPr>
          <w:p w14:paraId="13F7F2C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补贴面积</w:t>
            </w:r>
          </w:p>
        </w:tc>
        <w:tc>
          <w:tcPr>
            <w:tcW w:w="2126" w:type="dxa"/>
            <w:tcBorders>
              <w:top w:val="single" w:color="auto" w:sz="4" w:space="0"/>
              <w:left w:val="nil"/>
              <w:bottom w:val="single" w:color="auto" w:sz="4" w:space="0"/>
              <w:right w:val="single" w:color="auto" w:sz="4" w:space="0"/>
            </w:tcBorders>
            <w:vAlign w:val="center"/>
          </w:tcPr>
          <w:p w14:paraId="0B07EBF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备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注</w:t>
            </w:r>
          </w:p>
        </w:tc>
        <w:tc>
          <w:tcPr>
            <w:tcW w:w="3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49E3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审核审批</w:t>
            </w:r>
          </w:p>
        </w:tc>
      </w:tr>
      <w:tr w14:paraId="35E46A7B">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56FD7305">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5B1CE786">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1CDEFD95">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2153655B">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3EA8B3FF">
            <w:pPr>
              <w:widowControl/>
              <w:jc w:val="center"/>
              <w:rPr>
                <w:rFonts w:ascii="宋体" w:hAnsi="宋体" w:eastAsia="宋体" w:cs="宋体"/>
                <w:color w:val="000000"/>
                <w:kern w:val="0"/>
                <w:sz w:val="24"/>
                <w:szCs w:val="24"/>
              </w:rPr>
            </w:pPr>
          </w:p>
        </w:tc>
        <w:tc>
          <w:tcPr>
            <w:tcW w:w="3826" w:type="dxa"/>
            <w:gridSpan w:val="2"/>
            <w:vMerge w:val="restart"/>
            <w:tcBorders>
              <w:top w:val="nil"/>
              <w:left w:val="single" w:color="auto" w:sz="4" w:space="0"/>
              <w:bottom w:val="single" w:color="auto" w:sz="4" w:space="0"/>
              <w:right w:val="single" w:color="auto" w:sz="4" w:space="0"/>
            </w:tcBorders>
            <w:shd w:val="clear" w:color="auto" w:fill="auto"/>
          </w:tcPr>
          <w:p w14:paraId="0A981263">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镇(街道</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主要负责人意见：</w:t>
            </w:r>
          </w:p>
        </w:tc>
      </w:tr>
      <w:tr w14:paraId="51070FA3">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60F72520">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3606D182">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2EB98DF8">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4746D905">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2C7EE494">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0D29909E">
            <w:pPr>
              <w:widowControl/>
              <w:jc w:val="left"/>
              <w:rPr>
                <w:rFonts w:ascii="宋体" w:hAnsi="宋体" w:eastAsia="宋体" w:cs="宋体"/>
                <w:color w:val="000000"/>
                <w:kern w:val="0"/>
                <w:sz w:val="24"/>
                <w:szCs w:val="24"/>
              </w:rPr>
            </w:pPr>
          </w:p>
        </w:tc>
      </w:tr>
      <w:tr w14:paraId="54DBF5D0">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2FE923B0">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27A643BD">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7C97F76C">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33675FA3">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5887A144">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06DF4A11">
            <w:pPr>
              <w:widowControl/>
              <w:jc w:val="left"/>
              <w:rPr>
                <w:rFonts w:ascii="宋体" w:hAnsi="宋体" w:eastAsia="宋体" w:cs="宋体"/>
                <w:color w:val="000000"/>
                <w:kern w:val="0"/>
                <w:sz w:val="24"/>
                <w:szCs w:val="24"/>
              </w:rPr>
            </w:pPr>
          </w:p>
        </w:tc>
      </w:tr>
      <w:tr w14:paraId="7FB6C2D1">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572DFB61">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19402AAB">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3627F012">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14:paraId="10818F96">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3C6A8211">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0141CFB6">
            <w:pPr>
              <w:widowControl/>
              <w:jc w:val="left"/>
              <w:rPr>
                <w:rFonts w:ascii="宋体" w:hAnsi="宋体" w:eastAsia="宋体" w:cs="宋体"/>
                <w:color w:val="000000"/>
                <w:kern w:val="0"/>
                <w:sz w:val="24"/>
                <w:szCs w:val="24"/>
              </w:rPr>
            </w:pPr>
          </w:p>
        </w:tc>
      </w:tr>
      <w:tr w14:paraId="0AE81084">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6AE92F9E">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5595EFCE">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68BB34A6">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36ED0B3B">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49E66AA8">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360EF8F5">
            <w:pPr>
              <w:widowControl/>
              <w:jc w:val="left"/>
              <w:rPr>
                <w:rFonts w:ascii="宋体" w:hAnsi="宋体" w:eastAsia="宋体" w:cs="宋体"/>
                <w:color w:val="000000"/>
                <w:kern w:val="0"/>
                <w:sz w:val="24"/>
                <w:szCs w:val="24"/>
              </w:rPr>
            </w:pPr>
          </w:p>
        </w:tc>
      </w:tr>
      <w:tr w14:paraId="0D25EDA8">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31B2FA46">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65215876">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7EBD5E1B">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5B80A626">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3F51F19D">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6E8A9EA6">
            <w:pPr>
              <w:widowControl/>
              <w:jc w:val="left"/>
              <w:rPr>
                <w:rFonts w:ascii="宋体" w:hAnsi="宋体" w:eastAsia="宋体" w:cs="宋体"/>
                <w:color w:val="000000"/>
                <w:kern w:val="0"/>
                <w:sz w:val="24"/>
                <w:szCs w:val="24"/>
              </w:rPr>
            </w:pPr>
          </w:p>
        </w:tc>
      </w:tr>
      <w:tr w14:paraId="5DD214FA">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3160CA57">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08461507">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1DCEC185">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446C72FF">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24FC7A3F">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24E38741">
            <w:pPr>
              <w:widowControl/>
              <w:jc w:val="left"/>
              <w:rPr>
                <w:rFonts w:ascii="宋体" w:hAnsi="宋体" w:eastAsia="宋体" w:cs="宋体"/>
                <w:color w:val="000000"/>
                <w:kern w:val="0"/>
                <w:sz w:val="24"/>
                <w:szCs w:val="24"/>
              </w:rPr>
            </w:pPr>
          </w:p>
        </w:tc>
      </w:tr>
      <w:tr w14:paraId="6AB8255D">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3C8773A4">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05927680">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0CEB495E">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5C182753">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776E9BA0">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21AB62DD">
            <w:pPr>
              <w:widowControl/>
              <w:jc w:val="left"/>
              <w:rPr>
                <w:rFonts w:ascii="宋体" w:hAnsi="宋体" w:eastAsia="宋体" w:cs="宋体"/>
                <w:color w:val="000000"/>
                <w:kern w:val="0"/>
                <w:sz w:val="24"/>
                <w:szCs w:val="24"/>
              </w:rPr>
            </w:pPr>
          </w:p>
        </w:tc>
      </w:tr>
      <w:tr w14:paraId="1E35577D">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31A7EA82">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7D2092C9">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608ACAFB">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5316425F">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07C31C37">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11FDE8B4">
            <w:pPr>
              <w:widowControl/>
              <w:jc w:val="left"/>
              <w:rPr>
                <w:rFonts w:ascii="宋体" w:hAnsi="宋体" w:eastAsia="宋体" w:cs="宋体"/>
                <w:color w:val="000000"/>
                <w:kern w:val="0"/>
                <w:sz w:val="24"/>
                <w:szCs w:val="24"/>
              </w:rPr>
            </w:pPr>
          </w:p>
        </w:tc>
      </w:tr>
      <w:tr w14:paraId="408ED2F5">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39EA10E2">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731D4A25">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23DC2D56">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3D57162F">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4438E0A1">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6D672DFE">
            <w:pPr>
              <w:widowControl/>
              <w:jc w:val="left"/>
              <w:rPr>
                <w:rFonts w:ascii="宋体" w:hAnsi="宋体" w:eastAsia="宋体" w:cs="宋体"/>
                <w:color w:val="000000"/>
                <w:kern w:val="0"/>
                <w:sz w:val="24"/>
                <w:szCs w:val="24"/>
              </w:rPr>
            </w:pPr>
          </w:p>
        </w:tc>
      </w:tr>
      <w:tr w14:paraId="0F274647">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79C7943D">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41988568">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557FCC22">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4298CD1E">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32385374">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1002B048">
            <w:pPr>
              <w:widowControl/>
              <w:jc w:val="left"/>
              <w:rPr>
                <w:rFonts w:ascii="宋体" w:hAnsi="宋体" w:eastAsia="宋体" w:cs="宋体"/>
                <w:color w:val="000000"/>
                <w:kern w:val="0"/>
                <w:sz w:val="24"/>
                <w:szCs w:val="24"/>
              </w:rPr>
            </w:pPr>
          </w:p>
        </w:tc>
      </w:tr>
      <w:tr w14:paraId="2AD87CCA">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1A5C1267">
            <w:pPr>
              <w:widowControl/>
              <w:jc w:val="center"/>
              <w:rPr>
                <w:rFonts w:ascii="宋体" w:hAnsi="宋体" w:eastAsia="宋体" w:cs="宋体"/>
                <w:color w:val="000000"/>
                <w:kern w:val="0"/>
                <w:sz w:val="24"/>
                <w:szCs w:val="24"/>
              </w:rPr>
            </w:pPr>
          </w:p>
        </w:tc>
        <w:tc>
          <w:tcPr>
            <w:tcW w:w="2126" w:type="dxa"/>
            <w:gridSpan w:val="2"/>
            <w:tcBorders>
              <w:top w:val="nil"/>
              <w:left w:val="nil"/>
              <w:bottom w:val="single" w:color="auto" w:sz="4" w:space="0"/>
              <w:right w:val="single" w:color="auto" w:sz="4" w:space="0"/>
            </w:tcBorders>
            <w:shd w:val="clear" w:color="auto" w:fill="auto"/>
            <w:vAlign w:val="center"/>
          </w:tcPr>
          <w:p w14:paraId="3045A4D9">
            <w:pPr>
              <w:widowControl/>
              <w:jc w:val="center"/>
              <w:rPr>
                <w:rFonts w:ascii="宋体" w:hAnsi="宋体" w:eastAsia="宋体" w:cs="宋体"/>
                <w:color w:val="000000"/>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14:paraId="3424410C">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70A299B0">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014281F1">
            <w:pPr>
              <w:widowControl/>
              <w:jc w:val="center"/>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4E0B9FE5">
            <w:pPr>
              <w:widowControl/>
              <w:jc w:val="left"/>
              <w:rPr>
                <w:rFonts w:ascii="宋体" w:hAnsi="宋体" w:eastAsia="宋体" w:cs="宋体"/>
                <w:color w:val="000000"/>
                <w:kern w:val="0"/>
                <w:sz w:val="24"/>
                <w:szCs w:val="24"/>
              </w:rPr>
            </w:pPr>
          </w:p>
        </w:tc>
      </w:tr>
      <w:tr w14:paraId="17C4CBC3">
        <w:tblPrEx>
          <w:tblCellMar>
            <w:top w:w="0" w:type="dxa"/>
            <w:left w:w="108" w:type="dxa"/>
            <w:bottom w:w="0" w:type="dxa"/>
            <w:right w:w="108" w:type="dxa"/>
          </w:tblCellMar>
        </w:tblPrEx>
        <w:trPr>
          <w:trHeight w:val="499" w:hRule="atLeast"/>
          <w:jc w:val="center"/>
        </w:trPr>
        <w:tc>
          <w:tcPr>
            <w:tcW w:w="993" w:type="dxa"/>
            <w:tcBorders>
              <w:top w:val="nil"/>
              <w:left w:val="single" w:color="auto" w:sz="4" w:space="0"/>
              <w:bottom w:val="single" w:color="auto" w:sz="4" w:space="0"/>
              <w:right w:val="single" w:color="auto" w:sz="4" w:space="0"/>
            </w:tcBorders>
            <w:shd w:val="clear" w:color="auto" w:fill="auto"/>
            <w:vAlign w:val="center"/>
          </w:tcPr>
          <w:p w14:paraId="47F4071A">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合 计</w:t>
            </w:r>
          </w:p>
        </w:tc>
        <w:tc>
          <w:tcPr>
            <w:tcW w:w="2126" w:type="dxa"/>
            <w:gridSpan w:val="2"/>
            <w:tcBorders>
              <w:top w:val="nil"/>
              <w:left w:val="nil"/>
              <w:bottom w:val="single" w:color="auto" w:sz="4" w:space="0"/>
              <w:right w:val="single" w:color="auto" w:sz="4" w:space="0"/>
            </w:tcBorders>
            <w:shd w:val="clear" w:color="auto" w:fill="auto"/>
            <w:vAlign w:val="center"/>
          </w:tcPr>
          <w:p w14:paraId="649DB89A">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1EE3A740">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1C09F102">
            <w:pPr>
              <w:widowControl/>
              <w:jc w:val="center"/>
              <w:rPr>
                <w:rFonts w:ascii="宋体" w:hAnsi="宋体" w:eastAsia="宋体" w:cs="宋体"/>
                <w:color w:val="000000"/>
                <w:kern w:val="0"/>
                <w:sz w:val="24"/>
                <w:szCs w:val="24"/>
              </w:rPr>
            </w:pPr>
          </w:p>
        </w:tc>
        <w:tc>
          <w:tcPr>
            <w:tcW w:w="2126" w:type="dxa"/>
            <w:tcBorders>
              <w:top w:val="nil"/>
              <w:left w:val="single" w:color="auto" w:sz="4" w:space="0"/>
              <w:bottom w:val="single" w:color="auto" w:sz="4" w:space="0"/>
              <w:right w:val="single" w:color="auto" w:sz="4" w:space="0"/>
            </w:tcBorders>
          </w:tcPr>
          <w:p w14:paraId="329A72B0">
            <w:pPr>
              <w:widowControl/>
              <w:jc w:val="left"/>
              <w:rPr>
                <w:rFonts w:ascii="宋体" w:hAnsi="宋体" w:eastAsia="宋体" w:cs="宋体"/>
                <w:color w:val="000000"/>
                <w:kern w:val="0"/>
                <w:sz w:val="24"/>
                <w:szCs w:val="24"/>
              </w:rPr>
            </w:pPr>
          </w:p>
        </w:tc>
        <w:tc>
          <w:tcPr>
            <w:tcW w:w="3826" w:type="dxa"/>
            <w:gridSpan w:val="2"/>
            <w:vMerge w:val="continue"/>
            <w:tcBorders>
              <w:top w:val="nil"/>
              <w:left w:val="single" w:color="auto" w:sz="4" w:space="0"/>
              <w:bottom w:val="single" w:color="auto" w:sz="4" w:space="0"/>
              <w:right w:val="single" w:color="auto" w:sz="4" w:space="0"/>
            </w:tcBorders>
            <w:vAlign w:val="center"/>
          </w:tcPr>
          <w:p w14:paraId="1F02A9F4">
            <w:pPr>
              <w:widowControl/>
              <w:jc w:val="left"/>
              <w:rPr>
                <w:rFonts w:ascii="宋体" w:hAnsi="宋体" w:eastAsia="宋体" w:cs="宋体"/>
                <w:color w:val="000000"/>
                <w:kern w:val="0"/>
                <w:sz w:val="24"/>
                <w:szCs w:val="24"/>
              </w:rPr>
            </w:pPr>
          </w:p>
        </w:tc>
      </w:tr>
    </w:tbl>
    <w:p w14:paraId="41888334">
      <w:pPr>
        <w:rPr>
          <w:rFonts w:ascii="仿宋_GB2312" w:eastAsia="仿宋_GB2312"/>
          <w:sz w:val="28"/>
          <w:szCs w:val="28"/>
        </w:rPr>
      </w:pPr>
      <w:r>
        <w:rPr>
          <w:rFonts w:hint="eastAsia" w:ascii="仿宋_GB2312" w:eastAsia="仿宋_GB2312"/>
          <w:sz w:val="28"/>
          <w:szCs w:val="28"/>
        </w:rPr>
        <w:t xml:space="preserve">分管负责人签字： </w:t>
      </w:r>
      <w:r>
        <w:rPr>
          <w:rFonts w:ascii="仿宋_GB2312" w:eastAsia="仿宋_GB2312"/>
          <w:sz w:val="28"/>
          <w:szCs w:val="28"/>
        </w:rPr>
        <w:t xml:space="preserve">         </w:t>
      </w:r>
      <w:r>
        <w:rPr>
          <w:rFonts w:hint="eastAsia" w:ascii="仿宋_GB2312" w:eastAsia="仿宋_GB2312"/>
          <w:sz w:val="28"/>
          <w:szCs w:val="28"/>
        </w:rPr>
        <w:t xml:space="preserve">农经站长签字： </w:t>
      </w:r>
      <w:r>
        <w:rPr>
          <w:rFonts w:ascii="仿宋_GB2312" w:eastAsia="仿宋_GB2312"/>
          <w:sz w:val="28"/>
          <w:szCs w:val="28"/>
        </w:rPr>
        <w:t xml:space="preserve">         </w:t>
      </w:r>
      <w:r>
        <w:rPr>
          <w:rFonts w:hint="eastAsia" w:ascii="仿宋_GB2312" w:eastAsia="仿宋_GB2312"/>
          <w:sz w:val="28"/>
          <w:szCs w:val="28"/>
        </w:rPr>
        <w:t xml:space="preserve">财政所长签字： </w:t>
      </w:r>
      <w:r>
        <w:rPr>
          <w:rFonts w:ascii="仿宋_GB2312" w:eastAsia="仿宋_GB2312"/>
          <w:sz w:val="28"/>
          <w:szCs w:val="28"/>
        </w:rPr>
        <w:t xml:space="preserve">       </w:t>
      </w:r>
      <w:r>
        <w:rPr>
          <w:rFonts w:hint="eastAsia" w:ascii="仿宋_GB2312" w:eastAsia="仿宋_GB2312"/>
          <w:sz w:val="28"/>
          <w:szCs w:val="28"/>
        </w:rPr>
        <w:t>填报人签字：</w:t>
      </w:r>
    </w:p>
    <w:sectPr>
      <w:pgSz w:w="16838" w:h="11906" w:orient="landscape"/>
      <w:pgMar w:top="1361" w:right="1418" w:bottom="1361"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94602"/>
    <w:multiLevelType w:val="multilevel"/>
    <w:tmpl w:val="5BE9460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0ZGZkZjc5NGUwOGNlYWFjMzQwZWU0Y2UyNmNjNGMifQ=="/>
  </w:docVars>
  <w:rsids>
    <w:rsidRoot w:val="00A647AA"/>
    <w:rsid w:val="00385BB6"/>
    <w:rsid w:val="004D6C5C"/>
    <w:rsid w:val="005B5B88"/>
    <w:rsid w:val="00644E0F"/>
    <w:rsid w:val="00796017"/>
    <w:rsid w:val="00901190"/>
    <w:rsid w:val="00972804"/>
    <w:rsid w:val="00A647AA"/>
    <w:rsid w:val="00A96E3A"/>
    <w:rsid w:val="00B51D4A"/>
    <w:rsid w:val="00C17455"/>
    <w:rsid w:val="00C3139A"/>
    <w:rsid w:val="00C64035"/>
    <w:rsid w:val="00D818C2"/>
    <w:rsid w:val="00EE6A65"/>
    <w:rsid w:val="0B11257D"/>
    <w:rsid w:val="0F135152"/>
    <w:rsid w:val="0F501F02"/>
    <w:rsid w:val="11515ABE"/>
    <w:rsid w:val="19131002"/>
    <w:rsid w:val="1E94348E"/>
    <w:rsid w:val="27A429F4"/>
    <w:rsid w:val="28DE0127"/>
    <w:rsid w:val="2B3B3498"/>
    <w:rsid w:val="339A7829"/>
    <w:rsid w:val="3D337138"/>
    <w:rsid w:val="42224789"/>
    <w:rsid w:val="42FE0D52"/>
    <w:rsid w:val="4427077C"/>
    <w:rsid w:val="4DF73D65"/>
    <w:rsid w:val="4E8C7B5A"/>
    <w:rsid w:val="4F6F4D85"/>
    <w:rsid w:val="609E5A0A"/>
    <w:rsid w:val="62EC4C13"/>
    <w:rsid w:val="713C6D66"/>
    <w:rsid w:val="72BF7C4E"/>
    <w:rsid w:val="75B152CE"/>
    <w:rsid w:val="7C5C3201"/>
    <w:rsid w:val="7DAF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2803</Words>
  <Characters>2898</Characters>
  <Lines>22</Lines>
  <Paragraphs>6</Paragraphs>
  <TotalTime>18</TotalTime>
  <ScaleCrop>false</ScaleCrop>
  <LinksUpToDate>false</LinksUpToDate>
  <CharactersWithSpaces>3073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2023-06-01T00:22:00Z</dcterms:created>
  <dc:creator>Administrator</dc:creator>
  <cp:lastModifiedBy>Administrator</cp:lastModifiedBy>
  <dcterms:modified xsi:type="dcterms:W3CDTF">2025-11-04T07:49:03Z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1F9F3B2910D54ABE8851E4FC33928520_12</vt:lpwstr>
  </property>
  <property fmtid="{D5CDD505-2E9C-101B-9397-08002B2CF9AE}" pid="4" name="KSOTemplateDocerSaveRecord">
    <vt:lpwstr>eyJoZGlkIjoiYzUzY2QyZThkNjk1ZTIwYjczNGU1ZjYxNTJiOTk3YzAifQ==</vt:lpwstr>
  </property>
</Properties>
</file>