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农村公共服务</w:t>
      </w:r>
    </w:p>
    <w:p>
      <w:pPr>
        <w:jc w:val="center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公共服务设施建设简介</w:t>
      </w:r>
    </w:p>
    <w:p>
      <w:pPr>
        <w:jc w:val="center"/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丁湖镇</w:t>
      </w:r>
      <w:r>
        <w:rPr>
          <w:color w:val="auto"/>
          <w:sz w:val="32"/>
          <w:szCs w:val="32"/>
        </w:rPr>
        <w:t>党委政府本着以民为本的原则,因地制宜利用</w:t>
      </w:r>
      <w:r>
        <w:rPr>
          <w:rFonts w:hint="eastAsia"/>
          <w:color w:val="auto"/>
          <w:sz w:val="32"/>
          <w:szCs w:val="32"/>
        </w:rPr>
        <w:t>向阳</w:t>
      </w:r>
      <w:r>
        <w:rPr>
          <w:color w:val="auto"/>
          <w:sz w:val="32"/>
          <w:szCs w:val="32"/>
        </w:rPr>
        <w:t>村</w:t>
      </w:r>
    </w:p>
    <w:p>
      <w:p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现有设施统筹改造农村综合服务中心。</w:t>
      </w:r>
    </w:p>
    <w:p>
      <w:pPr>
        <w:ind w:firstLine="640" w:firstLineChars="20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综合服务中心建筑面积</w:t>
      </w:r>
      <w:r>
        <w:rPr>
          <w:rFonts w:hint="eastAsia"/>
          <w:color w:val="auto"/>
          <w:sz w:val="32"/>
          <w:szCs w:val="32"/>
        </w:rPr>
        <w:t>96</w:t>
      </w:r>
      <w:r>
        <w:rPr>
          <w:color w:val="auto"/>
          <w:sz w:val="32"/>
          <w:szCs w:val="32"/>
        </w:rPr>
        <w:t>0</w:t>
      </w:r>
      <w:r>
        <w:rPr>
          <w:rFonts w:hint="eastAsia"/>
          <w:color w:val="auto"/>
          <w:sz w:val="32"/>
          <w:szCs w:val="32"/>
        </w:rPr>
        <w:t>㎡</w:t>
      </w:r>
      <w:r>
        <w:rPr>
          <w:color w:val="auto"/>
          <w:sz w:val="32"/>
          <w:szCs w:val="32"/>
        </w:rPr>
        <w:t xml:space="preserve"> ,</w:t>
      </w:r>
      <w:r>
        <w:rPr>
          <w:rFonts w:hint="eastAsia"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层框架结构,服务中心配套设施齐全,内设党员活动中心、图书室、便民服务中心、留守儿童之家、妇女之家、老年活动之家、文体活动室等, 服务中心配有专职工作人员1</w:t>
      </w:r>
      <w:r>
        <w:rPr>
          <w:rFonts w:hint="eastAsia"/>
          <w:color w:val="auto"/>
          <w:sz w:val="32"/>
          <w:szCs w:val="32"/>
        </w:rPr>
        <w:t>5</w:t>
      </w:r>
      <w:r>
        <w:rPr>
          <w:color w:val="auto"/>
          <w:sz w:val="32"/>
          <w:szCs w:val="32"/>
        </w:rPr>
        <w:t>人，承担民政、社保、</w:t>
      </w:r>
      <w:r>
        <w:rPr>
          <w:rFonts w:hint="eastAsia"/>
          <w:color w:val="auto"/>
          <w:sz w:val="32"/>
          <w:szCs w:val="32"/>
          <w:lang w:eastAsia="zh-CN"/>
        </w:rPr>
        <w:t>党建</w:t>
      </w:r>
      <w:r>
        <w:rPr>
          <w:color w:val="auto"/>
          <w:sz w:val="32"/>
          <w:szCs w:val="32"/>
        </w:rPr>
        <w:t>、农经、计生等便民服务项目,实行一站式便民服务。服务大厅制度明确的值班制度,村干部轮流值班,方便服务群众。</w:t>
      </w: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向阳</w:t>
      </w:r>
      <w:r>
        <w:rPr>
          <w:color w:val="auto"/>
          <w:sz w:val="32"/>
          <w:szCs w:val="32"/>
        </w:rPr>
        <w:t>中心村结合宽带支撑工程, 实现了宽带通村全覆盖，方便了群众的日常生活需求。特别是电信互联网的发展越来越</w:t>
      </w:r>
    </w:p>
    <w:p>
      <w:p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快,用户均可享受最高100M光纤提速服务。</w:t>
      </w:r>
    </w:p>
    <w:p>
      <w:pPr>
        <w:ind w:firstLine="645"/>
        <w:jc w:val="left"/>
        <w:rPr>
          <w:rFonts w:hint="default" w:ascii="宋体" w:hAnsi="宋体" w:eastAsia="宋体" w:cs="宋体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1"/>
          <w:sz w:val="32"/>
          <w:szCs w:val="32"/>
          <w:lang w:eastAsia="zh-CN"/>
        </w:rPr>
        <w:t>丁湖镇第二小学为全村提供教育服务，教学水平达到</w:t>
      </w:r>
      <w:r>
        <w:rPr>
          <w:rFonts w:hint="eastAsia" w:ascii="宋体" w:hAnsi="宋体" w:cs="宋体"/>
          <w:color w:val="000000"/>
          <w:kern w:val="1"/>
          <w:sz w:val="32"/>
          <w:szCs w:val="32"/>
          <w:lang w:val="en-US" w:eastAsia="zh-CN"/>
        </w:rPr>
        <w:t>100%小生初，且</w:t>
      </w:r>
      <w:r>
        <w:rPr>
          <w:rFonts w:hint="eastAsia" w:ascii="宋体" w:hAnsi="宋体" w:cs="宋体"/>
          <w:color w:val="000000"/>
          <w:kern w:val="1"/>
          <w:sz w:val="32"/>
          <w:szCs w:val="32"/>
          <w:lang w:eastAsia="zh-CN"/>
        </w:rPr>
        <w:t>丁湖镇第二小学</w:t>
      </w:r>
      <w:r>
        <w:rPr>
          <w:rFonts w:hint="eastAsia" w:ascii="宋体" w:hAnsi="宋体" w:cs="宋体"/>
          <w:color w:val="000000"/>
          <w:kern w:val="1"/>
          <w:sz w:val="32"/>
          <w:szCs w:val="32"/>
          <w:lang w:val="en-US" w:eastAsia="zh-CN"/>
        </w:rPr>
        <w:t>村九年义务教育巩固率持续多年达到100%。向阳村卫生院为全村村民提供医疗健康保障，2019年向阳村基本医疗参保率达100%。向阳村养老院在老村部基础上进行高质量、高标准建设，2019年向阳村养老保险参保率达100%。</w:t>
      </w:r>
    </w:p>
    <w:p>
      <w:pPr>
        <w:jc w:val="both"/>
        <w:rPr>
          <w:color w:val="auto"/>
          <w:sz w:val="32"/>
          <w:szCs w:val="32"/>
        </w:rPr>
      </w:pPr>
    </w:p>
    <w:p>
      <w:pPr>
        <w:jc w:val="both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 w:eastAsiaTheme="minorEastAsia"/>
          <w:color w:val="auto"/>
          <w:sz w:val="32"/>
          <w:szCs w:val="32"/>
          <w:lang w:eastAsia="zh-CN"/>
        </w:rPr>
        <w:drawing>
          <wp:inline distT="0" distB="0" distL="114300" distR="114300">
            <wp:extent cx="5473065" cy="6955790"/>
            <wp:effectExtent l="0" t="0" r="13335" b="16510"/>
            <wp:docPr id="3" name="图片 3" descr="a8f602c59fc785b9dd5381125c0f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f602c59fc785b9dd5381125c0f8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eastAsiaTheme="minorEastAsia"/>
          <w:color w:val="auto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</w:pPr>
      <w:r>
        <w:drawing>
          <wp:inline distT="0" distB="0" distL="114300" distR="114300">
            <wp:extent cx="5284470" cy="78479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78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both"/>
      </w:pPr>
    </w:p>
    <w:p>
      <w:pPr>
        <w:pStyle w:val="4"/>
        <w:ind w:left="0" w:leftChars="0" w:firstLine="0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414010" cy="8181975"/>
            <wp:effectExtent l="0" t="0" r="152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color w:val="auto"/>
          <w:kern w:val="0"/>
          <w:sz w:val="24"/>
          <w:lang w:bidi="ar"/>
        </w:rPr>
      </w:pPr>
      <w:r>
        <w:rPr>
          <w:rFonts w:ascii="宋体" w:hAnsi="宋体" w:cs="宋体"/>
          <w:color w:val="auto"/>
          <w:kern w:val="0"/>
          <w:sz w:val="24"/>
          <w:lang w:bidi="ar"/>
        </w:rPr>
        <w:drawing>
          <wp:inline distT="0" distB="0" distL="114300" distR="114300">
            <wp:extent cx="5266690" cy="3270250"/>
            <wp:effectExtent l="0" t="0" r="10160" b="6350"/>
            <wp:docPr id="23" name="图片 1" descr="446529f6f8be164e35e717afab79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446529f6f8be164e35e717afab791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auto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24"/>
          <w:lang w:bidi="ar"/>
        </w:rPr>
        <w:drawing>
          <wp:inline distT="0" distB="0" distL="114300" distR="114300">
            <wp:extent cx="5248275" cy="3072765"/>
            <wp:effectExtent l="0" t="0" r="9525" b="13335"/>
            <wp:docPr id="36" name="图片 4" descr="ab0c411f4c3669a91d118cdb7132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ab0c411f4c3669a91d118cdb7132db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图书室</w:t>
      </w:r>
    </w:p>
    <w:p>
      <w:pPr>
        <w:pStyle w:val="4"/>
        <w:ind w:left="0" w:leftChars="0" w:firstLine="0" w:firstLineChars="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5274310" cy="3955415"/>
            <wp:effectExtent l="0" t="0" r="2540" b="6985"/>
            <wp:docPr id="98" name="图片 12" descr="C:\Users\ADMINI~1\AppData\Local\Temp\WeChat Files\45ebd4dea90d21d8423f2668dea1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2" descr="C:\Users\ADMINI~1\AppData\Local\Temp\WeChat Files\45ebd4dea90d21d8423f2668dea1b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center"/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向阳村卫生室</w:t>
      </w:r>
    </w:p>
    <w:p>
      <w:pPr>
        <w:pStyle w:val="4"/>
        <w:ind w:left="0" w:leftChars="0" w:firstLine="4176" w:firstLineChars="1300"/>
        <w:jc w:val="center"/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</w:pPr>
    </w:p>
    <w:p>
      <w:pPr>
        <w:widowControl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drawing>
          <wp:inline distT="0" distB="0" distL="114300" distR="114300">
            <wp:extent cx="5318125" cy="3289300"/>
            <wp:effectExtent l="0" t="0" r="15875" b="6350"/>
            <wp:docPr id="34" name="图片 2" descr="3f3c2e8c8b046ed70ea218ccb00d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3f3c2e8c8b046ed70ea218ccb00d533"/>
                    <pic:cNvPicPr>
                      <a:picLocks noChangeAspect="1"/>
                    </pic:cNvPicPr>
                  </pic:nvPicPr>
                  <pic:blipFill>
                    <a:blip r:embed="rId10"/>
                    <a:srcRect r="792" b="26144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向阳村党群服务中心</w:t>
      </w:r>
    </w:p>
    <w:p>
      <w:pPr>
        <w:widowControl/>
        <w:jc w:val="center"/>
        <w:rPr>
          <w:color w:val="auto"/>
          <w:sz w:val="32"/>
          <w:szCs w:val="32"/>
        </w:rPr>
      </w:pPr>
    </w:p>
    <w:p>
      <w:pPr>
        <w:widowControl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</w:rPr>
        <w:drawing>
          <wp:inline distT="0" distB="0" distL="114300" distR="114300">
            <wp:extent cx="5013325" cy="3032760"/>
            <wp:effectExtent l="0" t="0" r="15875" b="15240"/>
            <wp:docPr id="35" name="图片 3" descr="ea192766de5297332e8fb7ef7f2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ea192766de5297332e8fb7ef7f20622"/>
                    <pic:cNvPicPr>
                      <a:picLocks noChangeAspect="1"/>
                    </pic:cNvPicPr>
                  </pic:nvPicPr>
                  <pic:blipFill>
                    <a:blip r:embed="rId11"/>
                    <a:srcRect t="4131" r="4811" b="19096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服务大厅</w:t>
      </w:r>
    </w:p>
    <w:p>
      <w:pPr>
        <w:pStyle w:val="4"/>
        <w:ind w:left="0" w:leftChars="0" w:firstLine="0" w:firstLineChars="0"/>
        <w:jc w:val="center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033645" cy="3901440"/>
            <wp:effectExtent l="0" t="0" r="14605" b="3810"/>
            <wp:docPr id="37" name="图片 37" descr="7b3b77ecbafdac5061dacf9e607a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7b3b77ecbafdac5061dacf9e607a958"/>
                    <pic:cNvPicPr>
                      <a:picLocks noChangeAspect="1"/>
                    </pic:cNvPicPr>
                  </pic:nvPicPr>
                  <pic:blipFill>
                    <a:blip r:embed="rId12"/>
                    <a:srcRect r="7695" b="4604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center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居家养老院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621B"/>
    <w:rsid w:val="106C6D82"/>
    <w:rsid w:val="1A591177"/>
    <w:rsid w:val="4AB82517"/>
    <w:rsid w:val="4FA52A85"/>
    <w:rsid w:val="5CB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2020-09-21T08:46:00Z</dcterms:created>
  <dc:creator>Administrator</dc:creator>
  <cp:lastModifiedBy>Administrator</cp:lastModifiedBy>
  <dcterms:modified xsi:type="dcterms:W3CDTF">2020-09-25T03:32:28Z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