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C7E16A">
      <w:pPr>
        <w:rPr>
          <w:rFonts w:hint="eastAsia"/>
          <w:b/>
          <w:bCs/>
          <w:sz w:val="32"/>
          <w:szCs w:val="40"/>
          <w:lang w:val="en-US" w:eastAsia="zh-CN"/>
        </w:rPr>
      </w:pPr>
      <w:r>
        <w:rPr>
          <w:rFonts w:hint="eastAsia"/>
          <w:b/>
          <w:bCs/>
          <w:sz w:val="32"/>
          <w:szCs w:val="40"/>
          <w:lang w:eastAsia="zh-CN"/>
        </w:rPr>
        <w:t>附件</w:t>
      </w:r>
      <w:r>
        <w:rPr>
          <w:rFonts w:hint="eastAsia"/>
          <w:b/>
          <w:bCs/>
          <w:sz w:val="32"/>
          <w:szCs w:val="40"/>
          <w:lang w:val="en-US" w:eastAsia="zh-CN"/>
        </w:rPr>
        <w:t>1：</w:t>
      </w:r>
    </w:p>
    <w:tbl>
      <w:tblPr>
        <w:tblStyle w:val="2"/>
        <w:tblW w:w="12589" w:type="dxa"/>
        <w:tblInd w:w="67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86"/>
        <w:gridCol w:w="1712"/>
        <w:gridCol w:w="6677"/>
        <w:gridCol w:w="1647"/>
        <w:gridCol w:w="1767"/>
      </w:tblGrid>
      <w:tr w14:paraId="251FA4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4" w:hRule="atLeast"/>
        </w:trPr>
        <w:tc>
          <w:tcPr>
            <w:tcW w:w="12589" w:type="dxa"/>
            <w:gridSpan w:val="5"/>
            <w:tcBorders>
              <w:top w:val="nil"/>
              <w:left w:val="nil"/>
              <w:bottom w:val="nil"/>
              <w:right w:val="nil"/>
            </w:tcBorders>
            <w:shd w:val="clear" w:color="auto" w:fill="auto"/>
            <w:noWrap/>
            <w:vAlign w:val="center"/>
          </w:tcPr>
          <w:p w14:paraId="6A899F0E">
            <w:pPr>
              <w:keepNext w:val="0"/>
              <w:keepLines w:val="0"/>
              <w:widowControl/>
              <w:suppressLineNumbers w:val="0"/>
              <w:jc w:val="center"/>
              <w:textAlignment w:val="center"/>
              <w:rPr>
                <w:rFonts w:hint="eastAsia" w:ascii="宋体" w:hAnsi="宋体" w:eastAsia="宋体" w:cs="宋体"/>
                <w:i w:val="0"/>
                <w:iCs w:val="0"/>
                <w:color w:val="000000"/>
                <w:sz w:val="44"/>
                <w:szCs w:val="44"/>
                <w:u w:val="none"/>
              </w:rPr>
            </w:pPr>
            <w:r>
              <w:rPr>
                <w:rFonts w:hint="eastAsia" w:ascii="Times New Roman" w:hAnsi="Times New Roman" w:eastAsia="方正小标宋_GBK" w:cs="Times New Roman"/>
                <w:color w:val="000000"/>
                <w:kern w:val="0"/>
                <w:sz w:val="44"/>
                <w:szCs w:val="44"/>
                <w:vertAlign w:val="baseline"/>
                <w:lang w:val="en-US" w:eastAsia="zh-CN"/>
              </w:rPr>
              <w:t>国家税务总局宿州市税务局公共服务清单（2025年版）</w:t>
            </w:r>
          </w:p>
        </w:tc>
      </w:tr>
      <w:tr w14:paraId="560D5F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trPr>
        <w:tc>
          <w:tcPr>
            <w:tcW w:w="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B92A0">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center"/>
              <w:textAlignment w:val="auto"/>
              <w:rPr>
                <w:rFonts w:hint="default" w:ascii="Times New Roman" w:hAnsi="Times New Roman" w:eastAsia="方正黑体_GBK" w:cs="Times New Roman"/>
                <w:color w:val="000000"/>
                <w:kern w:val="0"/>
                <w:sz w:val="28"/>
                <w:szCs w:val="28"/>
                <w:vertAlign w:val="baseline"/>
                <w:lang w:val="en-US" w:eastAsia="zh-CN"/>
              </w:rPr>
            </w:pPr>
            <w:r>
              <w:rPr>
                <w:rFonts w:hint="default" w:ascii="Times New Roman" w:hAnsi="Times New Roman" w:eastAsia="方正黑体_GBK" w:cs="Times New Roman"/>
                <w:color w:val="000000"/>
                <w:kern w:val="0"/>
                <w:sz w:val="28"/>
                <w:szCs w:val="28"/>
                <w:vertAlign w:val="baseline"/>
                <w:lang w:val="en-US" w:eastAsia="zh-CN"/>
              </w:rPr>
              <w:t>序号</w:t>
            </w:r>
          </w:p>
        </w:tc>
        <w:tc>
          <w:tcPr>
            <w:tcW w:w="17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7BC55">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center"/>
              <w:textAlignment w:val="auto"/>
              <w:rPr>
                <w:rFonts w:hint="default" w:ascii="Times New Roman" w:hAnsi="Times New Roman" w:eastAsia="方正黑体_GBK" w:cs="Times New Roman"/>
                <w:color w:val="000000"/>
                <w:kern w:val="0"/>
                <w:sz w:val="28"/>
                <w:szCs w:val="28"/>
                <w:vertAlign w:val="baseline"/>
                <w:lang w:val="en-US" w:eastAsia="zh-CN"/>
              </w:rPr>
            </w:pPr>
            <w:r>
              <w:rPr>
                <w:rFonts w:hint="default" w:ascii="Times New Roman" w:hAnsi="Times New Roman" w:eastAsia="方正黑体_GBK" w:cs="Times New Roman"/>
                <w:color w:val="000000"/>
                <w:kern w:val="0"/>
                <w:sz w:val="28"/>
                <w:szCs w:val="28"/>
                <w:vertAlign w:val="baseline"/>
                <w:lang w:val="en-US" w:eastAsia="zh-CN"/>
              </w:rPr>
              <w:t>事项名称</w:t>
            </w:r>
          </w:p>
        </w:tc>
        <w:tc>
          <w:tcPr>
            <w:tcW w:w="66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89042">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center"/>
              <w:textAlignment w:val="auto"/>
              <w:rPr>
                <w:rFonts w:hint="default" w:ascii="Times New Roman" w:hAnsi="Times New Roman" w:eastAsia="方正黑体_GBK" w:cs="Times New Roman"/>
                <w:color w:val="000000"/>
                <w:kern w:val="0"/>
                <w:sz w:val="28"/>
                <w:szCs w:val="28"/>
                <w:vertAlign w:val="baseline"/>
                <w:lang w:val="en-US" w:eastAsia="zh-CN"/>
              </w:rPr>
            </w:pPr>
            <w:r>
              <w:rPr>
                <w:rFonts w:hint="default" w:ascii="Times New Roman" w:hAnsi="Times New Roman" w:eastAsia="方正黑体_GBK" w:cs="Times New Roman"/>
                <w:color w:val="000000"/>
                <w:kern w:val="0"/>
                <w:sz w:val="28"/>
                <w:szCs w:val="28"/>
                <w:vertAlign w:val="baseline"/>
                <w:lang w:val="en-US" w:eastAsia="zh-CN"/>
              </w:rPr>
              <w:t>设定依据</w:t>
            </w:r>
          </w:p>
        </w:tc>
        <w:tc>
          <w:tcPr>
            <w:tcW w:w="16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7EB24">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center"/>
              <w:textAlignment w:val="auto"/>
              <w:rPr>
                <w:rFonts w:hint="default" w:ascii="Times New Roman" w:hAnsi="Times New Roman" w:eastAsia="方正黑体_GBK" w:cs="Times New Roman"/>
                <w:color w:val="000000"/>
                <w:kern w:val="0"/>
                <w:sz w:val="28"/>
                <w:szCs w:val="28"/>
                <w:vertAlign w:val="baseline"/>
                <w:lang w:val="en-US" w:eastAsia="zh-CN"/>
              </w:rPr>
            </w:pPr>
            <w:r>
              <w:rPr>
                <w:rFonts w:hint="default" w:ascii="Times New Roman" w:hAnsi="Times New Roman" w:eastAsia="方正黑体_GBK" w:cs="Times New Roman"/>
                <w:color w:val="000000"/>
                <w:kern w:val="0"/>
                <w:sz w:val="28"/>
                <w:szCs w:val="28"/>
                <w:vertAlign w:val="baseline"/>
                <w:lang w:val="en-US" w:eastAsia="zh-CN"/>
              </w:rPr>
              <w:t>承办机构</w:t>
            </w:r>
          </w:p>
        </w:tc>
        <w:tc>
          <w:tcPr>
            <w:tcW w:w="1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CB15D">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center"/>
              <w:textAlignment w:val="auto"/>
              <w:rPr>
                <w:rFonts w:hint="default" w:ascii="Times New Roman" w:hAnsi="Times New Roman" w:eastAsia="方正黑体_GBK" w:cs="Times New Roman"/>
                <w:color w:val="000000"/>
                <w:kern w:val="0"/>
                <w:sz w:val="28"/>
                <w:szCs w:val="28"/>
                <w:vertAlign w:val="baseline"/>
                <w:lang w:val="en-US" w:eastAsia="zh-CN"/>
              </w:rPr>
            </w:pPr>
            <w:r>
              <w:rPr>
                <w:rFonts w:hint="default" w:ascii="Times New Roman" w:hAnsi="Times New Roman" w:eastAsia="方正黑体_GBK" w:cs="Times New Roman"/>
                <w:color w:val="000000"/>
                <w:kern w:val="0"/>
                <w:sz w:val="28"/>
                <w:szCs w:val="28"/>
                <w:vertAlign w:val="baseline"/>
                <w:lang w:val="en-US" w:eastAsia="zh-CN"/>
              </w:rPr>
              <w:t>事项类别</w:t>
            </w:r>
          </w:p>
        </w:tc>
      </w:tr>
      <w:tr w14:paraId="06F54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78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2F7437">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default" w:ascii="Times New Roman" w:hAnsi="Times New Roman" w:eastAsia="宋体" w:cs="Times New Roman"/>
                <w:color w:val="000000"/>
                <w:kern w:val="0"/>
                <w:sz w:val="24"/>
                <w:szCs w:val="24"/>
                <w:vertAlign w:val="baseline"/>
                <w:lang w:eastAsia="zh-CN"/>
              </w:rPr>
            </w:pPr>
            <w:r>
              <w:rPr>
                <w:rFonts w:hint="eastAsia" w:ascii="Times New Roman" w:hAnsi="Times New Roman" w:eastAsia="宋体" w:cs="Times New Roman"/>
                <w:color w:val="000000"/>
                <w:kern w:val="0"/>
                <w:sz w:val="24"/>
                <w:szCs w:val="24"/>
                <w:vertAlign w:val="baseline"/>
                <w:lang w:val="en-US" w:eastAsia="zh-CN"/>
              </w:rPr>
              <w:t>1</w:t>
            </w:r>
          </w:p>
        </w:tc>
        <w:tc>
          <w:tcPr>
            <w:tcW w:w="17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7ADB7C">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eastAsia="zh-CN"/>
              </w:rPr>
            </w:pPr>
            <w:r>
              <w:rPr>
                <w:rFonts w:hint="eastAsia" w:ascii="Times New Roman" w:hAnsi="Times New Roman" w:eastAsia="宋体" w:cs="Times New Roman"/>
                <w:color w:val="000000"/>
                <w:kern w:val="0"/>
                <w:sz w:val="24"/>
                <w:szCs w:val="24"/>
                <w:vertAlign w:val="baseline"/>
                <w:lang w:val="en-US" w:eastAsia="zh-CN"/>
              </w:rPr>
              <w:t>举报奖励办理</w:t>
            </w:r>
          </w:p>
        </w:tc>
        <w:tc>
          <w:tcPr>
            <w:tcW w:w="6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B74404">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eastAsia="zh-CN"/>
              </w:rPr>
            </w:pPr>
            <w:r>
              <w:rPr>
                <w:rFonts w:hint="eastAsia" w:ascii="Times New Roman" w:hAnsi="Times New Roman" w:eastAsia="宋体" w:cs="Times New Roman"/>
                <w:color w:val="000000"/>
                <w:kern w:val="0"/>
                <w:sz w:val="24"/>
                <w:szCs w:val="24"/>
                <w:vertAlign w:val="baseline"/>
                <w:lang w:val="en-US" w:eastAsia="zh-CN"/>
              </w:rPr>
              <w:t>1.《中华人民共和国税收征收管理法》第十三条</w:t>
            </w:r>
            <w:r>
              <w:rPr>
                <w:rFonts w:hint="eastAsia" w:ascii="Times New Roman" w:hAnsi="Times New Roman" w:eastAsia="宋体" w:cs="Times New Roman"/>
                <w:color w:val="000000"/>
                <w:kern w:val="0"/>
                <w:sz w:val="24"/>
                <w:szCs w:val="24"/>
                <w:vertAlign w:val="baseline"/>
                <w:lang w:val="en-US" w:eastAsia="zh-CN"/>
              </w:rPr>
              <w:br w:type="textWrapping"/>
            </w:r>
            <w:r>
              <w:rPr>
                <w:rFonts w:hint="eastAsia" w:ascii="Times New Roman" w:hAnsi="Times New Roman" w:eastAsia="宋体" w:cs="Times New Roman"/>
                <w:color w:val="000000"/>
                <w:kern w:val="0"/>
                <w:sz w:val="24"/>
                <w:szCs w:val="24"/>
                <w:vertAlign w:val="baseline"/>
                <w:lang w:val="en-US" w:eastAsia="zh-CN"/>
              </w:rPr>
              <w:t>2.《税务稽查工作规程》第十七条</w:t>
            </w:r>
            <w:bookmarkStart w:id="0" w:name="_GoBack"/>
            <w:bookmarkEnd w:id="0"/>
          </w:p>
        </w:tc>
        <w:tc>
          <w:tcPr>
            <w:tcW w:w="16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5127CC">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eastAsia="zh-CN"/>
              </w:rPr>
            </w:pPr>
            <w:r>
              <w:rPr>
                <w:rFonts w:hint="eastAsia" w:ascii="Times New Roman" w:hAnsi="Times New Roman" w:eastAsia="宋体" w:cs="Times New Roman"/>
                <w:color w:val="000000"/>
                <w:kern w:val="0"/>
                <w:sz w:val="24"/>
                <w:szCs w:val="24"/>
                <w:vertAlign w:val="baseline"/>
                <w:lang w:val="en-US" w:eastAsia="zh-CN"/>
              </w:rPr>
              <w:t>市税务局稽查局</w:t>
            </w:r>
          </w:p>
        </w:tc>
        <w:tc>
          <w:tcPr>
            <w:tcW w:w="17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DF5736">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eastAsia="zh-CN"/>
              </w:rPr>
            </w:pPr>
            <w:r>
              <w:rPr>
                <w:rFonts w:hint="eastAsia" w:ascii="Times New Roman" w:hAnsi="Times New Roman" w:eastAsia="宋体" w:cs="Times New Roman"/>
                <w:color w:val="000000"/>
                <w:kern w:val="0"/>
                <w:sz w:val="24"/>
                <w:szCs w:val="24"/>
                <w:vertAlign w:val="baseline"/>
                <w:lang w:val="en-US" w:eastAsia="zh-CN"/>
              </w:rPr>
              <w:t xml:space="preserve"> 依申请</w:t>
            </w:r>
          </w:p>
        </w:tc>
      </w:tr>
      <w:tr w14:paraId="60EC7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8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8629DBE">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eastAsia="zh-CN"/>
              </w:rPr>
            </w:pPr>
            <w:r>
              <w:rPr>
                <w:rFonts w:hint="eastAsia" w:ascii="Times New Roman" w:hAnsi="Times New Roman" w:eastAsia="宋体" w:cs="Times New Roman"/>
                <w:color w:val="000000"/>
                <w:kern w:val="0"/>
                <w:sz w:val="24"/>
                <w:szCs w:val="24"/>
                <w:vertAlign w:val="baseline"/>
                <w:lang w:val="en-US" w:eastAsia="zh-CN"/>
              </w:rPr>
              <w:t>2</w:t>
            </w:r>
          </w:p>
        </w:tc>
        <w:tc>
          <w:tcPr>
            <w:tcW w:w="171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74A1642">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eastAsia="zh-CN"/>
              </w:rPr>
            </w:pPr>
            <w:r>
              <w:rPr>
                <w:rFonts w:hint="eastAsia" w:ascii="Times New Roman" w:hAnsi="Times New Roman" w:eastAsia="宋体" w:cs="Times New Roman"/>
                <w:color w:val="000000"/>
                <w:kern w:val="0"/>
                <w:sz w:val="24"/>
                <w:szCs w:val="24"/>
                <w:vertAlign w:val="baseline"/>
                <w:lang w:val="en-US" w:eastAsia="zh-CN"/>
              </w:rPr>
              <w:t>开具税收完税证明</w:t>
            </w:r>
          </w:p>
        </w:tc>
        <w:tc>
          <w:tcPr>
            <w:tcW w:w="667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562F670">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eastAsia="zh-CN"/>
              </w:rPr>
            </w:pPr>
            <w:r>
              <w:rPr>
                <w:rFonts w:hint="eastAsia" w:ascii="Times New Roman" w:hAnsi="Times New Roman" w:eastAsia="宋体" w:cs="Times New Roman"/>
                <w:color w:val="000000"/>
                <w:kern w:val="0"/>
                <w:sz w:val="24"/>
                <w:szCs w:val="24"/>
                <w:vertAlign w:val="baseline"/>
                <w:lang w:val="en-US" w:eastAsia="zh-CN"/>
              </w:rPr>
              <w:t xml:space="preserve"> 1.《中华人民共和国税收征收管理法》第三十四条。2.《中华人民共和国税收征收管理法实施细则》第四十六条。3.《税收票证管理办法》（国家税务总局令第28号公布，国家税务总局令第48号修改）第十七条</w:t>
            </w:r>
          </w:p>
        </w:tc>
        <w:tc>
          <w:tcPr>
            <w:tcW w:w="164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267B48A">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eastAsia="zh-CN"/>
              </w:rPr>
            </w:pPr>
            <w:r>
              <w:rPr>
                <w:rFonts w:hint="eastAsia"/>
              </w:rPr>
              <w:t>市税务局收入核算和税收经济分析科</w:t>
            </w:r>
          </w:p>
        </w:tc>
        <w:tc>
          <w:tcPr>
            <w:tcW w:w="176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F1F6C4C">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eastAsia="zh-CN"/>
              </w:rPr>
            </w:pPr>
            <w:r>
              <w:rPr>
                <w:rFonts w:hint="eastAsia" w:ascii="Times New Roman" w:hAnsi="Times New Roman" w:eastAsia="宋体" w:cs="Times New Roman"/>
                <w:color w:val="000000"/>
                <w:kern w:val="0"/>
                <w:sz w:val="24"/>
                <w:szCs w:val="24"/>
                <w:vertAlign w:val="baseline"/>
                <w:lang w:val="en-US" w:eastAsia="zh-CN"/>
              </w:rPr>
              <w:t xml:space="preserve"> 依申请</w:t>
            </w:r>
          </w:p>
        </w:tc>
      </w:tr>
      <w:tr w14:paraId="479B9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8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4EDD60B">
            <w:pPr>
              <w:jc w:val="center"/>
              <w:rPr>
                <w:rFonts w:hint="eastAsia" w:ascii="Times New Roman" w:hAnsi="Times New Roman" w:eastAsia="宋体" w:cs="Times New Roman"/>
                <w:color w:val="000000"/>
                <w:kern w:val="0"/>
                <w:sz w:val="24"/>
                <w:szCs w:val="24"/>
                <w:vertAlign w:val="baseline"/>
                <w:lang w:val="en-US" w:eastAsia="zh-CN" w:bidi="ar-SA"/>
              </w:rPr>
            </w:pPr>
          </w:p>
        </w:tc>
        <w:tc>
          <w:tcPr>
            <w:tcW w:w="171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DA5CBC1">
            <w:pPr>
              <w:jc w:val="center"/>
              <w:rPr>
                <w:rFonts w:hint="eastAsia" w:ascii="Times New Roman" w:hAnsi="Times New Roman" w:eastAsia="宋体" w:cs="Times New Roman"/>
                <w:color w:val="000000"/>
                <w:kern w:val="0"/>
                <w:sz w:val="24"/>
                <w:szCs w:val="24"/>
                <w:vertAlign w:val="baseline"/>
                <w:lang w:val="en-US" w:eastAsia="zh-CN" w:bidi="ar-SA"/>
              </w:rPr>
            </w:pPr>
          </w:p>
        </w:tc>
        <w:tc>
          <w:tcPr>
            <w:tcW w:w="667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5C8557B">
            <w:pPr>
              <w:jc w:val="center"/>
              <w:rPr>
                <w:rFonts w:hint="eastAsia" w:ascii="Times New Roman" w:hAnsi="Times New Roman" w:eastAsia="宋体" w:cs="Times New Roman"/>
                <w:color w:val="000000"/>
                <w:kern w:val="0"/>
                <w:sz w:val="24"/>
                <w:szCs w:val="24"/>
                <w:vertAlign w:val="baseline"/>
                <w:lang w:val="en-US" w:eastAsia="zh-CN" w:bidi="ar-SA"/>
              </w:rPr>
            </w:pPr>
          </w:p>
        </w:tc>
        <w:tc>
          <w:tcPr>
            <w:tcW w:w="164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8BA6DB3">
            <w:pPr>
              <w:jc w:val="center"/>
              <w:rPr>
                <w:rFonts w:hint="eastAsia" w:ascii="Times New Roman" w:hAnsi="Times New Roman" w:eastAsia="宋体" w:cs="Times New Roman"/>
                <w:color w:val="000000"/>
                <w:kern w:val="0"/>
                <w:sz w:val="24"/>
                <w:szCs w:val="24"/>
                <w:vertAlign w:val="baseline"/>
                <w:lang w:val="en-US" w:eastAsia="zh-CN" w:bidi="ar-SA"/>
              </w:rPr>
            </w:pPr>
          </w:p>
        </w:tc>
        <w:tc>
          <w:tcPr>
            <w:tcW w:w="176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F9BFCD1">
            <w:pPr>
              <w:jc w:val="center"/>
              <w:rPr>
                <w:rFonts w:hint="eastAsia" w:ascii="Times New Roman" w:hAnsi="Times New Roman" w:eastAsia="宋体" w:cs="Times New Roman"/>
                <w:color w:val="000000"/>
                <w:kern w:val="0"/>
                <w:sz w:val="24"/>
                <w:szCs w:val="24"/>
                <w:vertAlign w:val="baseline"/>
                <w:lang w:val="en-US" w:eastAsia="zh-CN" w:bidi="ar-SA"/>
              </w:rPr>
            </w:pPr>
          </w:p>
        </w:tc>
      </w:tr>
      <w:tr w14:paraId="51B264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8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E7D9223">
            <w:pPr>
              <w:jc w:val="center"/>
              <w:rPr>
                <w:rFonts w:hint="eastAsia" w:ascii="Times New Roman" w:hAnsi="Times New Roman" w:eastAsia="宋体" w:cs="Times New Roman"/>
                <w:color w:val="000000"/>
                <w:kern w:val="0"/>
                <w:sz w:val="24"/>
                <w:szCs w:val="24"/>
                <w:vertAlign w:val="baseline"/>
                <w:lang w:val="en-US" w:eastAsia="zh-CN" w:bidi="ar-SA"/>
              </w:rPr>
            </w:pPr>
          </w:p>
        </w:tc>
        <w:tc>
          <w:tcPr>
            <w:tcW w:w="171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19AED56">
            <w:pPr>
              <w:jc w:val="center"/>
              <w:rPr>
                <w:rFonts w:hint="eastAsia" w:ascii="Times New Roman" w:hAnsi="Times New Roman" w:eastAsia="宋体" w:cs="Times New Roman"/>
                <w:color w:val="000000"/>
                <w:kern w:val="0"/>
                <w:sz w:val="24"/>
                <w:szCs w:val="24"/>
                <w:vertAlign w:val="baseline"/>
                <w:lang w:val="en-US" w:eastAsia="zh-CN" w:bidi="ar-SA"/>
              </w:rPr>
            </w:pPr>
          </w:p>
        </w:tc>
        <w:tc>
          <w:tcPr>
            <w:tcW w:w="667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EDCE661">
            <w:pPr>
              <w:jc w:val="center"/>
              <w:rPr>
                <w:rFonts w:hint="eastAsia" w:ascii="Times New Roman" w:hAnsi="Times New Roman" w:eastAsia="宋体" w:cs="Times New Roman"/>
                <w:color w:val="000000"/>
                <w:kern w:val="0"/>
                <w:sz w:val="24"/>
                <w:szCs w:val="24"/>
                <w:vertAlign w:val="baseline"/>
                <w:lang w:val="en-US" w:eastAsia="zh-CN" w:bidi="ar-SA"/>
              </w:rPr>
            </w:pPr>
          </w:p>
        </w:tc>
        <w:tc>
          <w:tcPr>
            <w:tcW w:w="164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7785014">
            <w:pPr>
              <w:jc w:val="center"/>
              <w:rPr>
                <w:rFonts w:hint="eastAsia" w:ascii="Times New Roman" w:hAnsi="Times New Roman" w:eastAsia="宋体" w:cs="Times New Roman"/>
                <w:color w:val="000000"/>
                <w:kern w:val="0"/>
                <w:sz w:val="24"/>
                <w:szCs w:val="24"/>
                <w:vertAlign w:val="baseline"/>
                <w:lang w:val="en-US" w:eastAsia="zh-CN" w:bidi="ar-SA"/>
              </w:rPr>
            </w:pPr>
          </w:p>
        </w:tc>
        <w:tc>
          <w:tcPr>
            <w:tcW w:w="176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881049E">
            <w:pPr>
              <w:jc w:val="center"/>
              <w:rPr>
                <w:rFonts w:hint="eastAsia" w:ascii="Times New Roman" w:hAnsi="Times New Roman" w:eastAsia="宋体" w:cs="Times New Roman"/>
                <w:color w:val="000000"/>
                <w:kern w:val="0"/>
                <w:sz w:val="24"/>
                <w:szCs w:val="24"/>
                <w:vertAlign w:val="baseline"/>
                <w:lang w:val="en-US" w:eastAsia="zh-CN" w:bidi="ar-SA"/>
              </w:rPr>
            </w:pPr>
          </w:p>
        </w:tc>
      </w:tr>
      <w:tr w14:paraId="459A99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8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F8CEDFA">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val="en-US" w:eastAsia="zh-CN" w:bidi="ar-SA"/>
              </w:rPr>
            </w:pPr>
            <w:r>
              <w:rPr>
                <w:rFonts w:hint="eastAsia" w:ascii="Times New Roman" w:hAnsi="Times New Roman" w:eastAsia="宋体" w:cs="Times New Roman"/>
                <w:color w:val="000000"/>
                <w:kern w:val="0"/>
                <w:sz w:val="24"/>
                <w:szCs w:val="24"/>
                <w:vertAlign w:val="baseline"/>
                <w:lang w:val="en-US" w:eastAsia="zh-CN" w:bidi="ar-SA"/>
              </w:rPr>
              <w:t>3</w:t>
            </w:r>
          </w:p>
        </w:tc>
        <w:tc>
          <w:tcPr>
            <w:tcW w:w="171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AD5091E">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val="en-US" w:eastAsia="zh-CN" w:bidi="ar-SA"/>
              </w:rPr>
            </w:pPr>
            <w:r>
              <w:rPr>
                <w:rFonts w:hint="eastAsia" w:ascii="Times New Roman" w:hAnsi="Times New Roman" w:eastAsia="宋体" w:cs="Times New Roman"/>
                <w:color w:val="000000"/>
                <w:kern w:val="0"/>
                <w:sz w:val="24"/>
                <w:szCs w:val="24"/>
                <w:vertAlign w:val="baseline"/>
                <w:lang w:val="en-US" w:eastAsia="zh-CN" w:bidi="ar-SA"/>
              </w:rPr>
              <w:t>中国税收居民身份证明开具</w:t>
            </w:r>
          </w:p>
        </w:tc>
        <w:tc>
          <w:tcPr>
            <w:tcW w:w="667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252C638">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val="en-US" w:eastAsia="zh-CN" w:bidi="ar-SA"/>
              </w:rPr>
            </w:pPr>
            <w:r>
              <w:rPr>
                <w:rFonts w:hint="eastAsia" w:ascii="Times New Roman" w:hAnsi="Times New Roman" w:eastAsia="宋体" w:cs="Times New Roman"/>
                <w:color w:val="000000"/>
                <w:kern w:val="0"/>
                <w:sz w:val="24"/>
                <w:szCs w:val="24"/>
                <w:vertAlign w:val="baseline"/>
                <w:lang w:val="en-US" w:eastAsia="zh-CN" w:bidi="ar-SA"/>
              </w:rPr>
              <w:t xml:space="preserve"> 1.《中华人民共和国税收征收管理法》第三十四条2.《中华人民共和国税收征收管理法实施细则》第四十六条3.《税收票证管理办法》（国家税务总局令第28号公布，国家税务总局令第48号修改）第十七条</w:t>
            </w:r>
          </w:p>
        </w:tc>
        <w:tc>
          <w:tcPr>
            <w:tcW w:w="164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A4A91CD">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val="en-US" w:eastAsia="zh-CN" w:bidi="ar-SA"/>
              </w:rPr>
            </w:pPr>
            <w:r>
              <w:rPr>
                <w:rFonts w:hint="eastAsia" w:ascii="Times New Roman" w:hAnsi="Times New Roman" w:eastAsia="宋体" w:cs="Times New Roman"/>
                <w:color w:val="000000"/>
                <w:kern w:val="0"/>
                <w:sz w:val="24"/>
                <w:szCs w:val="24"/>
                <w:vertAlign w:val="baseline"/>
                <w:lang w:val="en-US" w:eastAsia="zh-CN" w:bidi="ar-SA"/>
              </w:rPr>
              <w:t>市税务局所得税科</w:t>
            </w:r>
          </w:p>
        </w:tc>
        <w:tc>
          <w:tcPr>
            <w:tcW w:w="176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F5879D6">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val="en-US" w:eastAsia="zh-CN" w:bidi="ar-SA"/>
              </w:rPr>
            </w:pPr>
            <w:r>
              <w:rPr>
                <w:rFonts w:hint="eastAsia" w:ascii="Times New Roman" w:hAnsi="Times New Roman" w:eastAsia="宋体" w:cs="Times New Roman"/>
                <w:color w:val="000000"/>
                <w:kern w:val="0"/>
                <w:sz w:val="24"/>
                <w:szCs w:val="24"/>
                <w:vertAlign w:val="baseline"/>
                <w:lang w:val="en-US" w:eastAsia="zh-CN" w:bidi="ar-SA"/>
              </w:rPr>
              <w:t xml:space="preserve"> 依申请</w:t>
            </w:r>
          </w:p>
        </w:tc>
      </w:tr>
      <w:tr w14:paraId="3E6A9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8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FAC603E">
            <w:pPr>
              <w:jc w:val="center"/>
              <w:rPr>
                <w:rFonts w:hint="eastAsia" w:ascii="Times New Roman" w:hAnsi="Times New Roman" w:eastAsia="宋体" w:cs="Times New Roman"/>
                <w:color w:val="000000"/>
                <w:kern w:val="0"/>
                <w:sz w:val="24"/>
                <w:szCs w:val="24"/>
                <w:vertAlign w:val="baseline"/>
                <w:lang w:val="en-US" w:eastAsia="zh-CN" w:bidi="ar-SA"/>
              </w:rPr>
            </w:pPr>
          </w:p>
        </w:tc>
        <w:tc>
          <w:tcPr>
            <w:tcW w:w="171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665EA37">
            <w:pPr>
              <w:jc w:val="center"/>
              <w:rPr>
                <w:rFonts w:hint="eastAsia" w:ascii="Times New Roman" w:hAnsi="Times New Roman" w:eastAsia="宋体" w:cs="Times New Roman"/>
                <w:color w:val="000000"/>
                <w:kern w:val="0"/>
                <w:sz w:val="24"/>
                <w:szCs w:val="24"/>
                <w:vertAlign w:val="baseline"/>
                <w:lang w:val="en-US" w:eastAsia="zh-CN" w:bidi="ar-SA"/>
              </w:rPr>
            </w:pPr>
          </w:p>
        </w:tc>
        <w:tc>
          <w:tcPr>
            <w:tcW w:w="667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9CB7808">
            <w:pPr>
              <w:jc w:val="center"/>
              <w:rPr>
                <w:rFonts w:hint="eastAsia" w:ascii="Times New Roman" w:hAnsi="Times New Roman" w:eastAsia="宋体" w:cs="Times New Roman"/>
                <w:color w:val="000000"/>
                <w:kern w:val="0"/>
                <w:sz w:val="24"/>
                <w:szCs w:val="24"/>
                <w:vertAlign w:val="baseline"/>
                <w:lang w:val="en-US" w:eastAsia="zh-CN" w:bidi="ar-SA"/>
              </w:rPr>
            </w:pPr>
          </w:p>
        </w:tc>
        <w:tc>
          <w:tcPr>
            <w:tcW w:w="164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90DA41E">
            <w:pPr>
              <w:jc w:val="center"/>
              <w:rPr>
                <w:rFonts w:hint="eastAsia" w:ascii="Times New Roman" w:hAnsi="Times New Roman" w:eastAsia="宋体" w:cs="Times New Roman"/>
                <w:color w:val="000000"/>
                <w:kern w:val="0"/>
                <w:sz w:val="24"/>
                <w:szCs w:val="24"/>
                <w:vertAlign w:val="baseline"/>
                <w:lang w:val="en-US" w:eastAsia="zh-CN" w:bidi="ar-SA"/>
              </w:rPr>
            </w:pPr>
          </w:p>
        </w:tc>
        <w:tc>
          <w:tcPr>
            <w:tcW w:w="176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1A8DCB0">
            <w:pPr>
              <w:jc w:val="center"/>
              <w:rPr>
                <w:rFonts w:hint="eastAsia" w:ascii="Times New Roman" w:hAnsi="Times New Roman" w:eastAsia="宋体" w:cs="Times New Roman"/>
                <w:color w:val="000000"/>
                <w:kern w:val="0"/>
                <w:sz w:val="24"/>
                <w:szCs w:val="24"/>
                <w:vertAlign w:val="baseline"/>
                <w:lang w:val="en-US" w:eastAsia="zh-CN" w:bidi="ar-SA"/>
              </w:rPr>
            </w:pPr>
          </w:p>
        </w:tc>
      </w:tr>
      <w:tr w14:paraId="6038C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8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5771CA6">
            <w:pPr>
              <w:jc w:val="center"/>
              <w:rPr>
                <w:rFonts w:hint="eastAsia" w:ascii="Times New Roman" w:hAnsi="Times New Roman" w:eastAsia="宋体" w:cs="Times New Roman"/>
                <w:color w:val="000000"/>
                <w:kern w:val="0"/>
                <w:sz w:val="24"/>
                <w:szCs w:val="24"/>
                <w:vertAlign w:val="baseline"/>
                <w:lang w:val="en-US" w:eastAsia="zh-CN" w:bidi="ar-SA"/>
              </w:rPr>
            </w:pPr>
          </w:p>
        </w:tc>
        <w:tc>
          <w:tcPr>
            <w:tcW w:w="171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CB98C9D">
            <w:pPr>
              <w:jc w:val="center"/>
              <w:rPr>
                <w:rFonts w:hint="eastAsia" w:ascii="Times New Roman" w:hAnsi="Times New Roman" w:eastAsia="宋体" w:cs="Times New Roman"/>
                <w:color w:val="000000"/>
                <w:kern w:val="0"/>
                <w:sz w:val="24"/>
                <w:szCs w:val="24"/>
                <w:vertAlign w:val="baseline"/>
                <w:lang w:val="en-US" w:eastAsia="zh-CN" w:bidi="ar-SA"/>
              </w:rPr>
            </w:pPr>
          </w:p>
        </w:tc>
        <w:tc>
          <w:tcPr>
            <w:tcW w:w="667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2C1A8B0">
            <w:pPr>
              <w:jc w:val="center"/>
              <w:rPr>
                <w:rFonts w:hint="eastAsia" w:ascii="Times New Roman" w:hAnsi="Times New Roman" w:eastAsia="宋体" w:cs="Times New Roman"/>
                <w:color w:val="000000"/>
                <w:kern w:val="0"/>
                <w:sz w:val="24"/>
                <w:szCs w:val="24"/>
                <w:vertAlign w:val="baseline"/>
                <w:lang w:val="en-US" w:eastAsia="zh-CN" w:bidi="ar-SA"/>
              </w:rPr>
            </w:pPr>
          </w:p>
        </w:tc>
        <w:tc>
          <w:tcPr>
            <w:tcW w:w="164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FEF60AB">
            <w:pPr>
              <w:jc w:val="center"/>
              <w:rPr>
                <w:rFonts w:hint="eastAsia" w:ascii="Times New Roman" w:hAnsi="Times New Roman" w:eastAsia="宋体" w:cs="Times New Roman"/>
                <w:color w:val="000000"/>
                <w:kern w:val="0"/>
                <w:sz w:val="24"/>
                <w:szCs w:val="24"/>
                <w:vertAlign w:val="baseline"/>
                <w:lang w:val="en-US" w:eastAsia="zh-CN" w:bidi="ar-SA"/>
              </w:rPr>
            </w:pPr>
          </w:p>
        </w:tc>
        <w:tc>
          <w:tcPr>
            <w:tcW w:w="176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EE807ED">
            <w:pPr>
              <w:jc w:val="center"/>
              <w:rPr>
                <w:rFonts w:hint="eastAsia" w:ascii="Times New Roman" w:hAnsi="Times New Roman" w:eastAsia="宋体" w:cs="Times New Roman"/>
                <w:color w:val="000000"/>
                <w:kern w:val="0"/>
                <w:sz w:val="24"/>
                <w:szCs w:val="24"/>
                <w:vertAlign w:val="baseline"/>
                <w:lang w:val="en-US" w:eastAsia="zh-CN" w:bidi="ar-SA"/>
              </w:rPr>
            </w:pPr>
          </w:p>
        </w:tc>
      </w:tr>
      <w:tr w14:paraId="011236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78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D8AA43">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val="en-US" w:eastAsia="zh-CN" w:bidi="ar-SA"/>
              </w:rPr>
            </w:pPr>
            <w:r>
              <w:rPr>
                <w:rFonts w:hint="eastAsia" w:ascii="Times New Roman" w:hAnsi="Times New Roman" w:eastAsia="宋体" w:cs="Times New Roman"/>
                <w:color w:val="000000"/>
                <w:kern w:val="0"/>
                <w:sz w:val="24"/>
                <w:szCs w:val="24"/>
                <w:vertAlign w:val="baseline"/>
                <w:lang w:val="en-US" w:eastAsia="zh-CN" w:bidi="ar-SA"/>
              </w:rPr>
              <w:t>4</w:t>
            </w:r>
          </w:p>
        </w:tc>
        <w:tc>
          <w:tcPr>
            <w:tcW w:w="17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F88DEE">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val="en-US" w:eastAsia="zh-CN" w:bidi="ar-SA"/>
              </w:rPr>
            </w:pPr>
            <w:r>
              <w:rPr>
                <w:rFonts w:hint="eastAsia" w:ascii="Times New Roman" w:hAnsi="Times New Roman" w:eastAsia="宋体" w:cs="Times New Roman"/>
                <w:color w:val="000000"/>
                <w:kern w:val="0"/>
                <w:sz w:val="24"/>
                <w:szCs w:val="24"/>
                <w:vertAlign w:val="baseline"/>
                <w:lang w:val="en-US" w:eastAsia="zh-CN" w:bidi="ar-SA"/>
              </w:rPr>
              <w:t>纳税服务投诉处理</w:t>
            </w:r>
          </w:p>
        </w:tc>
        <w:tc>
          <w:tcPr>
            <w:tcW w:w="6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55E131">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val="en-US" w:eastAsia="zh-CN" w:bidi="ar-SA"/>
              </w:rPr>
            </w:pPr>
            <w:r>
              <w:rPr>
                <w:rFonts w:hint="eastAsia" w:ascii="Times New Roman" w:hAnsi="Times New Roman" w:eastAsia="宋体" w:cs="Times New Roman"/>
                <w:color w:val="000000"/>
                <w:kern w:val="0"/>
                <w:sz w:val="24"/>
                <w:szCs w:val="24"/>
                <w:vertAlign w:val="baseline"/>
                <w:lang w:val="en-US" w:eastAsia="zh-CN" w:bidi="ar-SA"/>
              </w:rPr>
              <w:t xml:space="preserve"> 《国家税务总局关于修订〈纳税服务投诉管理办法〉的公告》（国家税务总局公告2019年第27号）</w:t>
            </w:r>
          </w:p>
        </w:tc>
        <w:tc>
          <w:tcPr>
            <w:tcW w:w="16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E1E081">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val="en-US" w:eastAsia="zh-CN" w:bidi="ar-SA"/>
              </w:rPr>
            </w:pPr>
            <w:r>
              <w:rPr>
                <w:rFonts w:hint="eastAsia" w:ascii="Times New Roman" w:hAnsi="Times New Roman" w:eastAsia="宋体" w:cs="Times New Roman"/>
                <w:color w:val="000000"/>
                <w:kern w:val="0"/>
                <w:sz w:val="24"/>
                <w:szCs w:val="24"/>
                <w:vertAlign w:val="baseline"/>
                <w:lang w:val="en-US" w:eastAsia="zh-CN" w:bidi="ar-SA"/>
              </w:rPr>
              <w:t>纳税服务科</w:t>
            </w:r>
          </w:p>
        </w:tc>
        <w:tc>
          <w:tcPr>
            <w:tcW w:w="17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02ADCD">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val="en-US" w:eastAsia="zh-CN" w:bidi="ar-SA"/>
              </w:rPr>
            </w:pPr>
            <w:r>
              <w:rPr>
                <w:rFonts w:hint="eastAsia" w:ascii="Times New Roman" w:hAnsi="Times New Roman" w:eastAsia="宋体" w:cs="Times New Roman"/>
                <w:color w:val="000000"/>
                <w:kern w:val="0"/>
                <w:sz w:val="24"/>
                <w:szCs w:val="24"/>
                <w:vertAlign w:val="baseline"/>
                <w:lang w:val="en-US" w:eastAsia="zh-CN" w:bidi="ar-SA"/>
              </w:rPr>
              <w:t xml:space="preserve"> 依申请</w:t>
            </w:r>
          </w:p>
        </w:tc>
      </w:tr>
      <w:tr w14:paraId="14F5F5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0" w:hRule="atLeast"/>
        </w:trPr>
        <w:tc>
          <w:tcPr>
            <w:tcW w:w="78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E75312">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val="en-US" w:eastAsia="zh-CN" w:bidi="ar-SA"/>
              </w:rPr>
            </w:pPr>
            <w:r>
              <w:rPr>
                <w:rFonts w:hint="eastAsia" w:ascii="Times New Roman" w:hAnsi="Times New Roman" w:eastAsia="宋体" w:cs="Times New Roman"/>
                <w:color w:val="000000"/>
                <w:kern w:val="0"/>
                <w:sz w:val="24"/>
                <w:szCs w:val="24"/>
                <w:vertAlign w:val="baseline"/>
                <w:lang w:val="en-US" w:eastAsia="zh-CN" w:bidi="ar-SA"/>
              </w:rPr>
              <w:t>5</w:t>
            </w:r>
          </w:p>
        </w:tc>
        <w:tc>
          <w:tcPr>
            <w:tcW w:w="17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4FAA90">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val="en-US" w:eastAsia="zh-CN" w:bidi="ar-SA"/>
              </w:rPr>
            </w:pPr>
            <w:r>
              <w:rPr>
                <w:rFonts w:hint="eastAsia" w:ascii="Times New Roman" w:hAnsi="Times New Roman" w:eastAsia="宋体" w:cs="Times New Roman"/>
                <w:color w:val="000000"/>
                <w:kern w:val="0"/>
                <w:sz w:val="24"/>
                <w:szCs w:val="24"/>
                <w:vertAlign w:val="baseline"/>
                <w:lang w:val="en-US" w:eastAsia="zh-CN" w:bidi="ar-SA"/>
              </w:rPr>
              <w:t>纳税培训辅导</w:t>
            </w:r>
          </w:p>
        </w:tc>
        <w:tc>
          <w:tcPr>
            <w:tcW w:w="6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9765EC">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val="en-US" w:eastAsia="zh-CN" w:bidi="ar-SA"/>
              </w:rPr>
            </w:pPr>
            <w:r>
              <w:rPr>
                <w:rFonts w:hint="eastAsia" w:ascii="Times New Roman" w:hAnsi="Times New Roman" w:eastAsia="宋体" w:cs="Times New Roman"/>
                <w:color w:val="000000"/>
                <w:kern w:val="0"/>
                <w:sz w:val="24"/>
                <w:szCs w:val="24"/>
                <w:vertAlign w:val="baseline"/>
                <w:lang w:val="en-US" w:eastAsia="zh-CN" w:bidi="ar-SA"/>
              </w:rPr>
              <w:t xml:space="preserve"> 《国家税务总局关于加强纳税人学堂建设的通知》(税总函(2014)562号):纳税人学堂是由税务机关主办的有组织有计划地为纳税人提供税收法律法规及相关政策规定培训辅导的网络平台和实体场所。</w:t>
            </w:r>
          </w:p>
        </w:tc>
        <w:tc>
          <w:tcPr>
            <w:tcW w:w="16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E66FB6">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val="en-US" w:eastAsia="zh-CN" w:bidi="ar-SA"/>
              </w:rPr>
            </w:pPr>
            <w:r>
              <w:rPr>
                <w:rFonts w:hint="eastAsia" w:ascii="Times New Roman" w:hAnsi="Times New Roman" w:eastAsia="宋体" w:cs="Times New Roman"/>
                <w:color w:val="000000"/>
                <w:kern w:val="0"/>
                <w:sz w:val="24"/>
                <w:szCs w:val="24"/>
                <w:vertAlign w:val="baseline"/>
                <w:lang w:val="en-US" w:eastAsia="zh-CN" w:bidi="ar-SA"/>
              </w:rPr>
              <w:t>纳税服务中心（税收宣传中心）</w:t>
            </w:r>
          </w:p>
        </w:tc>
        <w:tc>
          <w:tcPr>
            <w:tcW w:w="17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4E5521">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val="en-US" w:eastAsia="zh-CN" w:bidi="ar-SA"/>
              </w:rPr>
            </w:pPr>
            <w:r>
              <w:rPr>
                <w:rFonts w:hint="eastAsia" w:ascii="Times New Roman" w:hAnsi="Times New Roman" w:eastAsia="宋体" w:cs="Times New Roman"/>
                <w:color w:val="000000"/>
                <w:kern w:val="0"/>
                <w:sz w:val="24"/>
                <w:szCs w:val="24"/>
                <w:vertAlign w:val="baseline"/>
                <w:lang w:val="en-US" w:eastAsia="zh-CN" w:bidi="ar-SA"/>
              </w:rPr>
              <w:t xml:space="preserve"> 依申请</w:t>
            </w:r>
          </w:p>
        </w:tc>
      </w:tr>
      <w:tr w14:paraId="40A5A3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0" w:hRule="atLeast"/>
        </w:trPr>
        <w:tc>
          <w:tcPr>
            <w:tcW w:w="78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B19619">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val="en-US" w:eastAsia="zh-CN" w:bidi="ar-SA"/>
              </w:rPr>
            </w:pPr>
            <w:r>
              <w:rPr>
                <w:rFonts w:hint="eastAsia" w:ascii="Times New Roman" w:hAnsi="Times New Roman" w:eastAsia="宋体" w:cs="Times New Roman"/>
                <w:color w:val="000000"/>
                <w:kern w:val="0"/>
                <w:sz w:val="24"/>
                <w:szCs w:val="24"/>
                <w:vertAlign w:val="baseline"/>
                <w:lang w:val="en-US" w:eastAsia="zh-CN" w:bidi="ar-SA"/>
              </w:rPr>
              <w:t>6</w:t>
            </w:r>
          </w:p>
        </w:tc>
        <w:tc>
          <w:tcPr>
            <w:tcW w:w="17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65FE73">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val="en-US" w:eastAsia="zh-CN" w:bidi="ar-SA"/>
              </w:rPr>
            </w:pPr>
            <w:r>
              <w:rPr>
                <w:rFonts w:hint="eastAsia" w:ascii="Times New Roman" w:hAnsi="Times New Roman" w:eastAsia="宋体" w:cs="Times New Roman"/>
                <w:color w:val="000000"/>
                <w:kern w:val="0"/>
                <w:sz w:val="24"/>
                <w:szCs w:val="24"/>
                <w:vertAlign w:val="baseline"/>
                <w:lang w:val="en-US" w:eastAsia="zh-CN" w:bidi="ar-SA"/>
              </w:rPr>
              <w:t>开具个人所得税纳税记录</w:t>
            </w:r>
          </w:p>
        </w:tc>
        <w:tc>
          <w:tcPr>
            <w:tcW w:w="6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17A170">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val="en-US" w:eastAsia="zh-CN" w:bidi="ar-SA"/>
              </w:rPr>
            </w:pPr>
            <w:r>
              <w:rPr>
                <w:rFonts w:hint="eastAsia" w:ascii="Times New Roman" w:hAnsi="Times New Roman" w:eastAsia="宋体" w:cs="Times New Roman"/>
                <w:color w:val="000000"/>
                <w:kern w:val="0"/>
                <w:sz w:val="24"/>
                <w:szCs w:val="24"/>
                <w:vertAlign w:val="baseline"/>
                <w:lang w:val="en-US" w:eastAsia="zh-CN" w:bidi="ar-SA"/>
              </w:rPr>
              <w:t xml:space="preserve"> 《国家税务总局关于将个人所得税〈税收完税证明〉（文书式）调整为〈纳税记录〉有关事项的公告》（国家税务总局公告2018年第55号）第一条</w:t>
            </w:r>
          </w:p>
        </w:tc>
        <w:tc>
          <w:tcPr>
            <w:tcW w:w="16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BBD14E">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val="en-US" w:eastAsia="zh-CN" w:bidi="ar-SA"/>
              </w:rPr>
            </w:pPr>
            <w:r>
              <w:rPr>
                <w:rFonts w:hint="eastAsia" w:ascii="Times New Roman" w:hAnsi="Times New Roman" w:eastAsia="宋体" w:cs="Times New Roman"/>
                <w:color w:val="000000"/>
                <w:kern w:val="0"/>
                <w:sz w:val="24"/>
                <w:szCs w:val="24"/>
                <w:vertAlign w:val="baseline"/>
                <w:lang w:val="en-US" w:eastAsia="zh-CN" w:bidi="ar-SA"/>
              </w:rPr>
              <w:t>市税务局个人所得税科</w:t>
            </w:r>
          </w:p>
        </w:tc>
        <w:tc>
          <w:tcPr>
            <w:tcW w:w="17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A9B236">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val="en-US" w:eastAsia="zh-CN" w:bidi="ar-SA"/>
              </w:rPr>
            </w:pPr>
            <w:r>
              <w:rPr>
                <w:rFonts w:hint="eastAsia" w:ascii="Times New Roman" w:hAnsi="Times New Roman" w:eastAsia="宋体" w:cs="Times New Roman"/>
                <w:color w:val="000000"/>
                <w:kern w:val="0"/>
                <w:sz w:val="24"/>
                <w:szCs w:val="24"/>
                <w:vertAlign w:val="baseline"/>
                <w:lang w:val="en-US" w:eastAsia="zh-CN" w:bidi="ar-SA"/>
              </w:rPr>
              <w:t xml:space="preserve"> 依申请</w:t>
            </w:r>
          </w:p>
        </w:tc>
      </w:tr>
      <w:tr w14:paraId="6CC9E7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78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5DACFC">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val="en-US" w:eastAsia="zh-CN" w:bidi="ar-SA"/>
              </w:rPr>
            </w:pPr>
            <w:r>
              <w:rPr>
                <w:rFonts w:hint="eastAsia" w:ascii="Times New Roman" w:hAnsi="Times New Roman" w:eastAsia="宋体" w:cs="Times New Roman"/>
                <w:color w:val="000000"/>
                <w:kern w:val="0"/>
                <w:sz w:val="24"/>
                <w:szCs w:val="24"/>
                <w:vertAlign w:val="baseline"/>
                <w:lang w:val="en-US" w:eastAsia="zh-CN" w:bidi="ar-SA"/>
              </w:rPr>
              <w:t>7</w:t>
            </w:r>
          </w:p>
        </w:tc>
        <w:tc>
          <w:tcPr>
            <w:tcW w:w="17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FE5B68">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val="en-US" w:eastAsia="zh-CN" w:bidi="ar-SA"/>
              </w:rPr>
            </w:pPr>
            <w:r>
              <w:rPr>
                <w:rFonts w:hint="eastAsia" w:ascii="Times New Roman" w:hAnsi="Times New Roman" w:eastAsia="宋体" w:cs="Times New Roman"/>
                <w:color w:val="000000"/>
                <w:kern w:val="0"/>
                <w:sz w:val="24"/>
                <w:szCs w:val="24"/>
                <w:vertAlign w:val="baseline"/>
                <w:lang w:val="en-US" w:eastAsia="zh-CN" w:bidi="ar-SA"/>
              </w:rPr>
              <w:t>社会公众涉税公开信息查询</w:t>
            </w:r>
          </w:p>
        </w:tc>
        <w:tc>
          <w:tcPr>
            <w:tcW w:w="6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2B8C55">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val="en-US" w:eastAsia="zh-CN" w:bidi="ar-SA"/>
              </w:rPr>
            </w:pPr>
            <w:r>
              <w:rPr>
                <w:rFonts w:hint="eastAsia" w:ascii="Times New Roman" w:hAnsi="Times New Roman" w:eastAsia="宋体" w:cs="Times New Roman"/>
                <w:color w:val="000000"/>
                <w:kern w:val="0"/>
                <w:sz w:val="24"/>
                <w:szCs w:val="24"/>
                <w:vertAlign w:val="baseline"/>
                <w:lang w:val="en-US" w:eastAsia="zh-CN" w:bidi="ar-SA"/>
              </w:rPr>
              <w:t xml:space="preserve"> 《国家税务总局关于发布〈涉税信息查询管理办法〉的公告》（国家税务总局公告2016年第41号）</w:t>
            </w:r>
          </w:p>
        </w:tc>
        <w:tc>
          <w:tcPr>
            <w:tcW w:w="16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198B11">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val="en-US" w:eastAsia="zh-CN" w:bidi="ar-SA"/>
              </w:rPr>
            </w:pPr>
            <w:r>
              <w:rPr>
                <w:rFonts w:hint="eastAsia" w:ascii="Times New Roman" w:hAnsi="Times New Roman" w:eastAsia="宋体" w:cs="Times New Roman"/>
                <w:color w:val="000000"/>
                <w:kern w:val="0"/>
                <w:sz w:val="24"/>
                <w:szCs w:val="24"/>
                <w:vertAlign w:val="baseline"/>
                <w:lang w:val="en-US" w:eastAsia="zh-CN" w:bidi="ar-SA"/>
              </w:rPr>
              <w:t>市税务局纳税服务科</w:t>
            </w:r>
          </w:p>
        </w:tc>
        <w:tc>
          <w:tcPr>
            <w:tcW w:w="17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66DCCD">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val="en-US" w:eastAsia="zh-CN" w:bidi="ar-SA"/>
              </w:rPr>
            </w:pPr>
            <w:r>
              <w:rPr>
                <w:rFonts w:hint="eastAsia" w:ascii="Times New Roman" w:hAnsi="Times New Roman" w:eastAsia="宋体" w:cs="Times New Roman"/>
                <w:color w:val="000000"/>
                <w:kern w:val="0"/>
                <w:sz w:val="24"/>
                <w:szCs w:val="24"/>
                <w:vertAlign w:val="baseline"/>
                <w:lang w:val="en-US" w:eastAsia="zh-CN" w:bidi="ar-SA"/>
              </w:rPr>
              <w:t xml:space="preserve"> 依申请</w:t>
            </w:r>
          </w:p>
        </w:tc>
      </w:tr>
      <w:tr w14:paraId="75BDD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78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75073A">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val="en-US" w:eastAsia="zh-CN" w:bidi="ar-SA"/>
              </w:rPr>
            </w:pPr>
            <w:r>
              <w:rPr>
                <w:rFonts w:hint="eastAsia" w:ascii="Times New Roman" w:hAnsi="Times New Roman" w:eastAsia="宋体" w:cs="Times New Roman"/>
                <w:color w:val="000000"/>
                <w:kern w:val="0"/>
                <w:sz w:val="24"/>
                <w:szCs w:val="24"/>
                <w:vertAlign w:val="baseline"/>
                <w:lang w:val="en-US" w:eastAsia="zh-CN" w:bidi="ar-SA"/>
              </w:rPr>
              <w:t>8</w:t>
            </w:r>
          </w:p>
        </w:tc>
        <w:tc>
          <w:tcPr>
            <w:tcW w:w="17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3BE96F">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val="en-US" w:eastAsia="zh-CN" w:bidi="ar-SA"/>
              </w:rPr>
            </w:pPr>
            <w:r>
              <w:rPr>
                <w:rFonts w:hint="eastAsia" w:ascii="Times New Roman" w:hAnsi="Times New Roman" w:eastAsia="宋体" w:cs="Times New Roman"/>
                <w:color w:val="000000"/>
                <w:kern w:val="0"/>
                <w:sz w:val="24"/>
                <w:szCs w:val="24"/>
                <w:vertAlign w:val="baseline"/>
                <w:lang w:val="en-US" w:eastAsia="zh-CN" w:bidi="ar-SA"/>
              </w:rPr>
              <w:t>纳税人涉税信息查询</w:t>
            </w:r>
          </w:p>
        </w:tc>
        <w:tc>
          <w:tcPr>
            <w:tcW w:w="6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241F38">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val="en-US" w:eastAsia="zh-CN" w:bidi="ar-SA"/>
              </w:rPr>
            </w:pPr>
            <w:r>
              <w:rPr>
                <w:rFonts w:hint="eastAsia" w:ascii="Times New Roman" w:hAnsi="Times New Roman" w:eastAsia="宋体" w:cs="Times New Roman"/>
                <w:color w:val="000000"/>
                <w:kern w:val="0"/>
                <w:sz w:val="24"/>
                <w:szCs w:val="24"/>
                <w:vertAlign w:val="baseline"/>
                <w:lang w:val="en-US" w:eastAsia="zh-CN" w:bidi="ar-SA"/>
              </w:rPr>
              <w:t xml:space="preserve"> 《国家税务总局关于发布〈涉税信息查询管理办法〉的公告》（国家税务总局公告2016年第41号）</w:t>
            </w:r>
          </w:p>
        </w:tc>
        <w:tc>
          <w:tcPr>
            <w:tcW w:w="16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1101BC">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val="en-US" w:eastAsia="zh-CN" w:bidi="ar-SA"/>
              </w:rPr>
            </w:pPr>
            <w:r>
              <w:rPr>
                <w:rFonts w:hint="eastAsia" w:ascii="Times New Roman" w:hAnsi="Times New Roman" w:eastAsia="宋体" w:cs="Times New Roman"/>
                <w:color w:val="000000"/>
                <w:kern w:val="0"/>
                <w:sz w:val="24"/>
                <w:szCs w:val="24"/>
                <w:vertAlign w:val="baseline"/>
                <w:lang w:val="en-US" w:eastAsia="zh-CN" w:bidi="ar-SA"/>
              </w:rPr>
              <w:t>市税务局纳税服务科</w:t>
            </w:r>
          </w:p>
        </w:tc>
        <w:tc>
          <w:tcPr>
            <w:tcW w:w="17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417570">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val="en-US" w:eastAsia="zh-CN" w:bidi="ar-SA"/>
              </w:rPr>
            </w:pPr>
            <w:r>
              <w:rPr>
                <w:rFonts w:hint="eastAsia" w:ascii="Times New Roman" w:hAnsi="Times New Roman" w:eastAsia="宋体" w:cs="Times New Roman"/>
                <w:color w:val="000000"/>
                <w:kern w:val="0"/>
                <w:sz w:val="24"/>
                <w:szCs w:val="24"/>
                <w:vertAlign w:val="baseline"/>
                <w:lang w:val="en-US" w:eastAsia="zh-CN" w:bidi="ar-SA"/>
              </w:rPr>
              <w:t xml:space="preserve"> 依申请</w:t>
            </w:r>
          </w:p>
        </w:tc>
      </w:tr>
      <w:tr w14:paraId="4F425A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0" w:hRule="atLeast"/>
        </w:trPr>
        <w:tc>
          <w:tcPr>
            <w:tcW w:w="78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91C52C">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val="en-US" w:eastAsia="zh-CN" w:bidi="ar-SA"/>
              </w:rPr>
            </w:pPr>
            <w:r>
              <w:rPr>
                <w:rFonts w:hint="eastAsia" w:ascii="Times New Roman" w:hAnsi="Times New Roman" w:eastAsia="宋体" w:cs="Times New Roman"/>
                <w:color w:val="000000"/>
                <w:kern w:val="0"/>
                <w:sz w:val="24"/>
                <w:szCs w:val="24"/>
                <w:vertAlign w:val="baseline"/>
                <w:lang w:val="en-US" w:eastAsia="zh-CN" w:bidi="ar-SA"/>
              </w:rPr>
              <w:t>9</w:t>
            </w:r>
          </w:p>
        </w:tc>
        <w:tc>
          <w:tcPr>
            <w:tcW w:w="17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64E64B">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val="en-US" w:eastAsia="zh-CN" w:bidi="ar-SA"/>
              </w:rPr>
            </w:pPr>
            <w:r>
              <w:rPr>
                <w:rFonts w:hint="eastAsia" w:ascii="Times New Roman" w:hAnsi="Times New Roman" w:eastAsia="宋体" w:cs="Times New Roman"/>
                <w:color w:val="000000"/>
                <w:kern w:val="0"/>
                <w:sz w:val="24"/>
                <w:szCs w:val="24"/>
                <w:vertAlign w:val="baseline"/>
                <w:lang w:val="en-US" w:eastAsia="zh-CN" w:bidi="ar-SA"/>
              </w:rPr>
              <w:t>第三方涉税保密信息查询</w:t>
            </w:r>
          </w:p>
        </w:tc>
        <w:tc>
          <w:tcPr>
            <w:tcW w:w="6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E0975A">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val="en-US" w:eastAsia="zh-CN" w:bidi="ar-SA"/>
              </w:rPr>
            </w:pPr>
            <w:r>
              <w:rPr>
                <w:rFonts w:hint="eastAsia" w:ascii="Times New Roman" w:hAnsi="Times New Roman" w:eastAsia="宋体" w:cs="Times New Roman"/>
                <w:color w:val="000000"/>
                <w:kern w:val="0"/>
                <w:sz w:val="24"/>
                <w:szCs w:val="24"/>
                <w:vertAlign w:val="baseline"/>
                <w:lang w:val="en-US" w:eastAsia="zh-CN" w:bidi="ar-SA"/>
              </w:rPr>
              <w:t xml:space="preserve"> 1.《国家税务总局关于印发〈纳税人涉税保密信息管理暂行办法〉的通知》（国税发〔2008〕93号）2.中共中央办公厅国务院办公厅印发《关于完善审计制度若干重大问题的框架意见》及相关配套文件</w:t>
            </w:r>
          </w:p>
        </w:tc>
        <w:tc>
          <w:tcPr>
            <w:tcW w:w="16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E2F322">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val="en-US" w:eastAsia="zh-CN" w:bidi="ar-SA"/>
              </w:rPr>
            </w:pPr>
            <w:r>
              <w:rPr>
                <w:rFonts w:hint="eastAsia" w:ascii="Times New Roman" w:hAnsi="Times New Roman" w:cs="Times New Roman"/>
                <w:color w:val="000000"/>
                <w:kern w:val="0"/>
                <w:sz w:val="24"/>
                <w:szCs w:val="24"/>
                <w:vertAlign w:val="baseline"/>
                <w:lang w:val="en-US" w:eastAsia="zh-CN" w:bidi="ar-SA"/>
              </w:rPr>
              <w:t>宿州市税务局</w:t>
            </w:r>
          </w:p>
        </w:tc>
        <w:tc>
          <w:tcPr>
            <w:tcW w:w="17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8AC669">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val="en-US" w:eastAsia="zh-CN" w:bidi="ar-SA"/>
              </w:rPr>
            </w:pPr>
            <w:r>
              <w:rPr>
                <w:rFonts w:hint="eastAsia" w:ascii="Times New Roman" w:hAnsi="Times New Roman" w:eastAsia="宋体" w:cs="Times New Roman"/>
                <w:color w:val="000000"/>
                <w:kern w:val="0"/>
                <w:sz w:val="24"/>
                <w:szCs w:val="24"/>
                <w:vertAlign w:val="baseline"/>
                <w:lang w:val="en-US" w:eastAsia="zh-CN" w:bidi="ar-SA"/>
              </w:rPr>
              <w:t xml:space="preserve"> 依申请</w:t>
            </w:r>
          </w:p>
        </w:tc>
      </w:tr>
      <w:tr w14:paraId="0D31BD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8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82B61F">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val="en-US" w:eastAsia="zh-CN" w:bidi="ar-SA"/>
              </w:rPr>
            </w:pPr>
            <w:r>
              <w:rPr>
                <w:rFonts w:hint="eastAsia" w:ascii="Times New Roman" w:hAnsi="Times New Roman" w:eastAsia="宋体" w:cs="Times New Roman"/>
                <w:color w:val="000000"/>
                <w:kern w:val="0"/>
                <w:sz w:val="24"/>
                <w:szCs w:val="24"/>
                <w:vertAlign w:val="baseline"/>
                <w:lang w:val="en-US" w:eastAsia="zh-CN" w:bidi="ar-SA"/>
              </w:rPr>
              <w:t>10</w:t>
            </w:r>
          </w:p>
        </w:tc>
        <w:tc>
          <w:tcPr>
            <w:tcW w:w="17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06E7AF">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val="en-US" w:eastAsia="zh-CN" w:bidi="ar-SA"/>
              </w:rPr>
            </w:pPr>
            <w:r>
              <w:rPr>
                <w:rFonts w:hint="eastAsia" w:ascii="Times New Roman" w:hAnsi="Times New Roman" w:eastAsia="宋体" w:cs="Times New Roman"/>
                <w:color w:val="000000"/>
                <w:kern w:val="0"/>
                <w:sz w:val="24"/>
                <w:szCs w:val="24"/>
                <w:vertAlign w:val="baseline"/>
                <w:lang w:val="en-US" w:eastAsia="zh-CN" w:bidi="ar-SA"/>
              </w:rPr>
              <w:t>电话咨询</w:t>
            </w:r>
          </w:p>
        </w:tc>
        <w:tc>
          <w:tcPr>
            <w:tcW w:w="6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C64FBD">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val="en-US" w:eastAsia="zh-CN" w:bidi="ar-SA"/>
              </w:rPr>
            </w:pPr>
            <w:r>
              <w:rPr>
                <w:rFonts w:hint="eastAsia" w:ascii="Times New Roman" w:hAnsi="Times New Roman" w:eastAsia="宋体" w:cs="Times New Roman"/>
                <w:color w:val="000000"/>
                <w:kern w:val="0"/>
                <w:sz w:val="24"/>
                <w:szCs w:val="24"/>
                <w:vertAlign w:val="baseline"/>
                <w:lang w:val="en-US" w:eastAsia="zh-CN" w:bidi="ar-SA"/>
              </w:rPr>
              <w:t xml:space="preserve"> 《中华人民共和国税收征收管理法》第七条</w:t>
            </w:r>
          </w:p>
        </w:tc>
        <w:tc>
          <w:tcPr>
            <w:tcW w:w="16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BCC87A">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val="en-US" w:eastAsia="zh-CN" w:bidi="ar-SA"/>
              </w:rPr>
            </w:pPr>
            <w:r>
              <w:rPr>
                <w:rFonts w:hint="eastAsia" w:ascii="Times New Roman" w:hAnsi="Times New Roman" w:eastAsia="宋体" w:cs="Times New Roman"/>
                <w:color w:val="000000"/>
                <w:kern w:val="0"/>
                <w:sz w:val="24"/>
                <w:szCs w:val="24"/>
                <w:vertAlign w:val="baseline"/>
                <w:lang w:val="en-US" w:eastAsia="zh-CN" w:bidi="ar-SA"/>
              </w:rPr>
              <w:t>税收宣传中心、纳税服务科</w:t>
            </w:r>
          </w:p>
        </w:tc>
        <w:tc>
          <w:tcPr>
            <w:tcW w:w="17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3932C9">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val="en-US" w:eastAsia="zh-CN" w:bidi="ar-SA"/>
              </w:rPr>
            </w:pPr>
            <w:r>
              <w:rPr>
                <w:rFonts w:hint="eastAsia" w:ascii="Times New Roman" w:hAnsi="Times New Roman" w:eastAsia="宋体" w:cs="Times New Roman"/>
                <w:color w:val="000000"/>
                <w:kern w:val="0"/>
                <w:sz w:val="24"/>
                <w:szCs w:val="24"/>
                <w:vertAlign w:val="baseline"/>
                <w:lang w:val="en-US" w:eastAsia="zh-CN" w:bidi="ar-SA"/>
              </w:rPr>
              <w:t xml:space="preserve"> 依申请</w:t>
            </w:r>
          </w:p>
        </w:tc>
      </w:tr>
      <w:tr w14:paraId="06310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8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DB4FDD">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val="en-US" w:eastAsia="zh-CN" w:bidi="ar-SA"/>
              </w:rPr>
            </w:pPr>
            <w:r>
              <w:rPr>
                <w:rFonts w:hint="eastAsia" w:ascii="Times New Roman" w:hAnsi="Times New Roman" w:eastAsia="宋体" w:cs="Times New Roman"/>
                <w:color w:val="000000"/>
                <w:kern w:val="0"/>
                <w:sz w:val="24"/>
                <w:szCs w:val="24"/>
                <w:vertAlign w:val="baseline"/>
                <w:lang w:val="en-US" w:eastAsia="zh-CN" w:bidi="ar-SA"/>
              </w:rPr>
              <w:t>11</w:t>
            </w:r>
          </w:p>
        </w:tc>
        <w:tc>
          <w:tcPr>
            <w:tcW w:w="17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9EF468">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val="en-US" w:eastAsia="zh-CN" w:bidi="ar-SA"/>
              </w:rPr>
            </w:pPr>
            <w:r>
              <w:rPr>
                <w:rFonts w:hint="eastAsia" w:ascii="Times New Roman" w:hAnsi="Times New Roman" w:eastAsia="宋体" w:cs="Times New Roman"/>
                <w:color w:val="000000"/>
                <w:kern w:val="0"/>
                <w:sz w:val="24"/>
                <w:szCs w:val="24"/>
                <w:vertAlign w:val="baseline"/>
                <w:lang w:val="en-US" w:eastAsia="zh-CN" w:bidi="ar-SA"/>
              </w:rPr>
              <w:t>网络咨询</w:t>
            </w:r>
          </w:p>
        </w:tc>
        <w:tc>
          <w:tcPr>
            <w:tcW w:w="6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78BE04">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val="en-US" w:eastAsia="zh-CN" w:bidi="ar-SA"/>
              </w:rPr>
            </w:pPr>
            <w:r>
              <w:rPr>
                <w:rFonts w:hint="eastAsia" w:ascii="Times New Roman" w:hAnsi="Times New Roman" w:eastAsia="宋体" w:cs="Times New Roman"/>
                <w:color w:val="000000"/>
                <w:kern w:val="0"/>
                <w:sz w:val="24"/>
                <w:szCs w:val="24"/>
                <w:vertAlign w:val="baseline"/>
                <w:lang w:val="en-US" w:eastAsia="zh-CN" w:bidi="ar-SA"/>
              </w:rPr>
              <w:t xml:space="preserve"> 《中华人民共和国税收征收管理法》第七条</w:t>
            </w:r>
          </w:p>
        </w:tc>
        <w:tc>
          <w:tcPr>
            <w:tcW w:w="16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FC3E35">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val="en-US" w:eastAsia="zh-CN" w:bidi="ar-SA"/>
              </w:rPr>
            </w:pPr>
            <w:r>
              <w:rPr>
                <w:rFonts w:hint="eastAsia" w:ascii="Times New Roman" w:hAnsi="Times New Roman" w:eastAsia="宋体" w:cs="Times New Roman"/>
                <w:color w:val="000000"/>
                <w:kern w:val="0"/>
                <w:sz w:val="24"/>
                <w:szCs w:val="24"/>
                <w:vertAlign w:val="baseline"/>
                <w:lang w:val="en-US" w:eastAsia="zh-CN" w:bidi="ar-SA"/>
              </w:rPr>
              <w:t>税收宣传中心、纳税服务科</w:t>
            </w:r>
          </w:p>
        </w:tc>
        <w:tc>
          <w:tcPr>
            <w:tcW w:w="17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753967">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val="en-US" w:eastAsia="zh-CN" w:bidi="ar-SA"/>
              </w:rPr>
            </w:pPr>
            <w:r>
              <w:rPr>
                <w:rFonts w:hint="eastAsia" w:ascii="Times New Roman" w:hAnsi="Times New Roman" w:eastAsia="宋体" w:cs="Times New Roman"/>
                <w:color w:val="000000"/>
                <w:kern w:val="0"/>
                <w:sz w:val="24"/>
                <w:szCs w:val="24"/>
                <w:vertAlign w:val="baseline"/>
                <w:lang w:val="en-US" w:eastAsia="zh-CN" w:bidi="ar-SA"/>
              </w:rPr>
              <w:t xml:space="preserve"> 依申请</w:t>
            </w:r>
          </w:p>
        </w:tc>
      </w:tr>
      <w:tr w14:paraId="29BF4B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8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4D105C">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val="en-US" w:eastAsia="zh-CN" w:bidi="ar-SA"/>
              </w:rPr>
            </w:pPr>
            <w:r>
              <w:rPr>
                <w:rFonts w:hint="eastAsia" w:ascii="Times New Roman" w:hAnsi="Times New Roman" w:eastAsia="宋体" w:cs="Times New Roman"/>
                <w:color w:val="000000"/>
                <w:kern w:val="0"/>
                <w:sz w:val="24"/>
                <w:szCs w:val="24"/>
                <w:vertAlign w:val="baseline"/>
                <w:lang w:val="en-US" w:eastAsia="zh-CN" w:bidi="ar-SA"/>
              </w:rPr>
              <w:t>12</w:t>
            </w:r>
          </w:p>
        </w:tc>
        <w:tc>
          <w:tcPr>
            <w:tcW w:w="171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6ABC13">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val="en-US" w:eastAsia="zh-CN" w:bidi="ar-SA"/>
              </w:rPr>
            </w:pPr>
            <w:r>
              <w:rPr>
                <w:rFonts w:hint="eastAsia" w:ascii="Times New Roman" w:hAnsi="Times New Roman" w:eastAsia="宋体" w:cs="Times New Roman"/>
                <w:color w:val="000000"/>
                <w:kern w:val="0"/>
                <w:sz w:val="24"/>
                <w:szCs w:val="24"/>
                <w:vertAlign w:val="baseline"/>
                <w:lang w:val="en-US" w:eastAsia="zh-CN" w:bidi="ar-SA"/>
              </w:rPr>
              <w:t>面对面咨询</w:t>
            </w:r>
          </w:p>
        </w:tc>
        <w:tc>
          <w:tcPr>
            <w:tcW w:w="667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841CB5">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val="en-US" w:eastAsia="zh-CN" w:bidi="ar-SA"/>
              </w:rPr>
            </w:pPr>
            <w:r>
              <w:rPr>
                <w:rFonts w:hint="eastAsia" w:ascii="Times New Roman" w:hAnsi="Times New Roman" w:eastAsia="宋体" w:cs="Times New Roman"/>
                <w:color w:val="000000"/>
                <w:kern w:val="0"/>
                <w:sz w:val="24"/>
                <w:szCs w:val="24"/>
                <w:vertAlign w:val="baseline"/>
                <w:lang w:val="en-US" w:eastAsia="zh-CN" w:bidi="ar-SA"/>
              </w:rPr>
              <w:t xml:space="preserve"> 《中华人民共和国税收征收管理法》第七条</w:t>
            </w:r>
          </w:p>
        </w:tc>
        <w:tc>
          <w:tcPr>
            <w:tcW w:w="164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60B82A">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val="en-US" w:eastAsia="zh-CN" w:bidi="ar-SA"/>
              </w:rPr>
            </w:pPr>
            <w:r>
              <w:rPr>
                <w:rFonts w:hint="eastAsia" w:ascii="Times New Roman" w:hAnsi="Times New Roman" w:eastAsia="宋体" w:cs="Times New Roman"/>
                <w:color w:val="000000"/>
                <w:kern w:val="0"/>
                <w:sz w:val="24"/>
                <w:szCs w:val="24"/>
                <w:vertAlign w:val="baseline"/>
                <w:lang w:val="en-US" w:eastAsia="zh-CN" w:bidi="ar-SA"/>
              </w:rPr>
              <w:t>市税务局纳税服务科</w:t>
            </w:r>
          </w:p>
        </w:tc>
        <w:tc>
          <w:tcPr>
            <w:tcW w:w="176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0D23F8">
            <w:pPr>
              <w:keepNext w:val="0"/>
              <w:keepLines w:val="0"/>
              <w:pageBreakBefore w:val="0"/>
              <w:widowControl/>
              <w:suppressAutoHyphens/>
              <w:kinsoku/>
              <w:wordWrap/>
              <w:overflowPunct/>
              <w:topLinePunct w:val="0"/>
              <w:autoSpaceDE/>
              <w:autoSpaceDN/>
              <w:bidi w:val="0"/>
              <w:adjustRightInd/>
              <w:snapToGrid/>
              <w:spacing w:line="360" w:lineRule="exact"/>
              <w:ind w:left="0" w:leftChars="0" w:right="0" w:rightChars="0" w:firstLine="0" w:firstLineChars="0"/>
              <w:jc w:val="both"/>
              <w:textAlignment w:val="auto"/>
              <w:rPr>
                <w:rFonts w:hint="eastAsia" w:ascii="Times New Roman" w:hAnsi="Times New Roman" w:eastAsia="宋体" w:cs="Times New Roman"/>
                <w:color w:val="000000"/>
                <w:kern w:val="0"/>
                <w:sz w:val="24"/>
                <w:szCs w:val="24"/>
                <w:vertAlign w:val="baseline"/>
                <w:lang w:val="en-US" w:eastAsia="zh-CN" w:bidi="ar-SA"/>
              </w:rPr>
            </w:pPr>
            <w:r>
              <w:rPr>
                <w:rFonts w:hint="eastAsia" w:ascii="Times New Roman" w:hAnsi="Times New Roman" w:eastAsia="宋体" w:cs="Times New Roman"/>
                <w:color w:val="000000"/>
                <w:kern w:val="0"/>
                <w:sz w:val="24"/>
                <w:szCs w:val="24"/>
                <w:vertAlign w:val="baseline"/>
                <w:lang w:val="en-US" w:eastAsia="zh-CN" w:bidi="ar-SA"/>
              </w:rPr>
              <w:t xml:space="preserve"> 依申请</w:t>
            </w:r>
          </w:p>
        </w:tc>
      </w:tr>
    </w:tbl>
    <w:p w14:paraId="0CF2558A">
      <w:pPr>
        <w:rPr>
          <w:rFonts w:hint="default" w:eastAsia="宋体"/>
          <w:lang w:val="en-US" w:eastAsia="zh-CN"/>
        </w:rPr>
      </w:pPr>
    </w:p>
    <w:sectPr>
      <w:pgSz w:w="16838" w:h="11906" w:orient="landscape"/>
      <w:pgMar w:top="1417" w:right="1417" w:bottom="1417" w:left="1417" w:header="851" w:footer="992" w:gutter="0"/>
      <w:cols w:space="720" w:num="1"/>
      <w:titlePg/>
      <w:rtlGutter w:val="0"/>
      <w:docGrid w:type="linesAndChars" w:linePitch="312" w:charSpace="2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1" w:fontKey="{2399DE04-6090-419B-A8FF-B91C1F9BD93C}"/>
  </w:font>
  <w:font w:name="方正仿宋_GBK">
    <w:panose1 w:val="02000000000000000000"/>
    <w:charset w:val="86"/>
    <w:family w:val="auto"/>
    <w:pitch w:val="default"/>
    <w:sig w:usb0="A00002BF" w:usb1="38CF7CFA" w:usb2="00082016" w:usb3="00000000" w:csb0="00040001" w:csb1="00000000"/>
  </w:font>
  <w:font w:name="方正黑体_GBK">
    <w:panose1 w:val="02010600010101010101"/>
    <w:charset w:val="86"/>
    <w:family w:val="auto"/>
    <w:pitch w:val="default"/>
    <w:sig w:usb0="00000001" w:usb1="080E0000" w:usb2="00000000" w:usb3="00000000" w:csb0="00040000" w:csb1="00000000"/>
    <w:embedRegular r:id="rId2" w:fontKey="{A1AE2735-A375-4199-AAC4-2B4A0A9601E3}"/>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6D1613"/>
    <w:rsid w:val="056D1613"/>
    <w:rsid w:val="36F3405C"/>
    <w:rsid w:val="670664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21"/>
    <w:basedOn w:val="3"/>
    <w:uiPriority w:val="0"/>
    <w:rPr>
      <w:rFonts w:hint="default" w:ascii="Times New Roman" w:hAnsi="Times New Roman" w:cs="Times New Roman"/>
      <w:color w:val="000000"/>
      <w:sz w:val="44"/>
      <w:szCs w:val="44"/>
      <w:u w:val="none"/>
    </w:rPr>
  </w:style>
  <w:style w:type="character" w:customStyle="1" w:styleId="5">
    <w:name w:val="font01"/>
    <w:basedOn w:val="3"/>
    <w:uiPriority w:val="0"/>
    <w:rPr>
      <w:rFonts w:hint="eastAsia" w:ascii="宋体" w:hAnsi="宋体" w:eastAsia="宋体" w:cs="宋体"/>
      <w:color w:val="000000"/>
      <w:sz w:val="44"/>
      <w:szCs w:val="44"/>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1108</Words>
  <Characters>1171</Characters>
  <Lines>0</Lines>
  <Paragraphs>0</Paragraphs>
  <TotalTime>19</TotalTime>
  <ScaleCrop>false</ScaleCrop>
  <LinksUpToDate>false</LinksUpToDate>
  <CharactersWithSpaces>1194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2026-01-05T01:43:00Z</dcterms:created>
  <dc:creator>Administrator</dc:creator>
  <cp:lastModifiedBy>本杰明</cp:lastModifiedBy>
  <dcterms:modified xsi:type="dcterms:W3CDTF">2026-01-05T07:39:03Z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eyJoZGlkIjoiMDljYzUzMWQ4OWI0YzBkYjYzMDRhZTY5ZjZkYmFmYTgiLCJ1c2VySWQiOiIyMTAyMDkyNDkifQ==</vt:lpwstr>
  </property>
  <property fmtid="{D5CDD505-2E9C-101B-9397-08002B2CF9AE}" pid="4" name="ICV">
    <vt:lpwstr>C1486561A2C047E697CDB4991A4DE5BB_12</vt:lpwstr>
  </property>
</Properties>
</file>