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zh-CN"/>
        </w:rPr>
        <w:t>网络咨询办事指南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zh-CN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《中华人民共和国税收征收管理法》第七条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纳税服务科、纳税服务和宣传中心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自然人、</w:t>
      </w:r>
      <w:r>
        <w:rPr>
          <w:rFonts w:ascii="Times New Roman" w:hAnsi="Times New Roman" w:eastAsia="仿宋_GB2312"/>
          <w:sz w:val="32"/>
          <w:szCs w:val="32"/>
        </w:rPr>
        <w:t>企业法人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等纳税人、缴费人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纳税（缴费）人通过互联网提出涉税（费）咨询需求，税务机关为其提供免费咨询服务。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网络咨询无需提供材料。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服务流程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黑体" w:hAnsi="黑体" w:eastAsia="黑体" w:cs="Times New Roman"/>
          <w:bCs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-11430</wp:posOffset>
            </wp:positionH>
            <wp:positionV relativeFrom="page">
              <wp:posOffset>6729730</wp:posOffset>
            </wp:positionV>
            <wp:extent cx="5283200" cy="2430780"/>
            <wp:effectExtent l="0" t="0" r="12700" b="7620"/>
            <wp:wrapSquare wrapText="bothSides"/>
            <wp:docPr id="2" name="图片 2" descr="电话咨询（即办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电话咨询（即办）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rcRect l="-217" t="1034"/>
                    <a:stretch>
                      <a:fillRect/>
                    </a:stretch>
                  </pic:blipFill>
                  <pic:spPr>
                    <a:xfrm>
                      <a:off x="0" y="0"/>
                      <a:ext cx="528320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Times New Roman"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1.智能咨询：即时办结。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2.在线咨询：能即时答复的即时答复，不能即时答复的按规定时限回复。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3.网上留言咨询：非即时办结，具体时限按规定执行。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八、</w:t>
      </w:r>
      <w:r>
        <w:rPr>
          <w:rFonts w:ascii="Times New Roman" w:hAnsi="Times New Roman" w:eastAsia="黑体"/>
          <w:sz w:val="32"/>
          <w:szCs w:val="32"/>
        </w:rPr>
        <w:t>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  <w:sectPr>
          <w:pgSz w:w="11906" w:h="16838"/>
          <w:pgMar w:top="1417" w:right="1417" w:bottom="1417" w:left="1417" w:header="851" w:footer="992" w:gutter="0"/>
          <w:cols w:space="720" w:num="1"/>
          <w:titlePg/>
          <w:rtlGutter w:val="0"/>
          <w:docGrid w:type="linesAndChars" w:linePitch="312" w:charSpace="200"/>
        </w:sect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网络咨询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D68AD3"/>
    <w:multiLevelType w:val="singleLevel"/>
    <w:tmpl w:val="94D68AD3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B639B"/>
    <w:rsid w:val="1ADD55A5"/>
    <w:rsid w:val="1F9E1FB2"/>
    <w:rsid w:val="35FB639B"/>
    <w:rsid w:val="580B3461"/>
    <w:rsid w:val="6CB67B94"/>
    <w:rsid w:val="7D82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2022-12-15T02:16:00Z</dcterms:created>
  <dc:creator>陈曦</dc:creator>
  <cp:lastModifiedBy>Administrator</cp:lastModifiedBy>
  <dcterms:modified xsi:type="dcterms:W3CDTF">2026-01-05T03:04:12Z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