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C9E79">
      <w:pPr>
        <w:pStyle w:val="2"/>
        <w:jc w:val="center"/>
      </w:pPr>
      <w:r>
        <w:t>2025 年泗县住建局行政权力</w:t>
      </w:r>
      <w:r>
        <w:rPr>
          <w:rFonts w:hint="eastAsia"/>
          <w:lang w:eastAsia="zh-CN"/>
        </w:rPr>
        <w:t>廉政</w:t>
      </w:r>
      <w:r>
        <w:t>风险点情况表</w:t>
      </w:r>
    </w:p>
    <w:p w14:paraId="5075EDF8">
      <w:pPr>
        <w:pStyle w:val="16"/>
      </w:pPr>
    </w:p>
    <w:tbl>
      <w:tblPr>
        <w:tblStyle w:val="10"/>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6"/>
        <w:gridCol w:w="2944"/>
        <w:gridCol w:w="728"/>
        <w:gridCol w:w="3378"/>
        <w:gridCol w:w="646"/>
        <w:gridCol w:w="4545"/>
        <w:gridCol w:w="1287"/>
      </w:tblGrid>
      <w:tr w14:paraId="7230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46" w:type="dxa"/>
            <w:tcBorders>
              <w:top w:val="single" w:color="auto" w:sz="12" w:space="0"/>
              <w:left w:val="single" w:color="auto" w:sz="12" w:space="0"/>
              <w:bottom w:val="single" w:color="auto" w:sz="4" w:space="0"/>
              <w:right w:val="single" w:color="auto" w:sz="4" w:space="0"/>
            </w:tcBorders>
            <w:tcMar>
              <w:top w:w="60" w:type="dxa"/>
              <w:left w:w="120" w:type="dxa"/>
              <w:bottom w:w="30" w:type="dxa"/>
              <w:right w:w="120" w:type="dxa"/>
            </w:tcMar>
            <w:vAlign w:val="center"/>
          </w:tcPr>
          <w:p w14:paraId="122B78C7">
            <w:pPr>
              <w:pStyle w:val="16"/>
              <w:snapToGrid w:val="0"/>
              <w:spacing w:line="240" w:lineRule="auto"/>
              <w:ind w:left="0" w:leftChars="0" w:right="0" w:rightChars="0" w:firstLine="0" w:firstLineChars="0"/>
              <w:jc w:val="center"/>
              <w:rPr>
                <w:b/>
              </w:rPr>
            </w:pPr>
            <w:r>
              <w:rPr>
                <w:b/>
              </w:rPr>
              <w:t>序号</w:t>
            </w:r>
          </w:p>
        </w:tc>
        <w:tc>
          <w:tcPr>
            <w:tcW w:w="2944" w:type="dxa"/>
            <w:tcBorders>
              <w:top w:val="single" w:color="auto" w:sz="12"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D877E7">
            <w:pPr>
              <w:pStyle w:val="16"/>
              <w:snapToGrid w:val="0"/>
              <w:spacing w:line="240" w:lineRule="auto"/>
              <w:ind w:left="0" w:leftChars="0" w:right="0" w:rightChars="0" w:firstLine="0" w:firstLineChars="0"/>
              <w:jc w:val="center"/>
              <w:rPr>
                <w:b/>
              </w:rPr>
            </w:pPr>
            <w:r>
              <w:rPr>
                <w:b/>
              </w:rPr>
              <w:t>权力事项</w:t>
            </w:r>
          </w:p>
        </w:tc>
        <w:tc>
          <w:tcPr>
            <w:tcW w:w="728" w:type="dxa"/>
            <w:tcBorders>
              <w:top w:val="single" w:color="auto" w:sz="12"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4669BE">
            <w:pPr>
              <w:pStyle w:val="16"/>
              <w:snapToGrid w:val="0"/>
              <w:spacing w:line="240" w:lineRule="auto"/>
              <w:ind w:left="0" w:leftChars="0" w:right="0" w:rightChars="0" w:firstLine="0" w:firstLineChars="0"/>
              <w:jc w:val="center"/>
              <w:rPr>
                <w:b/>
              </w:rPr>
            </w:pPr>
            <w:r>
              <w:rPr>
                <w:b/>
              </w:rPr>
              <w:t>风险点数量</w:t>
            </w:r>
          </w:p>
        </w:tc>
        <w:tc>
          <w:tcPr>
            <w:tcW w:w="3378" w:type="dxa"/>
            <w:tcBorders>
              <w:top w:val="single" w:color="auto" w:sz="12"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E34474">
            <w:pPr>
              <w:pStyle w:val="16"/>
              <w:snapToGrid w:val="0"/>
              <w:spacing w:line="240" w:lineRule="auto"/>
              <w:ind w:left="0" w:leftChars="0" w:right="0" w:rightChars="0" w:firstLine="0" w:firstLineChars="0"/>
              <w:jc w:val="center"/>
              <w:rPr>
                <w:b/>
              </w:rPr>
            </w:pPr>
            <w:r>
              <w:rPr>
                <w:b/>
              </w:rPr>
              <w:t>表现形式</w:t>
            </w:r>
          </w:p>
        </w:tc>
        <w:tc>
          <w:tcPr>
            <w:tcW w:w="646" w:type="dxa"/>
            <w:tcBorders>
              <w:top w:val="single" w:color="auto" w:sz="12"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660B1E">
            <w:pPr>
              <w:pStyle w:val="16"/>
              <w:snapToGrid w:val="0"/>
              <w:spacing w:line="240" w:lineRule="auto"/>
              <w:ind w:left="0" w:leftChars="0" w:right="0" w:rightChars="0" w:firstLine="0" w:firstLineChars="0"/>
              <w:jc w:val="center"/>
              <w:rPr>
                <w:b/>
              </w:rPr>
            </w:pPr>
            <w:r>
              <w:rPr>
                <w:b/>
              </w:rPr>
              <w:t>等级</w:t>
            </w:r>
          </w:p>
        </w:tc>
        <w:tc>
          <w:tcPr>
            <w:tcW w:w="4545" w:type="dxa"/>
            <w:tcBorders>
              <w:top w:val="single" w:color="auto" w:sz="12"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B8A51B">
            <w:pPr>
              <w:pStyle w:val="16"/>
              <w:snapToGrid w:val="0"/>
              <w:spacing w:line="240" w:lineRule="auto"/>
              <w:ind w:left="0" w:leftChars="0" w:right="0" w:rightChars="0" w:firstLine="0" w:firstLineChars="0"/>
              <w:jc w:val="center"/>
              <w:rPr>
                <w:b/>
              </w:rPr>
            </w:pPr>
            <w:r>
              <w:rPr>
                <w:b/>
              </w:rPr>
              <w:t>防控措施</w:t>
            </w:r>
          </w:p>
        </w:tc>
        <w:tc>
          <w:tcPr>
            <w:tcW w:w="1287" w:type="dxa"/>
            <w:tcBorders>
              <w:top w:val="single" w:color="auto" w:sz="12"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0B7ED8DA">
            <w:pPr>
              <w:pStyle w:val="16"/>
              <w:snapToGrid w:val="0"/>
              <w:spacing w:line="240" w:lineRule="auto"/>
              <w:ind w:left="0" w:leftChars="0" w:right="0" w:rightChars="0" w:firstLine="0" w:firstLineChars="0"/>
              <w:jc w:val="center"/>
              <w:rPr>
                <w:b/>
              </w:rPr>
            </w:pPr>
            <w:r>
              <w:rPr>
                <w:b/>
              </w:rPr>
              <w:t>责任人</w:t>
            </w:r>
          </w:p>
        </w:tc>
      </w:tr>
      <w:tr w14:paraId="105D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38FD626E">
            <w:pPr>
              <w:pStyle w:val="16"/>
              <w:snapToGrid w:val="0"/>
              <w:spacing w:line="240" w:lineRule="auto"/>
              <w:ind w:left="0" w:leftChars="0" w:right="0" w:rightChars="0" w:firstLine="0" w:firstLineChars="0"/>
              <w:jc w:val="center"/>
            </w:pPr>
            <w:r>
              <w:t>1</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397B04B">
            <w:pPr>
              <w:pStyle w:val="16"/>
              <w:snapToGrid w:val="0"/>
              <w:spacing w:line="240" w:lineRule="auto"/>
              <w:ind w:left="0" w:leftChars="0" w:right="0" w:rightChars="0" w:firstLine="0" w:firstLineChars="0"/>
              <w:jc w:val="left"/>
            </w:pPr>
            <w:r>
              <w:t>依法必须进行招标的房屋建筑和市政基础工程项目招标人自行办理招标事宜备案</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2BA3B15">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DC7ACE0">
            <w:pPr>
              <w:pStyle w:val="16"/>
              <w:snapToGrid w:val="0"/>
              <w:spacing w:line="240" w:lineRule="auto"/>
              <w:ind w:left="0" w:leftChars="0" w:right="0" w:rightChars="0" w:firstLine="0" w:firstLineChars="0"/>
              <w:jc w:val="left"/>
            </w:pPr>
            <w:r>
              <w:t>1. 审查风险：审核材料时敷衍了事，对关键信息核查不严，导致违规备案</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41B87F">
            <w:pPr>
              <w:pStyle w:val="16"/>
              <w:snapToGrid w:val="0"/>
              <w:spacing w:line="240" w:lineRule="auto"/>
              <w:ind w:left="0" w:leftChars="0" w:right="0" w:rightChars="0" w:firstLine="0" w:firstLineChars="0"/>
              <w:jc w:val="center"/>
            </w:pPr>
            <w: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B71F2E1">
            <w:pPr>
              <w:pStyle w:val="16"/>
              <w:snapToGrid w:val="0"/>
              <w:spacing w:line="240" w:lineRule="auto"/>
              <w:ind w:left="0" w:leftChars="0" w:right="0" w:rightChars="0" w:firstLine="0" w:firstLineChars="0"/>
              <w:jc w:val="left"/>
            </w:pPr>
            <w:r>
              <w:t>1. 公开备案申请条件、程序及所需材料，接受社会监督；2. 建立材料审查双人复核机制，确保审核标准统一；3. 加强</w:t>
            </w:r>
            <w:r>
              <w:rPr>
                <w:rFonts w:hint="eastAsia"/>
                <w:lang w:eastAsia="zh-CN"/>
              </w:rPr>
              <w:t>廉政教育</w:t>
            </w:r>
            <w:r>
              <w:t>，签订决定责任状，对违规行为严肃追责；4. 定期开展备案事项抽查，及时纠正违规行为</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2E8AD55">
            <w:pPr>
              <w:pStyle w:val="16"/>
              <w:snapToGrid w:val="0"/>
              <w:spacing w:line="240" w:lineRule="auto"/>
              <w:ind w:left="0" w:leftChars="0" w:right="0" w:rightChars="0" w:firstLine="0" w:firstLineChars="0"/>
              <w:jc w:val="left"/>
            </w:pPr>
            <w:r>
              <w:t>办公室负责人</w:t>
            </w:r>
          </w:p>
        </w:tc>
      </w:tr>
      <w:tr w14:paraId="45F5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72CDD00E">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F53F3F8">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37A608FC">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9579E1">
            <w:pPr>
              <w:pStyle w:val="16"/>
              <w:snapToGrid w:val="0"/>
              <w:spacing w:line="240" w:lineRule="auto"/>
              <w:ind w:left="0" w:leftChars="0" w:right="0" w:rightChars="0" w:firstLine="0" w:firstLineChars="0"/>
              <w:jc w:val="left"/>
            </w:pPr>
            <w:r>
              <w:t>2. 决定风险：收受申请人财物或其他利益，为其违规备案提供便利</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EB227F">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30FE63DA">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60DA2F0B">
            <w:pPr>
              <w:pStyle w:val="16"/>
              <w:snapToGrid w:val="0"/>
              <w:spacing w:line="240" w:lineRule="auto"/>
              <w:ind w:left="0" w:leftChars="0" w:right="0" w:rightChars="0" w:firstLine="0" w:firstLineChars="0"/>
              <w:jc w:val="left"/>
            </w:pPr>
            <w:r>
              <w:t>分管领导、主要负责人</w:t>
            </w:r>
          </w:p>
        </w:tc>
      </w:tr>
      <w:tr w14:paraId="478B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5F9F1450">
            <w:pPr>
              <w:pStyle w:val="16"/>
              <w:snapToGrid w:val="0"/>
              <w:spacing w:line="240" w:lineRule="auto"/>
              <w:ind w:left="0" w:leftChars="0" w:right="0" w:rightChars="0" w:firstLine="0" w:firstLineChars="0"/>
              <w:jc w:val="center"/>
            </w:pPr>
            <w:r>
              <w:t>2</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EB553FE">
            <w:pPr>
              <w:pStyle w:val="16"/>
              <w:snapToGrid w:val="0"/>
              <w:spacing w:line="240" w:lineRule="auto"/>
              <w:ind w:left="0" w:leftChars="0" w:right="0" w:rightChars="0" w:firstLine="0" w:firstLineChars="0"/>
              <w:jc w:val="left"/>
            </w:pPr>
            <w:r>
              <w:t>依法必须进行招标的房屋建筑和市政基础设施工程项目招标人提交招标投标情况的书面报告</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32D42D6">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0D646E">
            <w:pPr>
              <w:pStyle w:val="16"/>
              <w:snapToGrid w:val="0"/>
              <w:spacing w:line="240" w:lineRule="auto"/>
              <w:ind w:left="0" w:leftChars="0" w:right="0" w:rightChars="0" w:firstLine="0" w:firstLineChars="0"/>
              <w:jc w:val="left"/>
            </w:pPr>
            <w:r>
              <w:t>1. 审查风险：对书面报告中的关键数据、程序合规性核查不严</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A498EA">
            <w:pPr>
              <w:pStyle w:val="16"/>
              <w:snapToGrid w:val="0"/>
              <w:spacing w:line="240" w:lineRule="auto"/>
              <w:ind w:left="0" w:leftChars="0" w:right="0" w:rightChars="0" w:firstLine="0" w:firstLineChars="0"/>
              <w:jc w:val="center"/>
            </w:pPr>
            <w: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B78355B">
            <w:pPr>
              <w:pStyle w:val="16"/>
              <w:snapToGrid w:val="0"/>
              <w:spacing w:line="240" w:lineRule="auto"/>
              <w:ind w:left="0" w:leftChars="0" w:right="0" w:rightChars="0" w:firstLine="0" w:firstLineChars="0"/>
              <w:jc w:val="left"/>
              <w:rPr>
                <w:rFonts w:hint="eastAsia" w:eastAsia="等线"/>
                <w:lang w:eastAsia="zh-CN"/>
              </w:rPr>
            </w:pPr>
            <w:r>
              <w:t>1. 明确受理时限和补正材料清单，实行一次性告知登记制；2. 建立报告审查台账，留存审查痕迹；3. 推行审查结果公示制度，接受异议监督；4. 开展常态化</w:t>
            </w:r>
            <w:r>
              <w:rPr>
                <w:rFonts w:hint="eastAsia"/>
                <w:lang w:eastAsia="zh-CN"/>
              </w:rPr>
              <w:t>廉政警示教育</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22D41570">
            <w:pPr>
              <w:pStyle w:val="16"/>
              <w:snapToGrid w:val="0"/>
              <w:spacing w:line="240" w:lineRule="auto"/>
              <w:ind w:left="0" w:leftChars="0" w:right="0" w:rightChars="0" w:firstLine="0" w:firstLineChars="0"/>
              <w:jc w:val="left"/>
            </w:pPr>
            <w:r>
              <w:t>办公室负责人</w:t>
            </w:r>
          </w:p>
        </w:tc>
      </w:tr>
      <w:tr w14:paraId="50C7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0BC3A382">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54DA3B4">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F199A6B">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3315D1">
            <w:pPr>
              <w:pStyle w:val="16"/>
              <w:snapToGrid w:val="0"/>
              <w:spacing w:line="240" w:lineRule="auto"/>
              <w:ind w:left="0" w:leftChars="0" w:right="0" w:rightChars="0" w:firstLine="0" w:firstLineChars="0"/>
              <w:jc w:val="left"/>
            </w:pPr>
            <w:r>
              <w:t>2. 决定风险：接受申请人吃请、礼品，违规认可不合规的报告</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8EDB07">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178F814">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54648093">
            <w:pPr>
              <w:pStyle w:val="16"/>
              <w:snapToGrid w:val="0"/>
              <w:spacing w:line="240" w:lineRule="auto"/>
              <w:ind w:left="0" w:leftChars="0" w:right="0" w:rightChars="0" w:firstLine="0" w:firstLineChars="0"/>
              <w:jc w:val="left"/>
            </w:pPr>
            <w:r>
              <w:t>分管领导、主要负责人</w:t>
            </w:r>
          </w:p>
        </w:tc>
      </w:tr>
      <w:tr w14:paraId="704B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4181C383">
            <w:pPr>
              <w:pStyle w:val="16"/>
              <w:snapToGrid w:val="0"/>
              <w:spacing w:line="240" w:lineRule="auto"/>
              <w:ind w:left="0" w:leftChars="0" w:right="0" w:rightChars="0" w:firstLine="0" w:firstLineChars="0"/>
              <w:jc w:val="center"/>
            </w:pPr>
            <w:r>
              <w:t>3</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F6261B8">
            <w:pPr>
              <w:pStyle w:val="16"/>
              <w:snapToGrid w:val="0"/>
              <w:spacing w:line="240" w:lineRule="auto"/>
              <w:ind w:left="0" w:leftChars="0" w:right="0" w:rightChars="0" w:firstLine="0" w:firstLineChars="0"/>
              <w:jc w:val="left"/>
            </w:pPr>
            <w:r>
              <w:t>建设工程档案验收</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856E979">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6765C1">
            <w:pPr>
              <w:pStyle w:val="16"/>
              <w:snapToGrid w:val="0"/>
              <w:spacing w:line="240" w:lineRule="auto"/>
              <w:ind w:left="0" w:leftChars="0" w:right="0" w:rightChars="0" w:firstLine="0" w:firstLineChars="0"/>
              <w:jc w:val="left"/>
            </w:pPr>
            <w:r>
              <w:t>1. 审查风险：验收过程中降低标准，对档案缺失、不合规的项目予以合格认定</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F0333A">
            <w:pPr>
              <w:pStyle w:val="16"/>
              <w:snapToGrid w:val="0"/>
              <w:spacing w:line="240" w:lineRule="auto"/>
              <w:ind w:left="0" w:leftChars="0" w:right="0" w:rightChars="0" w:firstLine="0" w:firstLineChars="0"/>
              <w:jc w:val="center"/>
              <w:rPr>
                <w:rFonts w:hint="eastAsia" w:eastAsia="等线"/>
                <w:lang w:eastAsia="zh-CN"/>
              </w:rPr>
            </w:pPr>
            <w:r>
              <w:rPr>
                <w:rFonts w:hint="eastAsia"/>
                <w:lang w:eastAsia="zh-CN"/>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3140EC8">
            <w:pPr>
              <w:pStyle w:val="16"/>
              <w:snapToGrid w:val="0"/>
              <w:spacing w:line="240" w:lineRule="auto"/>
              <w:ind w:left="0" w:leftChars="0" w:right="0" w:rightChars="0" w:firstLine="0" w:firstLineChars="0"/>
              <w:jc w:val="left"/>
            </w:pPr>
            <w:r>
              <w:t>1. 组建专家验收组，实行验收流程全程记录；2. 建立验收材料双人核对、存档制度，确保档案完整；3. 实行验收结果集体审议制，重大事项报局党组研究；4. 加强档案管理培训，落实档案保管责任</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35611F57">
            <w:pPr>
              <w:pStyle w:val="16"/>
              <w:snapToGrid w:val="0"/>
              <w:spacing w:line="240" w:lineRule="auto"/>
              <w:ind w:left="0" w:leftChars="0" w:right="0" w:rightChars="0" w:firstLine="0" w:firstLineChars="0"/>
              <w:jc w:val="left"/>
            </w:pPr>
            <w:r>
              <w:t>办公室负责人</w:t>
            </w:r>
          </w:p>
        </w:tc>
      </w:tr>
      <w:tr w14:paraId="68CF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1613A6F5">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FB19804">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FBA1C3E">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CA9D3D">
            <w:pPr>
              <w:pStyle w:val="16"/>
              <w:snapToGrid w:val="0"/>
              <w:spacing w:line="240" w:lineRule="auto"/>
              <w:ind w:left="0" w:leftChars="0" w:right="0" w:rightChars="0" w:firstLine="0" w:firstLineChars="0"/>
              <w:jc w:val="left"/>
            </w:pPr>
            <w:r>
              <w:t>2. 决定风险：在验收中索取或收受财物，为不合格项目 “开绿灯”</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DDE5CB">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A849627">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5A35A02F">
            <w:pPr>
              <w:pStyle w:val="16"/>
              <w:snapToGrid w:val="0"/>
              <w:spacing w:line="240" w:lineRule="auto"/>
              <w:ind w:left="0" w:leftChars="0" w:right="0" w:rightChars="0" w:firstLine="0" w:firstLineChars="0"/>
              <w:jc w:val="left"/>
            </w:pPr>
            <w:r>
              <w:t>分管领导、主要负责人</w:t>
            </w:r>
          </w:p>
        </w:tc>
      </w:tr>
      <w:tr w14:paraId="2635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771EAB17">
            <w:pPr>
              <w:pStyle w:val="16"/>
              <w:snapToGrid w:val="0"/>
              <w:spacing w:line="240" w:lineRule="auto"/>
              <w:ind w:left="0" w:leftChars="0" w:right="0" w:rightChars="0" w:firstLine="0" w:firstLineChars="0"/>
              <w:jc w:val="center"/>
            </w:pPr>
            <w:r>
              <w:t>4</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5BA9633">
            <w:pPr>
              <w:pStyle w:val="16"/>
              <w:snapToGrid w:val="0"/>
              <w:spacing w:line="240" w:lineRule="auto"/>
              <w:ind w:left="0" w:leftChars="0" w:right="0" w:rightChars="0" w:firstLine="0" w:firstLineChars="0"/>
              <w:jc w:val="left"/>
            </w:pPr>
            <w:r>
              <w:t>燃气工程竣工验收备案</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7D0246C">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23FDFD">
            <w:pPr>
              <w:pStyle w:val="16"/>
              <w:snapToGrid w:val="0"/>
              <w:spacing w:line="240" w:lineRule="auto"/>
              <w:ind w:left="0" w:leftChars="0" w:right="0" w:rightChars="0" w:firstLine="0" w:firstLineChars="0"/>
              <w:jc w:val="left"/>
            </w:pPr>
            <w:r>
              <w:t>1. 审查风险：对竣工验收材料真实性、合规性核查不严，导致违规备案</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4D371E">
            <w:pPr>
              <w:pStyle w:val="16"/>
              <w:snapToGrid w:val="0"/>
              <w:spacing w:line="240" w:lineRule="auto"/>
              <w:ind w:left="0" w:leftChars="0" w:right="0" w:rightChars="0" w:firstLine="0" w:firstLineChars="0"/>
              <w:jc w:val="center"/>
            </w:pPr>
            <w: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259313A">
            <w:pPr>
              <w:pStyle w:val="16"/>
              <w:snapToGrid w:val="0"/>
              <w:spacing w:line="240" w:lineRule="auto"/>
              <w:ind w:left="0" w:leftChars="0" w:right="0" w:rightChars="0" w:firstLine="0" w:firstLineChars="0"/>
              <w:jc w:val="left"/>
            </w:pPr>
            <w:r>
              <w:t>1. 公开备案流程和时限，设立投诉举报渠道；2. 建立备案材料交叉审查机制，强化内部监督；3. 定期对备案项目开展后续核查，确保工程质量；4. 签订决定承诺书，落实责任追究制度</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664C342A">
            <w:pPr>
              <w:pStyle w:val="16"/>
              <w:snapToGrid w:val="0"/>
              <w:spacing w:line="240" w:lineRule="auto"/>
              <w:ind w:left="0" w:leftChars="0" w:right="0" w:rightChars="0" w:firstLine="0" w:firstLineChars="0"/>
              <w:jc w:val="left"/>
            </w:pPr>
            <w:r>
              <w:t>燃气</w:t>
            </w:r>
            <w:r>
              <w:rPr>
                <w:rFonts w:hint="eastAsia"/>
                <w:lang w:eastAsia="zh-CN"/>
              </w:rPr>
              <w:t>办</w:t>
            </w:r>
            <w:r>
              <w:t>负责人</w:t>
            </w:r>
          </w:p>
        </w:tc>
      </w:tr>
      <w:tr w14:paraId="5FEF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78F567EB">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2C4527C">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1FB61B0">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DD2AF6">
            <w:pPr>
              <w:pStyle w:val="16"/>
              <w:snapToGrid w:val="0"/>
              <w:spacing w:line="240" w:lineRule="auto"/>
              <w:ind w:left="0" w:leftChars="0" w:right="0" w:rightChars="0" w:firstLine="0" w:firstLineChars="0"/>
              <w:jc w:val="left"/>
            </w:pPr>
            <w:r>
              <w:t>2. 决定风险：收受建设单位财物，违规为未达标工程办理备案</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1F002A">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7E15E6B">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50182040">
            <w:pPr>
              <w:pStyle w:val="16"/>
              <w:snapToGrid w:val="0"/>
              <w:spacing w:line="240" w:lineRule="auto"/>
              <w:ind w:left="0" w:leftChars="0" w:right="0" w:rightChars="0" w:firstLine="0" w:firstLineChars="0"/>
              <w:jc w:val="left"/>
              <w:rPr>
                <w:rFonts w:hint="eastAsia" w:eastAsia="等线"/>
                <w:lang w:eastAsia="zh-CN"/>
              </w:rPr>
            </w:pPr>
            <w:r>
              <w:t>分管领导</w:t>
            </w:r>
            <w:r>
              <w:rPr>
                <w:rFonts w:hint="eastAsia"/>
                <w:lang w:eastAsia="zh-CN"/>
              </w:rPr>
              <w:t>、</w:t>
            </w:r>
            <w:r>
              <w:t>主要负责人</w:t>
            </w:r>
          </w:p>
        </w:tc>
      </w:tr>
      <w:tr w14:paraId="0B6F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5E6F9342">
            <w:pPr>
              <w:pStyle w:val="16"/>
              <w:snapToGrid w:val="0"/>
              <w:spacing w:line="240" w:lineRule="auto"/>
              <w:ind w:left="0" w:leftChars="0" w:right="0" w:rightChars="0" w:firstLine="0" w:firstLineChars="0"/>
              <w:jc w:val="center"/>
            </w:pPr>
            <w:r>
              <w:t>5</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D0A83D8">
            <w:pPr>
              <w:pStyle w:val="16"/>
              <w:snapToGrid w:val="0"/>
              <w:spacing w:line="240" w:lineRule="auto"/>
              <w:ind w:left="0" w:leftChars="0" w:right="0" w:rightChars="0" w:firstLine="0" w:firstLineChars="0"/>
              <w:jc w:val="left"/>
            </w:pPr>
            <w:r>
              <w:t>建设工程最高投标限价及其成果文件备案</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6CB6FEC">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52044C">
            <w:pPr>
              <w:pStyle w:val="16"/>
              <w:snapToGrid w:val="0"/>
              <w:spacing w:line="240" w:lineRule="auto"/>
              <w:ind w:left="0" w:leftChars="0" w:right="0" w:rightChars="0" w:firstLine="0" w:firstLineChars="0"/>
              <w:jc w:val="left"/>
            </w:pPr>
            <w:r>
              <w:t>1. 审查风险：对限价成果文件的合规性、准确性审查不严</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EB5DBC">
            <w:pPr>
              <w:pStyle w:val="16"/>
              <w:snapToGrid w:val="0"/>
              <w:spacing w:line="240" w:lineRule="auto"/>
              <w:ind w:left="0" w:leftChars="0" w:right="0" w:rightChars="0" w:firstLine="0" w:firstLineChars="0"/>
              <w:jc w:val="center"/>
            </w:pPr>
            <w: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1F9FA78">
            <w:pPr>
              <w:pStyle w:val="16"/>
              <w:snapToGrid w:val="0"/>
              <w:spacing w:line="240" w:lineRule="auto"/>
              <w:ind w:left="0" w:leftChars="0" w:right="0" w:rightChars="0" w:firstLine="0" w:firstLineChars="0"/>
              <w:jc w:val="left"/>
            </w:pPr>
            <w:r>
              <w:t>1. 制定备案材料审查指引，统一审查标准；2. 建立限价备案复核机制，随机抽取项目进行复查；3. 加强</w:t>
            </w:r>
            <w:r>
              <w:rPr>
                <w:rFonts w:hint="eastAsia"/>
                <w:lang w:eastAsia="zh-CN"/>
              </w:rPr>
              <w:t>廉政教育</w:t>
            </w:r>
            <w:r>
              <w:t>，严禁工作人员与招标人私下接触；4. 公开备案结果，接受社会监督</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4DCE86D0">
            <w:pPr>
              <w:pStyle w:val="16"/>
              <w:snapToGrid w:val="0"/>
              <w:spacing w:line="240" w:lineRule="auto"/>
              <w:ind w:left="0" w:leftChars="0" w:right="0" w:rightChars="0" w:firstLine="0" w:firstLineChars="0"/>
              <w:jc w:val="left"/>
            </w:pPr>
            <w:r>
              <w:rPr>
                <w:rFonts w:hint="eastAsia"/>
                <w:lang w:eastAsia="zh-CN"/>
              </w:rPr>
              <w:t>建管股</w:t>
            </w:r>
            <w:r>
              <w:t>负责人</w:t>
            </w:r>
          </w:p>
        </w:tc>
      </w:tr>
      <w:tr w14:paraId="0486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0FB4A987">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08EDA227">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E3FB01A">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C0A68B">
            <w:pPr>
              <w:pStyle w:val="16"/>
              <w:snapToGrid w:val="0"/>
              <w:spacing w:line="240" w:lineRule="auto"/>
              <w:ind w:left="0" w:leftChars="0" w:right="0" w:rightChars="0" w:firstLine="0" w:firstLineChars="0"/>
              <w:jc w:val="left"/>
            </w:pPr>
            <w:r>
              <w:t>2. 决定风险：接受招标人财物，为其违规调整限价提供便利</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745322">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3B37321">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73C812CE">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27B7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20FB96EE">
            <w:pPr>
              <w:pStyle w:val="16"/>
              <w:snapToGrid w:val="0"/>
              <w:spacing w:line="240" w:lineRule="auto"/>
              <w:ind w:left="0" w:leftChars="0" w:right="0" w:rightChars="0" w:firstLine="0" w:firstLineChars="0"/>
              <w:jc w:val="center"/>
            </w:pPr>
            <w:r>
              <w:t>6</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AA21509">
            <w:pPr>
              <w:pStyle w:val="16"/>
              <w:snapToGrid w:val="0"/>
              <w:spacing w:line="240" w:lineRule="auto"/>
              <w:ind w:left="0" w:leftChars="0" w:right="0" w:rightChars="0" w:firstLine="0" w:firstLineChars="0"/>
              <w:jc w:val="left"/>
            </w:pPr>
            <w:r>
              <w:t>整体提升脚手架、模板等自升式架设设施验收合格登记</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DDCC6C5">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CE4465">
            <w:pPr>
              <w:pStyle w:val="16"/>
              <w:snapToGrid w:val="0"/>
              <w:spacing w:line="240" w:lineRule="auto"/>
              <w:ind w:left="0" w:leftChars="0" w:right="0" w:rightChars="0" w:firstLine="0" w:firstLineChars="0"/>
              <w:jc w:val="left"/>
            </w:pPr>
            <w:r>
              <w:t>1. 审查风险：对设施验收材料核查不严，为不合格设施办理登记</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992F2F">
            <w:pPr>
              <w:pStyle w:val="16"/>
              <w:snapToGrid w:val="0"/>
              <w:spacing w:line="240" w:lineRule="auto"/>
              <w:ind w:left="0" w:leftChars="0" w:right="0" w:rightChars="0" w:firstLine="0" w:firstLineChars="0"/>
              <w:jc w:val="center"/>
            </w:pPr>
            <w:r>
              <w:t>高</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F5AC26A">
            <w:pPr>
              <w:pStyle w:val="16"/>
              <w:snapToGrid w:val="0"/>
              <w:spacing w:line="240" w:lineRule="auto"/>
              <w:ind w:left="0" w:leftChars="0" w:right="0" w:rightChars="0" w:firstLine="0" w:firstLineChars="0"/>
              <w:jc w:val="left"/>
            </w:pPr>
            <w:r>
              <w:t>1. 要求提交设施验收合格证明原件，实行原件核对制；2. 建立登记信息台账，定期与施工现场设施核对；3. 加强安全生产和</w:t>
            </w:r>
            <w:r>
              <w:rPr>
                <w:rFonts w:hint="eastAsia"/>
                <w:lang w:eastAsia="zh-CN"/>
              </w:rPr>
              <w:t>廉政教育</w:t>
            </w:r>
            <w:r>
              <w:t>，落实 “谁登记、谁负责” 制度；4. 开展登记设施后续安全抽查</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32144D9B">
            <w:pPr>
              <w:pStyle w:val="16"/>
              <w:snapToGrid w:val="0"/>
              <w:spacing w:line="240" w:lineRule="auto"/>
              <w:ind w:left="0" w:leftChars="0" w:right="0" w:rightChars="0" w:firstLine="0" w:firstLineChars="0"/>
              <w:jc w:val="left"/>
            </w:pPr>
            <w:r>
              <w:t>安全</w:t>
            </w:r>
            <w:r>
              <w:rPr>
                <w:rFonts w:hint="eastAsia"/>
                <w:lang w:eastAsia="zh-CN"/>
              </w:rPr>
              <w:t>监督站</w:t>
            </w:r>
            <w:r>
              <w:t>负责人</w:t>
            </w:r>
          </w:p>
        </w:tc>
      </w:tr>
      <w:tr w14:paraId="75C4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13DE2808">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968A325">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F76F60B">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A83942">
            <w:pPr>
              <w:pStyle w:val="16"/>
              <w:snapToGrid w:val="0"/>
              <w:spacing w:line="240" w:lineRule="auto"/>
              <w:ind w:left="0" w:leftChars="0" w:right="0" w:rightChars="0" w:firstLine="0" w:firstLineChars="0"/>
              <w:jc w:val="left"/>
            </w:pPr>
            <w:r>
              <w:t>2. 决定风险：收受施工单位财物，违规登记存在安全隐患的设施</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C4969C">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2AD7947">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045D3BC4">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413F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30C4E7CB">
            <w:pPr>
              <w:pStyle w:val="16"/>
              <w:snapToGrid w:val="0"/>
              <w:spacing w:line="240" w:lineRule="auto"/>
              <w:ind w:left="0" w:leftChars="0" w:right="0" w:rightChars="0" w:firstLine="0" w:firstLineChars="0"/>
              <w:jc w:val="center"/>
              <w:rPr>
                <w:rFonts w:ascii="Arial" w:hAnsi="Arial" w:cs="Arial"/>
              </w:rPr>
            </w:pPr>
            <w:r>
              <w:rPr>
                <w:rFonts w:ascii="Arial" w:hAnsi="Arial" w:cs="Arial"/>
              </w:rPr>
              <w:t>7</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AB6B3F8">
            <w:pPr>
              <w:pStyle w:val="16"/>
              <w:snapToGrid w:val="0"/>
              <w:spacing w:line="240" w:lineRule="auto"/>
              <w:ind w:left="0" w:leftChars="0" w:right="0" w:rightChars="0" w:firstLine="0" w:firstLineChars="0"/>
              <w:jc w:val="center"/>
              <w:rPr>
                <w:rFonts w:ascii="Arial" w:hAnsi="Arial" w:cs="Arial"/>
              </w:rPr>
            </w:pPr>
            <w:r>
              <w:rPr>
                <w:rFonts w:ascii="Arial" w:hAnsi="Arial" w:cs="Arial"/>
              </w:rPr>
              <w:t>产权单位建筑起重机械首次出租前（首次安装前）备案</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61369C4">
            <w:pPr>
              <w:pStyle w:val="16"/>
              <w:snapToGrid w:val="0"/>
              <w:spacing w:line="240" w:lineRule="auto"/>
              <w:ind w:left="0" w:leftChars="0" w:right="0" w:rightChars="0" w:firstLine="0" w:firstLineChars="0"/>
              <w:jc w:val="center"/>
              <w:rPr>
                <w:rFonts w:ascii="Arial" w:hAnsi="Arial" w:cs="Arial"/>
              </w:rPr>
            </w:pPr>
            <w:r>
              <w:rPr>
                <w:rFonts w:ascii="Arial" w:hAnsi="Arial" w:cs="Arial"/>
              </w:rP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0588FE">
            <w:pPr>
              <w:pStyle w:val="16"/>
              <w:snapToGrid w:val="0"/>
              <w:spacing w:line="240" w:lineRule="auto"/>
              <w:ind w:left="0" w:leftChars="0" w:right="0" w:rightChars="0" w:firstLine="0" w:firstLineChars="0"/>
              <w:jc w:val="center"/>
              <w:rPr>
                <w:rFonts w:ascii="Arial" w:hAnsi="Arial" w:cs="Arial"/>
              </w:rPr>
            </w:pPr>
            <w:r>
              <w:rPr>
                <w:rFonts w:ascii="Arial" w:hAnsi="Arial" w:cs="Arial"/>
              </w:rPr>
              <w:t>1. 审查风险：对特种设备制造许可证、产品合格证等材料核查不严</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E906B4">
            <w:pPr>
              <w:pStyle w:val="16"/>
              <w:snapToGrid w:val="0"/>
              <w:spacing w:line="240" w:lineRule="auto"/>
              <w:ind w:left="0" w:leftChars="0" w:right="0" w:rightChars="0" w:firstLine="0" w:firstLineChars="0"/>
              <w:jc w:val="center"/>
              <w:rPr>
                <w:rFonts w:ascii="Arial" w:hAnsi="Arial" w:cs="Arial"/>
              </w:rPr>
            </w:pPr>
            <w:r>
              <w:rPr>
                <w:rFonts w:ascii="Arial" w:hAnsi="Arial" w:cs="Arial"/>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E3D4619">
            <w:pPr>
              <w:pStyle w:val="16"/>
              <w:snapToGrid w:val="0"/>
              <w:spacing w:line="240" w:lineRule="auto"/>
              <w:ind w:left="0" w:leftChars="0" w:right="0" w:rightChars="0" w:firstLine="0" w:firstLineChars="0"/>
              <w:jc w:val="center"/>
              <w:rPr>
                <w:rFonts w:ascii="Arial" w:hAnsi="Arial" w:cs="Arial"/>
              </w:rPr>
            </w:pPr>
            <w:r>
              <w:rPr>
                <w:rFonts w:ascii="Arial" w:hAnsi="Arial" w:cs="Arial"/>
              </w:rPr>
              <w:t>1. 实行备案材料原件核验制，留存复印件存档；2. 建立备案信息与特种设备监管平台对接机制；3. 开展备案事项定期核查，发现问题及时整改；4. 强化决定风险防控教育</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4D53624F">
            <w:pPr>
              <w:pStyle w:val="16"/>
              <w:snapToGrid w:val="0"/>
              <w:spacing w:line="240" w:lineRule="auto"/>
              <w:ind w:left="0" w:leftChars="0" w:right="0" w:rightChars="0" w:firstLine="0" w:firstLineChars="0"/>
              <w:jc w:val="left"/>
              <w:rPr>
                <w:rFonts w:ascii="Arial" w:hAnsi="Arial" w:cs="Arial"/>
              </w:rPr>
            </w:pPr>
            <w:r>
              <w:t>安全</w:t>
            </w:r>
            <w:r>
              <w:rPr>
                <w:rFonts w:hint="eastAsia"/>
                <w:lang w:eastAsia="zh-CN"/>
              </w:rPr>
              <w:t>监督站</w:t>
            </w:r>
            <w:r>
              <w:t>负责人</w:t>
            </w:r>
          </w:p>
        </w:tc>
      </w:tr>
      <w:tr w14:paraId="3451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4B62DD96">
            <w:pPr>
              <w:pStyle w:val="16"/>
              <w:snapToGrid w:val="0"/>
              <w:spacing w:line="240" w:lineRule="auto"/>
              <w:ind w:left="0" w:leftChars="0" w:right="0" w:rightChars="0" w:firstLine="0" w:firstLineChars="0"/>
              <w:jc w:val="center"/>
              <w:rPr>
                <w:rFonts w:ascii="Arial" w:hAnsi="Arial" w:cs="Arial"/>
              </w:rP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149DC10">
            <w:pPr>
              <w:pStyle w:val="16"/>
              <w:snapToGrid w:val="0"/>
              <w:spacing w:line="240" w:lineRule="auto"/>
              <w:ind w:left="0" w:leftChars="0" w:right="0" w:rightChars="0" w:firstLine="0" w:firstLineChars="0"/>
              <w:jc w:val="center"/>
              <w:rPr>
                <w:rFonts w:ascii="Arial" w:hAnsi="Arial" w:cs="Arial"/>
              </w:rPr>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781C13F9">
            <w:pPr>
              <w:pStyle w:val="16"/>
              <w:snapToGrid w:val="0"/>
              <w:spacing w:line="240" w:lineRule="auto"/>
              <w:ind w:left="0" w:leftChars="0" w:right="0" w:rightChars="0" w:firstLine="0" w:firstLineChars="0"/>
              <w:jc w:val="center"/>
              <w:rPr>
                <w:rFonts w:ascii="Arial" w:hAnsi="Arial" w:cs="Arial"/>
              </w:rP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A4E575">
            <w:pPr>
              <w:pStyle w:val="16"/>
              <w:snapToGrid w:val="0"/>
              <w:spacing w:line="240" w:lineRule="auto"/>
              <w:ind w:left="0" w:leftChars="0" w:right="0" w:rightChars="0" w:firstLine="0" w:firstLineChars="0"/>
              <w:jc w:val="center"/>
              <w:rPr>
                <w:rFonts w:ascii="Arial" w:hAnsi="Arial" w:cs="Arial"/>
              </w:rPr>
            </w:pPr>
            <w:r>
              <w:rPr>
                <w:rFonts w:ascii="Arial" w:hAnsi="Arial" w:cs="Arial"/>
              </w:rPr>
              <w:t>2. 决定风险：收受产权单位财物，违规为不合格设备办理备案</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50DD7C">
            <w:pPr>
              <w:pStyle w:val="16"/>
              <w:snapToGrid w:val="0"/>
              <w:spacing w:line="240" w:lineRule="auto"/>
              <w:ind w:left="0" w:leftChars="0" w:right="0" w:rightChars="0" w:firstLine="0" w:firstLineChars="0"/>
              <w:jc w:val="center"/>
              <w:rPr>
                <w:rFonts w:ascii="Arial" w:hAnsi="Arial" w:cs="Arial"/>
              </w:rPr>
            </w:pPr>
            <w:r>
              <w:rPr>
                <w:rFonts w:ascii="Arial" w:hAnsi="Arial" w:cs="Arial"/>
              </w:rP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77F17B12">
            <w:pPr>
              <w:pStyle w:val="16"/>
              <w:snapToGrid w:val="0"/>
              <w:spacing w:line="240" w:lineRule="auto"/>
              <w:ind w:left="0" w:leftChars="0" w:right="0" w:rightChars="0" w:firstLine="0" w:firstLineChars="0"/>
              <w:jc w:val="center"/>
              <w:rPr>
                <w:rFonts w:ascii="Arial" w:hAnsi="Arial" w:cs="Arial"/>
              </w:rPr>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06708E5">
            <w:pPr>
              <w:pStyle w:val="16"/>
              <w:snapToGrid w:val="0"/>
              <w:spacing w:line="240" w:lineRule="auto"/>
              <w:ind w:left="0" w:leftChars="0" w:right="0" w:rightChars="0" w:firstLine="0" w:firstLineChars="0"/>
              <w:jc w:val="left"/>
              <w:rPr>
                <w:rFonts w:ascii="Arial" w:hAnsi="Arial" w:cs="Arial"/>
              </w:rPr>
            </w:pPr>
            <w:r>
              <w:t>分管领导</w:t>
            </w:r>
            <w:r>
              <w:rPr>
                <w:rFonts w:hint="eastAsia"/>
                <w:lang w:eastAsia="zh-CN"/>
              </w:rPr>
              <w:t>、</w:t>
            </w:r>
            <w:r>
              <w:t>主要负责人</w:t>
            </w:r>
          </w:p>
        </w:tc>
      </w:tr>
      <w:tr w14:paraId="167A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081C8AB2">
            <w:pPr>
              <w:pStyle w:val="16"/>
              <w:snapToGrid w:val="0"/>
              <w:spacing w:line="240" w:lineRule="auto"/>
              <w:ind w:left="0" w:leftChars="0" w:right="0" w:rightChars="0" w:firstLine="0" w:firstLineChars="0"/>
              <w:jc w:val="center"/>
            </w:pPr>
            <w:r>
              <w:t>8</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9612DBC">
            <w:pPr>
              <w:pStyle w:val="16"/>
              <w:snapToGrid w:val="0"/>
              <w:spacing w:line="240" w:lineRule="auto"/>
              <w:ind w:left="0" w:leftChars="0" w:right="0" w:rightChars="0" w:firstLine="0" w:firstLineChars="0"/>
              <w:jc w:val="left"/>
            </w:pPr>
            <w:r>
              <w:t>房屋建筑和市政基础设施工程竣工验收备案</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6A0CC5FB">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139C9B">
            <w:pPr>
              <w:pStyle w:val="16"/>
              <w:snapToGrid w:val="0"/>
              <w:spacing w:line="240" w:lineRule="auto"/>
              <w:ind w:left="0" w:leftChars="0" w:right="0" w:rightChars="0" w:firstLine="0" w:firstLineChars="0"/>
              <w:jc w:val="left"/>
            </w:pPr>
            <w:r>
              <w:t>1. 审查风险：对竣工验收报告及相关认可文件核查不严</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F3CE2D">
            <w:pPr>
              <w:pStyle w:val="16"/>
              <w:snapToGrid w:val="0"/>
              <w:spacing w:line="240" w:lineRule="auto"/>
              <w:ind w:left="0" w:leftChars="0" w:right="0" w:rightChars="0" w:firstLine="0" w:firstLineChars="0"/>
              <w:jc w:val="center"/>
            </w:pPr>
            <w: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B259AE2">
            <w:pPr>
              <w:pStyle w:val="16"/>
              <w:snapToGrid w:val="0"/>
              <w:spacing w:line="240" w:lineRule="auto"/>
              <w:ind w:left="0" w:leftChars="0" w:right="0" w:rightChars="0" w:firstLine="0" w:firstLineChars="0"/>
              <w:jc w:val="left"/>
            </w:pPr>
            <w:r>
              <w:t>1. 公开备案所需材料清单和办理时限，接受监督；2. 建立备案材料双人审查、签字确认制度；3. 定期对备案项目开展质量抽查，严肃查处违规备案行为；4. 落实决定责任追究制</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51D504D0">
            <w:pPr>
              <w:pStyle w:val="16"/>
              <w:snapToGrid w:val="0"/>
              <w:spacing w:line="240" w:lineRule="auto"/>
              <w:ind w:left="0" w:leftChars="0" w:right="0" w:rightChars="0" w:firstLine="0" w:firstLineChars="0"/>
              <w:jc w:val="left"/>
            </w:pPr>
            <w:r>
              <w:rPr>
                <w:rFonts w:hint="eastAsia"/>
                <w:lang w:eastAsia="zh-CN"/>
              </w:rPr>
              <w:t>建管股</w:t>
            </w:r>
            <w:r>
              <w:t>负责人</w:t>
            </w:r>
          </w:p>
        </w:tc>
      </w:tr>
      <w:tr w14:paraId="60BA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2F9936F8">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0C32E505">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0CF63EEF">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D1B14D">
            <w:pPr>
              <w:pStyle w:val="16"/>
              <w:snapToGrid w:val="0"/>
              <w:spacing w:line="240" w:lineRule="auto"/>
              <w:ind w:left="0" w:leftChars="0" w:right="0" w:rightChars="0" w:firstLine="0" w:firstLineChars="0"/>
              <w:jc w:val="left"/>
            </w:pPr>
            <w:r>
              <w:t>2. 决定风险：收受建设单位财物，违规为未达标工程办理备案</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13042D">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3FF4322">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51D30C5">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3B42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384B2391">
            <w:pPr>
              <w:pStyle w:val="16"/>
              <w:snapToGrid w:val="0"/>
              <w:spacing w:line="240" w:lineRule="auto"/>
              <w:ind w:left="0" w:leftChars="0" w:right="0" w:rightChars="0" w:firstLine="0" w:firstLineChars="0"/>
              <w:jc w:val="center"/>
            </w:pPr>
            <w:r>
              <w:t>9</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3932738">
            <w:pPr>
              <w:pStyle w:val="16"/>
              <w:snapToGrid w:val="0"/>
              <w:spacing w:line="240" w:lineRule="auto"/>
              <w:ind w:left="0" w:leftChars="0" w:right="0" w:rightChars="0" w:firstLine="0" w:firstLineChars="0"/>
              <w:jc w:val="left"/>
            </w:pPr>
            <w:r>
              <w:t>施工图审查情况备案</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EE52D07">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4E124D">
            <w:pPr>
              <w:pStyle w:val="16"/>
              <w:snapToGrid w:val="0"/>
              <w:spacing w:line="240" w:lineRule="auto"/>
              <w:ind w:left="0" w:leftChars="0" w:right="0" w:rightChars="0" w:firstLine="0" w:firstLineChars="0"/>
              <w:jc w:val="left"/>
            </w:pPr>
            <w:r>
              <w:t>1. 审查风险：对审查情况报告核查不严，导致违规备案</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6FB913">
            <w:pPr>
              <w:pStyle w:val="16"/>
              <w:snapToGrid w:val="0"/>
              <w:spacing w:line="240" w:lineRule="auto"/>
              <w:ind w:left="0" w:leftChars="0" w:right="0" w:rightChars="0" w:firstLine="0" w:firstLineChars="0"/>
              <w:jc w:val="center"/>
            </w:pPr>
            <w: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A1DC2C7">
            <w:pPr>
              <w:pStyle w:val="16"/>
              <w:snapToGrid w:val="0"/>
              <w:spacing w:line="240" w:lineRule="auto"/>
              <w:ind w:left="0" w:leftChars="0" w:right="0" w:rightChars="0" w:firstLine="0" w:firstLineChars="0"/>
              <w:jc w:val="left"/>
            </w:pPr>
            <w:r>
              <w:t>1. 明确备案受理时限，实行材料接收登记制；2. 建立备案材料复核机制，确保审查结果合规；3. 严禁工作人员与审查机构私下串通，加强监督；4. 公开备案信息，接受社会和行业监督</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4DBD53FE">
            <w:pPr>
              <w:pStyle w:val="16"/>
              <w:snapToGrid w:val="0"/>
              <w:spacing w:line="240" w:lineRule="auto"/>
              <w:ind w:left="0" w:leftChars="0" w:right="0" w:rightChars="0" w:firstLine="0" w:firstLineChars="0"/>
              <w:jc w:val="left"/>
            </w:pPr>
            <w:r>
              <w:rPr>
                <w:rFonts w:hint="eastAsia"/>
                <w:lang w:eastAsia="zh-CN"/>
              </w:rPr>
              <w:t>建管股</w:t>
            </w:r>
            <w:r>
              <w:t>负责人</w:t>
            </w:r>
          </w:p>
        </w:tc>
      </w:tr>
      <w:tr w14:paraId="3958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5A00958E">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75DD6EE1">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7B61F056">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B258BF">
            <w:pPr>
              <w:pStyle w:val="16"/>
              <w:snapToGrid w:val="0"/>
              <w:spacing w:line="240" w:lineRule="auto"/>
              <w:ind w:left="0" w:leftChars="0" w:right="0" w:rightChars="0" w:firstLine="0" w:firstLineChars="0"/>
              <w:jc w:val="left"/>
            </w:pPr>
            <w:r>
              <w:t>2. 决定风险：接受审查机构财物，违规认可不合格的审查结果</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D3CAB9">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FC58636">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4E65CC74">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6D00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3307E722">
            <w:pPr>
              <w:pStyle w:val="16"/>
              <w:snapToGrid w:val="0"/>
              <w:spacing w:line="240" w:lineRule="auto"/>
              <w:ind w:left="0" w:leftChars="0" w:right="0" w:rightChars="0" w:firstLine="0" w:firstLineChars="0"/>
              <w:jc w:val="center"/>
            </w:pPr>
            <w:r>
              <w:t>10</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0F380DB">
            <w:pPr>
              <w:pStyle w:val="16"/>
              <w:snapToGrid w:val="0"/>
              <w:spacing w:line="240" w:lineRule="auto"/>
              <w:ind w:left="0" w:leftChars="0" w:right="0" w:rightChars="0" w:firstLine="0" w:firstLineChars="0"/>
              <w:jc w:val="left"/>
            </w:pPr>
            <w:r>
              <w:t>城市轨道交通工程验收备案</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375D208">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3A8DA0">
            <w:pPr>
              <w:pStyle w:val="16"/>
              <w:snapToGrid w:val="0"/>
              <w:spacing w:line="240" w:lineRule="auto"/>
              <w:ind w:left="0" w:leftChars="0" w:right="0" w:rightChars="0" w:firstLine="0" w:firstLineChars="0"/>
              <w:jc w:val="left"/>
            </w:pPr>
            <w:r>
              <w:t>1. 审查风险：对竣工验收材料和专项验收文件核查不严</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C86C8E">
            <w:pPr>
              <w:pStyle w:val="16"/>
              <w:snapToGrid w:val="0"/>
              <w:spacing w:line="240" w:lineRule="auto"/>
              <w:ind w:left="0" w:leftChars="0" w:right="0" w:rightChars="0" w:firstLine="0" w:firstLineChars="0"/>
              <w:jc w:val="center"/>
              <w:rPr>
                <w:rFonts w:hint="eastAsia" w:eastAsia="等线"/>
                <w:lang w:eastAsia="zh-CN"/>
              </w:rPr>
            </w:pPr>
            <w:r>
              <w:rPr>
                <w:rFonts w:hint="eastAsia"/>
                <w:lang w:eastAsia="zh-CN"/>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3EFBF44">
            <w:pPr>
              <w:pStyle w:val="16"/>
              <w:snapToGrid w:val="0"/>
              <w:spacing w:line="240" w:lineRule="auto"/>
              <w:ind w:left="0" w:leftChars="0" w:right="0" w:rightChars="0" w:firstLine="0" w:firstLineChars="0"/>
              <w:jc w:val="left"/>
            </w:pPr>
            <w:r>
              <w:t>1. 严格核查试运行证明及专项验收文件，缺一不可；2. 建立备案材料集体审查制度，重大项目报局领导班子审议；3. 开展备案后跟踪检查，确保工程符合安全质量标准；4. 强化</w:t>
            </w:r>
            <w:r>
              <w:rPr>
                <w:rFonts w:hint="eastAsia"/>
                <w:lang w:eastAsia="zh-CN"/>
              </w:rPr>
              <w:t>廉政教育</w:t>
            </w:r>
            <w:r>
              <w:t>，落实终身追责制</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7667BA60">
            <w:pPr>
              <w:pStyle w:val="16"/>
              <w:snapToGrid w:val="0"/>
              <w:spacing w:line="240" w:lineRule="auto"/>
              <w:ind w:left="0" w:leftChars="0" w:right="0" w:rightChars="0" w:firstLine="0" w:firstLineChars="0"/>
              <w:jc w:val="left"/>
            </w:pPr>
            <w:r>
              <w:rPr>
                <w:rFonts w:hint="eastAsia"/>
                <w:lang w:eastAsia="zh-CN"/>
              </w:rPr>
              <w:t>建管股</w:t>
            </w:r>
            <w:r>
              <w:t>负责人</w:t>
            </w:r>
          </w:p>
        </w:tc>
      </w:tr>
      <w:tr w14:paraId="491F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68093B90">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6E974D3">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7D93E8AE">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DF2F7E">
            <w:pPr>
              <w:pStyle w:val="16"/>
              <w:snapToGrid w:val="0"/>
              <w:spacing w:line="240" w:lineRule="auto"/>
              <w:ind w:left="0" w:leftChars="0" w:right="0" w:rightChars="0" w:firstLine="0" w:firstLineChars="0"/>
              <w:jc w:val="left"/>
            </w:pPr>
            <w:r>
              <w:t>2. 决定风险：收受建设单位财物，违规为未达标工程办理备案</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CE9D9B0">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3B8C093A">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2A39C75">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07EF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039C2EA0">
            <w:pPr>
              <w:pStyle w:val="16"/>
              <w:snapToGrid w:val="0"/>
              <w:spacing w:line="240" w:lineRule="auto"/>
              <w:ind w:left="0" w:leftChars="0" w:right="0" w:rightChars="0" w:firstLine="0" w:firstLineChars="0"/>
              <w:jc w:val="center"/>
            </w:pPr>
            <w:r>
              <w:t>11</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C7C34C3">
            <w:pPr>
              <w:pStyle w:val="16"/>
              <w:snapToGrid w:val="0"/>
              <w:spacing w:line="240" w:lineRule="auto"/>
              <w:ind w:left="0" w:leftChars="0" w:right="0" w:rightChars="0" w:firstLine="0" w:firstLineChars="0"/>
              <w:jc w:val="left"/>
            </w:pPr>
            <w:r>
              <w:t>建设工程消防验收备案</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1B52A41">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284139">
            <w:pPr>
              <w:pStyle w:val="16"/>
              <w:snapToGrid w:val="0"/>
              <w:spacing w:line="240" w:lineRule="auto"/>
              <w:ind w:left="0" w:leftChars="0" w:right="0" w:rightChars="0" w:firstLine="0" w:firstLineChars="0"/>
              <w:jc w:val="left"/>
            </w:pPr>
            <w:r>
              <w:t>1. 审查风险：抽查过程中降低标准，对不合格项目未依法责令停止使用</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3BB2D7">
            <w:pPr>
              <w:pStyle w:val="16"/>
              <w:snapToGrid w:val="0"/>
              <w:spacing w:line="240" w:lineRule="auto"/>
              <w:ind w:left="0" w:leftChars="0" w:right="0" w:rightChars="0" w:firstLine="0" w:firstLineChars="0"/>
              <w:jc w:val="center"/>
              <w:rPr>
                <w:rFonts w:hint="eastAsia" w:eastAsia="等线"/>
                <w:lang w:eastAsia="zh-CN"/>
              </w:rPr>
            </w:pPr>
            <w:r>
              <w:rPr>
                <w:rFonts w:hint="eastAsia"/>
                <w:lang w:eastAsia="zh-CN"/>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67288177">
            <w:pPr>
              <w:pStyle w:val="16"/>
              <w:snapToGrid w:val="0"/>
              <w:spacing w:line="240" w:lineRule="auto"/>
              <w:ind w:left="0" w:leftChars="0" w:right="0" w:rightChars="0" w:firstLine="0" w:firstLineChars="0"/>
              <w:jc w:val="left"/>
            </w:pPr>
            <w:r>
              <w:t>1. 建立随机抽查机制，明确抽查比例和标准；2. 抽查过程全程记录，留存影像资料；3. 设立消防备案投诉举报专线，及时核查问题；4. 加强与消防救援部门协作，强化联合监管</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37CDD850">
            <w:pPr>
              <w:pStyle w:val="16"/>
              <w:snapToGrid w:val="0"/>
              <w:spacing w:line="240" w:lineRule="auto"/>
              <w:ind w:left="0" w:leftChars="0" w:right="0" w:rightChars="0" w:firstLine="0" w:firstLineChars="0"/>
              <w:jc w:val="left"/>
            </w:pPr>
            <w:r>
              <w:t>消防审查验收</w:t>
            </w:r>
            <w:r>
              <w:rPr>
                <w:rFonts w:hint="eastAsia"/>
                <w:lang w:eastAsia="zh-CN"/>
              </w:rPr>
              <w:t>中心</w:t>
            </w:r>
            <w:r>
              <w:t>负责人</w:t>
            </w:r>
          </w:p>
        </w:tc>
      </w:tr>
      <w:tr w14:paraId="027F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4345D6C0">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DCE2F7B">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885F160">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E7C223">
            <w:pPr>
              <w:pStyle w:val="16"/>
              <w:snapToGrid w:val="0"/>
              <w:spacing w:line="240" w:lineRule="auto"/>
              <w:ind w:left="0" w:leftChars="0" w:right="0" w:rightChars="0" w:firstLine="0" w:firstLineChars="0"/>
              <w:jc w:val="left"/>
            </w:pPr>
            <w:r>
              <w:t>2. 决定风险：收受建设单位财物，违规规避抽查或隐瞒问题</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AD3BC0">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4DD5FD2">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7A1D7387">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5539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5E85E59B">
            <w:pPr>
              <w:pStyle w:val="16"/>
              <w:snapToGrid w:val="0"/>
              <w:spacing w:line="240" w:lineRule="auto"/>
              <w:ind w:left="0" w:leftChars="0" w:right="0" w:rightChars="0" w:firstLine="0" w:firstLineChars="0"/>
              <w:jc w:val="center"/>
            </w:pPr>
            <w:r>
              <w:t>12</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CDF21FE">
            <w:pPr>
              <w:pStyle w:val="16"/>
              <w:snapToGrid w:val="0"/>
              <w:spacing w:line="240" w:lineRule="auto"/>
              <w:ind w:left="0" w:leftChars="0" w:right="0" w:rightChars="0" w:firstLine="0" w:firstLineChars="0"/>
              <w:jc w:val="left"/>
            </w:pPr>
            <w:r>
              <w:t>地名命名、更名审批</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B8DF1BA">
            <w:pPr>
              <w:pStyle w:val="16"/>
              <w:snapToGrid w:val="0"/>
              <w:spacing w:line="240" w:lineRule="auto"/>
              <w:ind w:left="0" w:leftChars="0" w:right="0" w:rightChars="0" w:firstLine="0" w:firstLineChars="0"/>
              <w:jc w:val="center"/>
            </w:pPr>
            <w: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F4AEFA">
            <w:pPr>
              <w:pStyle w:val="16"/>
              <w:snapToGrid w:val="0"/>
              <w:spacing w:line="240" w:lineRule="auto"/>
              <w:ind w:left="0" w:leftChars="0" w:right="0" w:rightChars="0" w:firstLine="0" w:firstLineChars="0"/>
              <w:jc w:val="left"/>
            </w:pPr>
            <w:r>
              <w:t>1. 审核风险：未征求地名行政主管部门意见，擅自审批</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17E2AA7">
            <w:pPr>
              <w:pStyle w:val="16"/>
              <w:snapToGrid w:val="0"/>
              <w:spacing w:line="240" w:lineRule="auto"/>
              <w:ind w:left="0" w:leftChars="0" w:right="0" w:rightChars="0" w:firstLine="0" w:firstLineChars="0"/>
              <w:jc w:val="center"/>
            </w:pPr>
            <w:r>
              <w:t>中</w:t>
            </w:r>
            <w:bookmarkStart w:id="0" w:name="_GoBack"/>
            <w:bookmarkEnd w:id="0"/>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69704E8A">
            <w:pPr>
              <w:pStyle w:val="16"/>
              <w:snapToGrid w:val="0"/>
              <w:spacing w:line="240" w:lineRule="auto"/>
              <w:ind w:left="0" w:leftChars="0" w:right="0" w:rightChars="0" w:firstLine="0" w:firstLineChars="0"/>
              <w:jc w:val="left"/>
            </w:pPr>
            <w:r>
              <w:t>1. 严格执行审批流程，必须征求相关部门意见；2. 实行审批事项公示制，公示期不少于 5 个工作日；3. 建立审批材料集体审核机制，重大事项报局党组研究；4. 加强</w:t>
            </w:r>
            <w:r>
              <w:rPr>
                <w:rFonts w:hint="eastAsia"/>
                <w:lang w:eastAsia="zh-CN"/>
              </w:rPr>
              <w:t>廉政</w:t>
            </w:r>
            <w:r>
              <w:t>教育，严禁工作人员利用职权谋取私利</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5B3106B">
            <w:pPr>
              <w:pStyle w:val="16"/>
              <w:snapToGrid w:val="0"/>
              <w:spacing w:line="240" w:lineRule="auto"/>
              <w:ind w:left="0" w:leftChars="0" w:right="0" w:rightChars="0" w:firstLine="0" w:firstLineChars="0"/>
              <w:jc w:val="left"/>
            </w:pPr>
            <w:r>
              <w:rPr>
                <w:rFonts w:hint="eastAsia"/>
                <w:lang w:eastAsia="zh-CN"/>
              </w:rPr>
              <w:t>建管股</w:t>
            </w:r>
            <w:r>
              <w:t>负责人</w:t>
            </w:r>
          </w:p>
        </w:tc>
      </w:tr>
      <w:tr w14:paraId="145D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50914AFB">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DF36B92">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701046E">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04116E">
            <w:pPr>
              <w:pStyle w:val="16"/>
              <w:snapToGrid w:val="0"/>
              <w:spacing w:line="240" w:lineRule="auto"/>
              <w:ind w:left="0" w:leftChars="0" w:right="0" w:rightChars="0" w:firstLine="0" w:firstLineChars="0"/>
              <w:jc w:val="left"/>
            </w:pPr>
            <w:r>
              <w:t>2. 决定风险：接受申请人财物，违规审批不符合规定的地名</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3A453C">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AB7ABEB">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051EC62C">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59CA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6617675D">
            <w:pPr>
              <w:pStyle w:val="16"/>
              <w:snapToGrid w:val="0"/>
              <w:spacing w:line="240" w:lineRule="auto"/>
              <w:ind w:left="0" w:leftChars="0" w:right="0" w:rightChars="0" w:firstLine="0" w:firstLineChars="0"/>
              <w:jc w:val="center"/>
              <w:rPr>
                <w:color w:val="auto"/>
              </w:rPr>
            </w:pPr>
            <w:r>
              <w:rPr>
                <w:color w:val="auto"/>
              </w:rPr>
              <w:t>13</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37CF6F9">
            <w:pPr>
              <w:pStyle w:val="16"/>
              <w:snapToGrid w:val="0"/>
              <w:spacing w:line="240" w:lineRule="auto"/>
              <w:ind w:left="0" w:leftChars="0" w:right="0" w:rightChars="0" w:firstLine="0" w:firstLineChars="0"/>
              <w:jc w:val="left"/>
              <w:rPr>
                <w:color w:val="auto"/>
              </w:rPr>
            </w:pPr>
            <w:r>
              <w:rPr>
                <w:color w:val="auto"/>
              </w:rPr>
              <w:t>建筑起重机械使用登记</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5BBA2FC">
            <w:pPr>
              <w:pStyle w:val="16"/>
              <w:snapToGrid w:val="0"/>
              <w:spacing w:line="240" w:lineRule="auto"/>
              <w:ind w:left="0" w:leftChars="0" w:right="0" w:rightChars="0" w:firstLine="0" w:firstLineChars="0"/>
              <w:jc w:val="center"/>
              <w:rPr>
                <w:color w:val="auto"/>
              </w:rPr>
            </w:pPr>
            <w:r>
              <w:rPr>
                <w:color w:val="auto"/>
              </w:rP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81A9BE">
            <w:pPr>
              <w:pStyle w:val="16"/>
              <w:snapToGrid w:val="0"/>
              <w:spacing w:line="240" w:lineRule="auto"/>
              <w:ind w:left="0" w:leftChars="0" w:right="0" w:rightChars="0" w:firstLine="0" w:firstLineChars="0"/>
              <w:jc w:val="left"/>
              <w:rPr>
                <w:color w:val="auto"/>
              </w:rPr>
            </w:pPr>
            <w:r>
              <w:rPr>
                <w:color w:val="auto"/>
              </w:rPr>
              <w:t>1. 审查风险：对安装验收材料、安全管理制度核查不严</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5880E4">
            <w:pPr>
              <w:pStyle w:val="16"/>
              <w:snapToGrid w:val="0"/>
              <w:spacing w:line="240" w:lineRule="auto"/>
              <w:ind w:left="0" w:leftChars="0" w:right="0" w:rightChars="0" w:firstLine="0" w:firstLineChars="0"/>
              <w:jc w:val="center"/>
              <w:rPr>
                <w:color w:val="auto"/>
              </w:rPr>
            </w:pPr>
            <w:r>
              <w:rPr>
                <w:color w:val="auto"/>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B05B72B">
            <w:pPr>
              <w:pStyle w:val="16"/>
              <w:snapToGrid w:val="0"/>
              <w:spacing w:line="240" w:lineRule="auto"/>
              <w:ind w:left="0" w:leftChars="0" w:right="0" w:rightChars="0" w:firstLine="0" w:firstLineChars="0"/>
              <w:jc w:val="left"/>
              <w:rPr>
                <w:color w:val="auto"/>
              </w:rPr>
            </w:pPr>
            <w:r>
              <w:rPr>
                <w:color w:val="auto"/>
              </w:rPr>
              <w:t>1. 要求提交安装验收原件及特种作业人员资格证书，严格核验；2. 建立登记信息与施工现场监管联动机制；3. 定期开展使用登记设备安全检查，发现问题责令整改；4. 落实决定责任，对违规登记行为严肃追责</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37ED3CDF">
            <w:pPr>
              <w:pStyle w:val="16"/>
              <w:snapToGrid w:val="0"/>
              <w:spacing w:line="240" w:lineRule="auto"/>
              <w:ind w:left="0" w:leftChars="0" w:right="0" w:rightChars="0" w:firstLine="0" w:firstLineChars="0"/>
              <w:jc w:val="left"/>
              <w:rPr>
                <w:color w:val="auto"/>
              </w:rPr>
            </w:pPr>
            <w:r>
              <w:rPr>
                <w:rFonts w:hint="eastAsia"/>
                <w:color w:val="auto"/>
                <w:lang w:eastAsia="zh-CN"/>
              </w:rPr>
              <w:t>建管股</w:t>
            </w:r>
            <w:r>
              <w:rPr>
                <w:color w:val="auto"/>
              </w:rPr>
              <w:t>负责人</w:t>
            </w:r>
          </w:p>
        </w:tc>
      </w:tr>
      <w:tr w14:paraId="5BC9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1D928AA2">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7D66369A">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6B0A8D4">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FFDB61">
            <w:pPr>
              <w:pStyle w:val="16"/>
              <w:snapToGrid w:val="0"/>
              <w:spacing w:line="240" w:lineRule="auto"/>
              <w:ind w:left="0" w:leftChars="0" w:right="0" w:rightChars="0" w:firstLine="0" w:firstLineChars="0"/>
              <w:jc w:val="left"/>
            </w:pPr>
            <w:r>
              <w:t>2. 决定风险：收受使用单位财物，违规为不合格设备办理使用登记</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0C0D26">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72102425">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2B4F3F07">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5750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01479E6A">
            <w:pPr>
              <w:pStyle w:val="16"/>
              <w:snapToGrid w:val="0"/>
              <w:spacing w:line="240" w:lineRule="auto"/>
              <w:ind w:left="0" w:leftChars="0" w:right="0" w:rightChars="0" w:firstLine="0" w:firstLineChars="0"/>
              <w:jc w:val="center"/>
            </w:pPr>
            <w:r>
              <w:t>14</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EF393C4">
            <w:pPr>
              <w:pStyle w:val="16"/>
              <w:snapToGrid w:val="0"/>
              <w:spacing w:line="240" w:lineRule="auto"/>
              <w:ind w:left="0" w:leftChars="0" w:right="0" w:rightChars="0" w:firstLine="0" w:firstLineChars="0"/>
              <w:jc w:val="left"/>
            </w:pPr>
            <w:r>
              <w:t>历史建筑外部修装饰、添加设施以及改变历史建筑的结构或者使用性质审批</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6D65155">
            <w:pPr>
              <w:pStyle w:val="16"/>
              <w:snapToGrid w:val="0"/>
              <w:spacing w:line="240" w:lineRule="auto"/>
              <w:ind w:left="0" w:leftChars="0" w:right="0" w:rightChars="0" w:firstLine="0" w:firstLineChars="0"/>
              <w:jc w:val="center"/>
            </w:pPr>
            <w:r>
              <w:t>3</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3422A2">
            <w:pPr>
              <w:pStyle w:val="16"/>
              <w:snapToGrid w:val="0"/>
              <w:spacing w:line="240" w:lineRule="auto"/>
              <w:ind w:left="0" w:leftChars="0" w:right="0" w:rightChars="0" w:firstLine="0" w:firstLineChars="0"/>
              <w:jc w:val="left"/>
            </w:pPr>
            <w:r>
              <w:t>1. 审核风险：未会同文物主管部门审核，擅自作出审批决定</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351435">
            <w:pPr>
              <w:pStyle w:val="16"/>
              <w:snapToGrid w:val="0"/>
              <w:spacing w:line="240" w:lineRule="auto"/>
              <w:ind w:left="0" w:leftChars="0" w:right="0" w:rightChars="0" w:firstLine="0" w:firstLineChars="0"/>
              <w:jc w:val="center"/>
              <w:rPr>
                <w:rFonts w:hint="eastAsia" w:eastAsia="等线"/>
                <w:lang w:eastAsia="zh-CN"/>
              </w:rPr>
            </w:pPr>
            <w:r>
              <w:rPr>
                <w:rFonts w:hint="eastAsia"/>
                <w:lang w:eastAsia="zh-CN"/>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9B9DBD7">
            <w:pPr>
              <w:pStyle w:val="16"/>
              <w:snapToGrid w:val="0"/>
              <w:spacing w:line="240" w:lineRule="auto"/>
              <w:ind w:left="0" w:leftChars="0" w:right="0" w:rightChars="0" w:firstLine="0" w:firstLineChars="0"/>
              <w:jc w:val="left"/>
            </w:pPr>
            <w:r>
              <w:t>1. 严格执行会同文物主管部门联合审核制度；2. 组织专家对改造方案进行论证，全程记录；3. 实行审批结果公示制，接受社会监督；4. 建立审批后跟踪监管机制，定期检查施工情况</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6C10FC98">
            <w:pPr>
              <w:pStyle w:val="16"/>
              <w:snapToGrid w:val="0"/>
              <w:spacing w:line="240" w:lineRule="auto"/>
              <w:ind w:left="0" w:leftChars="0" w:right="0" w:rightChars="0" w:firstLine="0" w:firstLineChars="0"/>
              <w:jc w:val="left"/>
            </w:pPr>
            <w:r>
              <w:rPr>
                <w:rFonts w:hint="eastAsia"/>
                <w:lang w:eastAsia="zh-CN"/>
              </w:rPr>
              <w:t>建管股</w:t>
            </w:r>
            <w:r>
              <w:t>负责人</w:t>
            </w:r>
          </w:p>
        </w:tc>
      </w:tr>
      <w:tr w14:paraId="529D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right w:val="single" w:color="auto" w:sz="4" w:space="0"/>
            </w:tcBorders>
            <w:tcMar>
              <w:top w:w="60" w:type="dxa"/>
              <w:left w:w="120" w:type="dxa"/>
              <w:bottom w:w="30" w:type="dxa"/>
              <w:right w:w="120" w:type="dxa"/>
            </w:tcMar>
            <w:vAlign w:val="center"/>
          </w:tcPr>
          <w:p w14:paraId="4B70B525">
            <w:pPr>
              <w:pStyle w:val="16"/>
              <w:snapToGrid w:val="0"/>
              <w:spacing w:line="240" w:lineRule="auto"/>
              <w:ind w:left="0" w:leftChars="0" w:right="0" w:rightChars="0" w:firstLine="0" w:firstLineChars="0"/>
              <w:jc w:val="center"/>
            </w:pPr>
          </w:p>
        </w:tc>
        <w:tc>
          <w:tcPr>
            <w:tcW w:w="2944" w:type="dxa"/>
            <w:vMerge w:val="continue"/>
            <w:tcBorders>
              <w:left w:val="single" w:color="auto" w:sz="4" w:space="0"/>
              <w:right w:val="single" w:color="auto" w:sz="4" w:space="0"/>
            </w:tcBorders>
            <w:tcMar>
              <w:top w:w="60" w:type="dxa"/>
              <w:left w:w="120" w:type="dxa"/>
              <w:bottom w:w="30" w:type="dxa"/>
              <w:right w:w="120" w:type="dxa"/>
            </w:tcMar>
            <w:vAlign w:val="center"/>
          </w:tcPr>
          <w:p w14:paraId="282073AA">
            <w:pPr>
              <w:pStyle w:val="16"/>
              <w:snapToGrid w:val="0"/>
              <w:spacing w:line="240" w:lineRule="auto"/>
              <w:ind w:left="0" w:leftChars="0" w:right="0" w:rightChars="0" w:firstLine="0" w:firstLineChars="0"/>
              <w:jc w:val="left"/>
            </w:pPr>
          </w:p>
        </w:tc>
        <w:tc>
          <w:tcPr>
            <w:tcW w:w="728" w:type="dxa"/>
            <w:vMerge w:val="continue"/>
            <w:tcBorders>
              <w:left w:val="single" w:color="auto" w:sz="4" w:space="0"/>
              <w:right w:val="single" w:color="auto" w:sz="4" w:space="0"/>
            </w:tcBorders>
            <w:tcMar>
              <w:top w:w="60" w:type="dxa"/>
              <w:left w:w="120" w:type="dxa"/>
              <w:bottom w:w="30" w:type="dxa"/>
              <w:right w:w="120" w:type="dxa"/>
            </w:tcMar>
            <w:vAlign w:val="center"/>
          </w:tcPr>
          <w:p w14:paraId="4282DA49">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953F92">
            <w:pPr>
              <w:pStyle w:val="16"/>
              <w:snapToGrid w:val="0"/>
              <w:spacing w:line="240" w:lineRule="auto"/>
              <w:ind w:left="0" w:leftChars="0" w:right="0" w:rightChars="0" w:firstLine="0" w:firstLineChars="0"/>
              <w:jc w:val="left"/>
            </w:pPr>
            <w:r>
              <w:t>2. 决定风险：收受申请人财物，违规批准损害历史建筑的项目</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CC319B">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right w:val="single" w:color="auto" w:sz="4" w:space="0"/>
            </w:tcBorders>
            <w:tcMar>
              <w:top w:w="60" w:type="dxa"/>
              <w:left w:w="120" w:type="dxa"/>
              <w:bottom w:w="30" w:type="dxa"/>
              <w:right w:w="120" w:type="dxa"/>
            </w:tcMar>
            <w:vAlign w:val="center"/>
          </w:tcPr>
          <w:p w14:paraId="15CCCD83">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92B74A1">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75C1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0EF2FD90">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CC69713">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2A50E85">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AD8357">
            <w:pPr>
              <w:pStyle w:val="16"/>
              <w:snapToGrid w:val="0"/>
              <w:spacing w:line="240" w:lineRule="auto"/>
              <w:ind w:left="0" w:leftChars="0" w:right="0" w:rightChars="0" w:firstLine="0" w:firstLineChars="0"/>
              <w:jc w:val="left"/>
            </w:pPr>
            <w:r>
              <w:t>3. 监管风险：审批后未加强监督，导致历史建筑遭到破坏</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86CA67">
            <w:pPr>
              <w:pStyle w:val="16"/>
              <w:snapToGrid w:val="0"/>
              <w:spacing w:line="240" w:lineRule="auto"/>
              <w:ind w:left="0" w:leftChars="0" w:right="0" w:rightChars="0" w:firstLine="0" w:firstLineChars="0"/>
              <w:jc w:val="center"/>
            </w:pPr>
            <w:r>
              <w:t>中</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406F467">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A6BD182">
            <w:pPr>
              <w:pStyle w:val="16"/>
              <w:snapToGrid w:val="0"/>
              <w:spacing w:line="240" w:lineRule="auto"/>
              <w:ind w:left="0" w:leftChars="0" w:right="0" w:rightChars="0" w:firstLine="0" w:firstLineChars="0"/>
              <w:jc w:val="left"/>
            </w:pPr>
            <w:r>
              <w:rPr>
                <w:rFonts w:hint="eastAsia"/>
                <w:lang w:eastAsia="zh-CN"/>
              </w:rPr>
              <w:t>建管股</w:t>
            </w:r>
            <w:r>
              <w:t>负责人</w:t>
            </w:r>
          </w:p>
        </w:tc>
      </w:tr>
      <w:tr w14:paraId="63A6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66B5EC67">
            <w:pPr>
              <w:pStyle w:val="16"/>
              <w:snapToGrid w:val="0"/>
              <w:spacing w:line="240" w:lineRule="auto"/>
              <w:ind w:left="0" w:leftChars="0" w:right="0" w:rightChars="0" w:firstLine="0" w:firstLineChars="0"/>
              <w:jc w:val="center"/>
            </w:pPr>
            <w:r>
              <w:t>15</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9BA0797">
            <w:pPr>
              <w:pStyle w:val="16"/>
              <w:snapToGrid w:val="0"/>
              <w:spacing w:line="240" w:lineRule="auto"/>
              <w:ind w:left="0" w:leftChars="0" w:right="0" w:rightChars="0" w:firstLine="0" w:firstLineChars="0"/>
              <w:jc w:val="left"/>
            </w:pPr>
            <w:r>
              <w:t>建设工程消防设计审查</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1A5C22B">
            <w:pPr>
              <w:pStyle w:val="16"/>
              <w:snapToGrid w:val="0"/>
              <w:spacing w:line="240" w:lineRule="auto"/>
              <w:ind w:left="0" w:leftChars="0" w:right="0" w:rightChars="0" w:firstLine="0" w:firstLineChars="0"/>
              <w:jc w:val="center"/>
            </w:pPr>
            <w:r>
              <w:t>3</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48361C">
            <w:pPr>
              <w:pStyle w:val="16"/>
              <w:snapToGrid w:val="0"/>
              <w:spacing w:line="240" w:lineRule="auto"/>
              <w:ind w:left="0" w:leftChars="0" w:right="0" w:rightChars="0" w:firstLine="0" w:firstLineChars="0"/>
              <w:jc w:val="left"/>
            </w:pPr>
            <w:r>
              <w:t>1. 审查风险：降低审查标准，对不符合消防技术标准的设计予以通过</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582E77">
            <w:pPr>
              <w:pStyle w:val="16"/>
              <w:snapToGrid w:val="0"/>
              <w:spacing w:line="240" w:lineRule="auto"/>
              <w:ind w:left="0" w:leftChars="0" w:right="0" w:rightChars="0" w:firstLine="0" w:firstLineChars="0"/>
              <w:jc w:val="center"/>
              <w:rPr>
                <w:rFonts w:hint="eastAsia" w:eastAsia="等线"/>
                <w:lang w:eastAsia="zh-CN"/>
              </w:rPr>
            </w:pPr>
            <w:r>
              <w:rPr>
                <w:rFonts w:hint="eastAsia"/>
                <w:lang w:eastAsia="zh-CN"/>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B016A09">
            <w:pPr>
              <w:pStyle w:val="16"/>
              <w:snapToGrid w:val="0"/>
              <w:spacing w:line="240" w:lineRule="auto"/>
              <w:ind w:left="0" w:leftChars="0" w:right="0" w:rightChars="0" w:firstLine="0" w:firstLineChars="0"/>
              <w:jc w:val="left"/>
            </w:pPr>
            <w:r>
              <w:t>1. 组建专业审查团队，实行审查结果双人复核；2. 严格执行消防技术标准，审查过程全程留痕；3. 建立审查结果集体审议制，重大项目报上级部门备案；4. 加强</w:t>
            </w:r>
            <w:r>
              <w:rPr>
                <w:rFonts w:hint="eastAsia"/>
                <w:lang w:eastAsia="zh-CN"/>
              </w:rPr>
              <w:t>廉政</w:t>
            </w:r>
            <w:r>
              <w:t>教育</w:t>
            </w:r>
            <w:r>
              <w:rPr>
                <w:rFonts w:hint="eastAsia"/>
                <w:lang w:eastAsia="zh-CN"/>
              </w:rPr>
              <w:t>，</w:t>
            </w:r>
            <w:r>
              <w:t>严禁工作人员利用职权谋取私利</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02DB6203">
            <w:pPr>
              <w:pStyle w:val="16"/>
              <w:snapToGrid w:val="0"/>
              <w:spacing w:line="240" w:lineRule="auto"/>
              <w:ind w:left="0" w:leftChars="0" w:right="0" w:rightChars="0" w:firstLine="0" w:firstLineChars="0"/>
              <w:jc w:val="left"/>
            </w:pPr>
            <w:r>
              <w:rPr>
                <w:rFonts w:hint="eastAsia"/>
                <w:lang w:eastAsia="zh-CN"/>
              </w:rPr>
              <w:t>建管股</w:t>
            </w:r>
            <w:r>
              <w:t>负责人</w:t>
            </w:r>
          </w:p>
        </w:tc>
      </w:tr>
      <w:tr w14:paraId="3E8C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right w:val="single" w:color="auto" w:sz="4" w:space="0"/>
            </w:tcBorders>
            <w:tcMar>
              <w:top w:w="60" w:type="dxa"/>
              <w:left w:w="120" w:type="dxa"/>
              <w:bottom w:w="30" w:type="dxa"/>
              <w:right w:w="120" w:type="dxa"/>
            </w:tcMar>
            <w:vAlign w:val="center"/>
          </w:tcPr>
          <w:p w14:paraId="5BF367F7">
            <w:pPr>
              <w:pStyle w:val="16"/>
              <w:snapToGrid w:val="0"/>
              <w:spacing w:line="240" w:lineRule="auto"/>
              <w:ind w:left="0" w:leftChars="0" w:right="0" w:rightChars="0" w:firstLine="0" w:firstLineChars="0"/>
              <w:jc w:val="center"/>
            </w:pPr>
          </w:p>
        </w:tc>
        <w:tc>
          <w:tcPr>
            <w:tcW w:w="2944" w:type="dxa"/>
            <w:vMerge w:val="continue"/>
            <w:tcBorders>
              <w:left w:val="single" w:color="auto" w:sz="4" w:space="0"/>
              <w:right w:val="single" w:color="auto" w:sz="4" w:space="0"/>
            </w:tcBorders>
            <w:tcMar>
              <w:top w:w="60" w:type="dxa"/>
              <w:left w:w="120" w:type="dxa"/>
              <w:bottom w:w="30" w:type="dxa"/>
              <w:right w:w="120" w:type="dxa"/>
            </w:tcMar>
            <w:vAlign w:val="center"/>
          </w:tcPr>
          <w:p w14:paraId="4870F4CD">
            <w:pPr>
              <w:pStyle w:val="16"/>
              <w:snapToGrid w:val="0"/>
              <w:spacing w:line="240" w:lineRule="auto"/>
              <w:ind w:left="0" w:leftChars="0" w:right="0" w:rightChars="0" w:firstLine="0" w:firstLineChars="0"/>
              <w:jc w:val="left"/>
            </w:pPr>
          </w:p>
        </w:tc>
        <w:tc>
          <w:tcPr>
            <w:tcW w:w="728" w:type="dxa"/>
            <w:vMerge w:val="continue"/>
            <w:tcBorders>
              <w:left w:val="single" w:color="auto" w:sz="4" w:space="0"/>
              <w:right w:val="single" w:color="auto" w:sz="4" w:space="0"/>
            </w:tcBorders>
            <w:tcMar>
              <w:top w:w="60" w:type="dxa"/>
              <w:left w:w="120" w:type="dxa"/>
              <w:bottom w:w="30" w:type="dxa"/>
              <w:right w:w="120" w:type="dxa"/>
            </w:tcMar>
            <w:vAlign w:val="center"/>
          </w:tcPr>
          <w:p w14:paraId="07127E4A">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E514EA">
            <w:pPr>
              <w:pStyle w:val="16"/>
              <w:snapToGrid w:val="0"/>
              <w:spacing w:line="240" w:lineRule="auto"/>
              <w:ind w:left="0" w:leftChars="0" w:right="0" w:rightChars="0" w:firstLine="0" w:firstLineChars="0"/>
              <w:jc w:val="left"/>
            </w:pPr>
            <w:r>
              <w:t>2. 决定风险：收受建设单位或设计单位财物，违规审批</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4C766F">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right w:val="single" w:color="auto" w:sz="4" w:space="0"/>
            </w:tcBorders>
            <w:tcMar>
              <w:top w:w="60" w:type="dxa"/>
              <w:left w:w="120" w:type="dxa"/>
              <w:bottom w:w="30" w:type="dxa"/>
              <w:right w:w="120" w:type="dxa"/>
            </w:tcMar>
            <w:vAlign w:val="center"/>
          </w:tcPr>
          <w:p w14:paraId="4E782B24">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27ED1971">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373E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3FF5D5CA">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3DCDB11D">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0158DBF">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0814DC">
            <w:pPr>
              <w:pStyle w:val="16"/>
              <w:snapToGrid w:val="0"/>
              <w:spacing w:line="240" w:lineRule="auto"/>
              <w:ind w:left="0" w:leftChars="0" w:right="0" w:rightChars="0" w:firstLine="0" w:firstLineChars="0"/>
              <w:jc w:val="left"/>
            </w:pPr>
            <w:r>
              <w:t>3. 程序风险：擅自增设或变更审查程序、条件</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0F8BDC">
            <w:pPr>
              <w:pStyle w:val="16"/>
              <w:snapToGrid w:val="0"/>
              <w:spacing w:line="240" w:lineRule="auto"/>
              <w:ind w:left="0" w:leftChars="0" w:right="0" w:rightChars="0" w:firstLine="0" w:firstLineChars="0"/>
              <w:jc w:val="center"/>
            </w:pPr>
            <w:r>
              <w:t>中</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0B2091B5">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shd w:val="clear" w:color="auto" w:fill="auto"/>
            <w:tcMar>
              <w:top w:w="60" w:type="dxa"/>
              <w:left w:w="120" w:type="dxa"/>
              <w:bottom w:w="30" w:type="dxa"/>
              <w:right w:w="120" w:type="dxa"/>
            </w:tcMar>
            <w:vAlign w:val="center"/>
          </w:tcPr>
          <w:p w14:paraId="656CE9E2">
            <w:pPr>
              <w:pStyle w:val="16"/>
              <w:snapToGrid w:val="0"/>
              <w:spacing w:line="240" w:lineRule="auto"/>
              <w:ind w:left="0" w:leftChars="0" w:right="0" w:rightChars="0" w:firstLine="0" w:firstLineChars="0"/>
              <w:jc w:val="left"/>
              <w:rPr>
                <w:rFonts w:ascii="Arial" w:hAnsi="Arial" w:eastAsia="等线" w:cs="Arial"/>
                <w:sz w:val="22"/>
                <w:szCs w:val="22"/>
              </w:rPr>
            </w:pPr>
            <w:r>
              <w:rPr>
                <w:rFonts w:hint="eastAsia"/>
                <w:lang w:eastAsia="zh-CN"/>
              </w:rPr>
              <w:t>建管股</w:t>
            </w:r>
            <w:r>
              <w:t>负责人</w:t>
            </w:r>
          </w:p>
        </w:tc>
      </w:tr>
      <w:tr w14:paraId="767E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76EB8221">
            <w:pPr>
              <w:pStyle w:val="16"/>
              <w:snapToGrid w:val="0"/>
              <w:spacing w:line="240" w:lineRule="auto"/>
              <w:ind w:left="0" w:leftChars="0" w:right="0" w:rightChars="0" w:firstLine="0" w:firstLineChars="0"/>
              <w:jc w:val="center"/>
            </w:pPr>
            <w:r>
              <w:t>16</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617A3C4">
            <w:pPr>
              <w:pStyle w:val="16"/>
              <w:snapToGrid w:val="0"/>
              <w:spacing w:line="240" w:lineRule="auto"/>
              <w:ind w:left="0" w:leftChars="0" w:right="0" w:rightChars="0" w:firstLine="0" w:firstLineChars="0"/>
              <w:jc w:val="left"/>
            </w:pPr>
            <w:r>
              <w:t>建设工程消防验收</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2D1984A">
            <w:pPr>
              <w:pStyle w:val="16"/>
              <w:snapToGrid w:val="0"/>
              <w:spacing w:line="240" w:lineRule="auto"/>
              <w:ind w:left="0" w:leftChars="0" w:right="0" w:rightChars="0" w:firstLine="0" w:firstLineChars="0"/>
              <w:jc w:val="center"/>
              <w:rPr>
                <w:rFonts w:hint="eastAsia" w:eastAsia="等线"/>
                <w:lang w:eastAsia="zh-CN"/>
              </w:rPr>
            </w:pPr>
            <w:r>
              <w:rPr>
                <w:rFonts w:hint="eastAsia"/>
                <w:lang w:val="en-US" w:eastAsia="zh-CN"/>
              </w:rP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66C83F">
            <w:pPr>
              <w:pStyle w:val="16"/>
              <w:snapToGrid w:val="0"/>
              <w:spacing w:line="240" w:lineRule="auto"/>
              <w:ind w:left="0" w:leftChars="0" w:right="0" w:rightChars="0" w:firstLine="0" w:firstLineChars="0"/>
              <w:jc w:val="left"/>
            </w:pPr>
            <w:r>
              <w:t>1. 审查风险：验收中降低标准，对不合格项目予以验收合格</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C42300B">
            <w:pPr>
              <w:pStyle w:val="16"/>
              <w:snapToGrid w:val="0"/>
              <w:spacing w:line="240" w:lineRule="auto"/>
              <w:ind w:left="0" w:leftChars="0" w:right="0" w:rightChars="0" w:firstLine="0" w:firstLineChars="0"/>
              <w:jc w:val="center"/>
              <w:rPr>
                <w:rFonts w:hint="eastAsia" w:eastAsia="等线"/>
                <w:lang w:eastAsia="zh-CN"/>
              </w:rPr>
            </w:pPr>
            <w:r>
              <w:rPr>
                <w:rFonts w:hint="eastAsia"/>
                <w:lang w:eastAsia="zh-CN"/>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B8479FD">
            <w:pPr>
              <w:pStyle w:val="16"/>
              <w:snapToGrid w:val="0"/>
              <w:spacing w:line="240" w:lineRule="auto"/>
              <w:ind w:left="0" w:leftChars="0" w:right="0" w:rightChars="0" w:firstLine="0" w:firstLineChars="0"/>
              <w:jc w:val="left"/>
            </w:pPr>
            <w:r>
              <w:t>1. 实行验收流程标准化，全程录音录像；2. 建立验收专家库，随机抽取专家参与验收；3. 验收结果实行双人签字确认，重大事项集体研究；4. 公开验收时限和结果，接受投诉举报</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0F8C5BB6">
            <w:pPr>
              <w:pStyle w:val="16"/>
              <w:snapToGrid w:val="0"/>
              <w:spacing w:line="240" w:lineRule="auto"/>
              <w:ind w:left="0" w:leftChars="0" w:right="0" w:rightChars="0" w:firstLine="0" w:firstLineChars="0"/>
              <w:jc w:val="left"/>
            </w:pPr>
            <w:r>
              <w:rPr>
                <w:rFonts w:hint="eastAsia"/>
                <w:lang w:eastAsia="zh-CN"/>
              </w:rPr>
              <w:t>建管股</w:t>
            </w:r>
            <w:r>
              <w:t>负责人</w:t>
            </w:r>
          </w:p>
        </w:tc>
      </w:tr>
      <w:tr w14:paraId="3B25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4D9AFA5B">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F1A3D06">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ABA1EC6">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A1AB10">
            <w:pPr>
              <w:pStyle w:val="16"/>
              <w:snapToGrid w:val="0"/>
              <w:spacing w:line="240" w:lineRule="auto"/>
              <w:ind w:left="0" w:leftChars="0" w:right="0" w:rightChars="0" w:firstLine="0" w:firstLineChars="0"/>
              <w:jc w:val="left"/>
            </w:pPr>
            <w:r>
              <w:t>2. 决定风险：收受建设单位财物，为不合格工程出具合格意见</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4B84B3">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C481EED">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4DFB2EFF">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49D5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21A94507">
            <w:pPr>
              <w:pStyle w:val="16"/>
              <w:snapToGrid w:val="0"/>
              <w:spacing w:line="240" w:lineRule="auto"/>
              <w:ind w:left="0" w:leftChars="0" w:right="0" w:rightChars="0" w:firstLine="0" w:firstLineChars="0"/>
              <w:jc w:val="center"/>
            </w:pPr>
            <w:r>
              <w:t>17</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CE174DC">
            <w:pPr>
              <w:pStyle w:val="16"/>
              <w:snapToGrid w:val="0"/>
              <w:spacing w:line="240" w:lineRule="auto"/>
              <w:ind w:left="0" w:leftChars="0" w:right="0" w:rightChars="0" w:firstLine="0" w:firstLineChars="0"/>
              <w:jc w:val="left"/>
            </w:pPr>
            <w:r>
              <w:t>历史建筑实施原址保护审批</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12E2B2B">
            <w:pPr>
              <w:pStyle w:val="16"/>
              <w:snapToGrid w:val="0"/>
              <w:spacing w:line="240" w:lineRule="auto"/>
              <w:ind w:left="0" w:leftChars="0" w:right="0" w:rightChars="0" w:firstLine="0" w:firstLineChars="0"/>
              <w:jc w:val="center"/>
            </w:pPr>
            <w:r>
              <w:t>3</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688634">
            <w:pPr>
              <w:pStyle w:val="16"/>
              <w:snapToGrid w:val="0"/>
              <w:spacing w:line="240" w:lineRule="auto"/>
              <w:ind w:left="0" w:leftChars="0" w:right="0" w:rightChars="0" w:firstLine="0" w:firstLineChars="0"/>
              <w:jc w:val="left"/>
            </w:pPr>
            <w:r>
              <w:t>1. 审核风险：未会同文物主管部门审核，擅自批准保护措施</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D841C5">
            <w:pPr>
              <w:pStyle w:val="16"/>
              <w:snapToGrid w:val="0"/>
              <w:spacing w:line="240" w:lineRule="auto"/>
              <w:ind w:left="0" w:leftChars="0" w:right="0" w:rightChars="0" w:firstLine="0" w:firstLineChars="0"/>
              <w:jc w:val="center"/>
              <w:rPr>
                <w:rFonts w:hint="eastAsia" w:eastAsia="等线"/>
                <w:lang w:eastAsia="zh-CN"/>
              </w:rPr>
            </w:pPr>
            <w:r>
              <w:rPr>
                <w:rFonts w:hint="eastAsia"/>
                <w:lang w:eastAsia="zh-CN"/>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654E995">
            <w:pPr>
              <w:pStyle w:val="16"/>
              <w:snapToGrid w:val="0"/>
              <w:spacing w:line="240" w:lineRule="auto"/>
              <w:ind w:left="0" w:leftChars="0" w:right="0" w:rightChars="0" w:firstLine="0" w:firstLineChars="0"/>
              <w:jc w:val="left"/>
            </w:pPr>
            <w:r>
              <w:t>1. 严格执行联合审核制度，确保保护措施合规；2. 组织专家对保护方案进行评审，形成书面意见；3. 审批结果向社会公示，接受公众监督；4. 建立常态化监管机制，定期核查保护措施落实情况</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33B75581">
            <w:pPr>
              <w:pStyle w:val="16"/>
              <w:snapToGrid w:val="0"/>
              <w:spacing w:line="240" w:lineRule="auto"/>
              <w:ind w:left="0" w:leftChars="0" w:right="0" w:rightChars="0" w:firstLine="0" w:firstLineChars="0"/>
              <w:jc w:val="left"/>
            </w:pPr>
            <w:r>
              <w:rPr>
                <w:rFonts w:hint="eastAsia"/>
                <w:lang w:eastAsia="zh-CN"/>
              </w:rPr>
              <w:t>建管股</w:t>
            </w:r>
            <w:r>
              <w:t>负责人</w:t>
            </w:r>
          </w:p>
        </w:tc>
      </w:tr>
      <w:tr w14:paraId="5415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right w:val="single" w:color="auto" w:sz="4" w:space="0"/>
            </w:tcBorders>
            <w:tcMar>
              <w:top w:w="60" w:type="dxa"/>
              <w:left w:w="120" w:type="dxa"/>
              <w:bottom w:w="30" w:type="dxa"/>
              <w:right w:w="120" w:type="dxa"/>
            </w:tcMar>
            <w:vAlign w:val="center"/>
          </w:tcPr>
          <w:p w14:paraId="555271D8">
            <w:pPr>
              <w:pStyle w:val="16"/>
              <w:snapToGrid w:val="0"/>
              <w:spacing w:line="240" w:lineRule="auto"/>
              <w:ind w:left="0" w:leftChars="0" w:right="0" w:rightChars="0" w:firstLine="0" w:firstLineChars="0"/>
              <w:jc w:val="center"/>
            </w:pPr>
          </w:p>
        </w:tc>
        <w:tc>
          <w:tcPr>
            <w:tcW w:w="2944" w:type="dxa"/>
            <w:vMerge w:val="continue"/>
            <w:tcBorders>
              <w:left w:val="single" w:color="auto" w:sz="4" w:space="0"/>
              <w:right w:val="single" w:color="auto" w:sz="4" w:space="0"/>
            </w:tcBorders>
            <w:tcMar>
              <w:top w:w="60" w:type="dxa"/>
              <w:left w:w="120" w:type="dxa"/>
              <w:bottom w:w="30" w:type="dxa"/>
              <w:right w:w="120" w:type="dxa"/>
            </w:tcMar>
            <w:vAlign w:val="center"/>
          </w:tcPr>
          <w:p w14:paraId="193895D4">
            <w:pPr>
              <w:pStyle w:val="16"/>
              <w:snapToGrid w:val="0"/>
              <w:spacing w:line="240" w:lineRule="auto"/>
              <w:ind w:left="0" w:leftChars="0" w:right="0" w:rightChars="0" w:firstLine="0" w:firstLineChars="0"/>
              <w:jc w:val="left"/>
            </w:pPr>
          </w:p>
        </w:tc>
        <w:tc>
          <w:tcPr>
            <w:tcW w:w="728" w:type="dxa"/>
            <w:vMerge w:val="continue"/>
            <w:tcBorders>
              <w:left w:val="single" w:color="auto" w:sz="4" w:space="0"/>
              <w:right w:val="single" w:color="auto" w:sz="4" w:space="0"/>
            </w:tcBorders>
            <w:tcMar>
              <w:top w:w="60" w:type="dxa"/>
              <w:left w:w="120" w:type="dxa"/>
              <w:bottom w:w="30" w:type="dxa"/>
              <w:right w:w="120" w:type="dxa"/>
            </w:tcMar>
            <w:vAlign w:val="center"/>
          </w:tcPr>
          <w:p w14:paraId="0E460F86">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229BEA">
            <w:pPr>
              <w:pStyle w:val="16"/>
              <w:snapToGrid w:val="0"/>
              <w:spacing w:line="240" w:lineRule="auto"/>
              <w:ind w:left="0" w:leftChars="0" w:right="0" w:rightChars="0" w:firstLine="0" w:firstLineChars="0"/>
              <w:jc w:val="left"/>
            </w:pPr>
            <w:r>
              <w:t>2. 决定风险：收受建设单位财物，违规批准不符合保护要求的措施</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26C764">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right w:val="single" w:color="auto" w:sz="4" w:space="0"/>
            </w:tcBorders>
            <w:tcMar>
              <w:top w:w="60" w:type="dxa"/>
              <w:left w:w="120" w:type="dxa"/>
              <w:bottom w:w="30" w:type="dxa"/>
              <w:right w:w="120" w:type="dxa"/>
            </w:tcMar>
            <w:vAlign w:val="center"/>
          </w:tcPr>
          <w:p w14:paraId="010001E2">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5F858D76">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05A6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7B3EAF15">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E56159C">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964DE28">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5A428D">
            <w:pPr>
              <w:pStyle w:val="16"/>
              <w:snapToGrid w:val="0"/>
              <w:spacing w:line="240" w:lineRule="auto"/>
              <w:ind w:left="0" w:leftChars="0" w:right="0" w:rightChars="0" w:firstLine="0" w:firstLineChars="0"/>
              <w:jc w:val="left"/>
            </w:pPr>
            <w:r>
              <w:t>3. 监管风险：审批后未跟踪检查，导致历史建筑遭到破坏</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36D5F0">
            <w:pPr>
              <w:pStyle w:val="16"/>
              <w:snapToGrid w:val="0"/>
              <w:spacing w:line="240" w:lineRule="auto"/>
              <w:ind w:left="0" w:leftChars="0" w:right="0" w:rightChars="0" w:firstLine="0" w:firstLineChars="0"/>
              <w:jc w:val="center"/>
            </w:pPr>
            <w:r>
              <w:t>中</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C6836FF">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0035A558">
            <w:pPr>
              <w:pStyle w:val="16"/>
              <w:snapToGrid w:val="0"/>
              <w:spacing w:line="240" w:lineRule="auto"/>
              <w:ind w:left="0" w:leftChars="0" w:right="0" w:rightChars="0" w:firstLine="0" w:firstLineChars="0"/>
              <w:jc w:val="left"/>
            </w:pPr>
            <w:r>
              <w:rPr>
                <w:rFonts w:hint="eastAsia"/>
                <w:lang w:eastAsia="zh-CN"/>
              </w:rPr>
              <w:t>建管股</w:t>
            </w:r>
            <w:r>
              <w:t>负责人</w:t>
            </w:r>
          </w:p>
        </w:tc>
      </w:tr>
      <w:tr w14:paraId="386C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45C3092F">
            <w:pPr>
              <w:pStyle w:val="16"/>
              <w:snapToGrid w:val="0"/>
              <w:spacing w:line="240" w:lineRule="auto"/>
              <w:ind w:left="0" w:leftChars="0" w:right="0" w:rightChars="0" w:firstLine="0" w:firstLineChars="0"/>
              <w:jc w:val="center"/>
            </w:pPr>
            <w:r>
              <w:t>18</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EF454F6">
            <w:pPr>
              <w:pStyle w:val="16"/>
              <w:snapToGrid w:val="0"/>
              <w:spacing w:line="240" w:lineRule="auto"/>
              <w:ind w:left="0" w:leftChars="0" w:right="0" w:rightChars="0" w:firstLine="0" w:firstLineChars="0"/>
              <w:jc w:val="left"/>
            </w:pPr>
            <w:r>
              <w:t>历史文化街区、名镇、名村核心保护范围内拆除历史建筑以外的建筑物、构筑物或者其他设施审批</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0CCC8C4">
            <w:pPr>
              <w:pStyle w:val="16"/>
              <w:snapToGrid w:val="0"/>
              <w:spacing w:line="240" w:lineRule="auto"/>
              <w:ind w:left="0" w:leftChars="0" w:right="0" w:rightChars="0" w:firstLine="0" w:firstLineChars="0"/>
              <w:jc w:val="center"/>
            </w:pPr>
            <w:r>
              <w:t>3</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8E0079">
            <w:pPr>
              <w:pStyle w:val="16"/>
              <w:snapToGrid w:val="0"/>
              <w:spacing w:line="240" w:lineRule="auto"/>
              <w:ind w:left="0" w:leftChars="0" w:right="0" w:rightChars="0" w:firstLine="0" w:firstLineChars="0"/>
              <w:jc w:val="left"/>
            </w:pPr>
            <w:r>
              <w:t>1. 审核风险：未会同文物主管部门审核，擅自批准拆除</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B78233">
            <w:pPr>
              <w:pStyle w:val="16"/>
              <w:snapToGrid w:val="0"/>
              <w:spacing w:line="240" w:lineRule="auto"/>
              <w:ind w:left="0" w:leftChars="0" w:right="0" w:rightChars="0" w:firstLine="0" w:firstLineChars="0"/>
              <w:jc w:val="center"/>
            </w:pPr>
            <w:r>
              <w:t>高</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C1C698D">
            <w:pPr>
              <w:pStyle w:val="16"/>
              <w:snapToGrid w:val="0"/>
              <w:spacing w:line="240" w:lineRule="auto"/>
              <w:ind w:left="0" w:leftChars="0" w:right="0" w:rightChars="0" w:firstLine="0" w:firstLineChars="0"/>
              <w:jc w:val="left"/>
            </w:pPr>
            <w:r>
              <w:t>1. 严格执行联合审核和专家论证制度；2. 对拆除项目实行全程跟踪，留存影像资料；3. 审批结果公示，设立异议期，听取公众意见；4. 建立责任追究制度，对违规审批行为严肃查处</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C24437B">
            <w:pPr>
              <w:pStyle w:val="16"/>
              <w:snapToGrid w:val="0"/>
              <w:spacing w:line="240" w:lineRule="auto"/>
              <w:ind w:left="0" w:leftChars="0" w:right="0" w:rightChars="0" w:firstLine="0" w:firstLineChars="0"/>
              <w:jc w:val="left"/>
            </w:pPr>
            <w:r>
              <w:rPr>
                <w:rFonts w:hint="eastAsia"/>
                <w:lang w:eastAsia="zh-CN"/>
              </w:rPr>
              <w:t>建管股</w:t>
            </w:r>
            <w:r>
              <w:t>负责人</w:t>
            </w:r>
          </w:p>
        </w:tc>
      </w:tr>
      <w:tr w14:paraId="438E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right w:val="single" w:color="auto" w:sz="4" w:space="0"/>
            </w:tcBorders>
            <w:tcMar>
              <w:top w:w="60" w:type="dxa"/>
              <w:left w:w="120" w:type="dxa"/>
              <w:bottom w:w="30" w:type="dxa"/>
              <w:right w:w="120" w:type="dxa"/>
            </w:tcMar>
            <w:vAlign w:val="center"/>
          </w:tcPr>
          <w:p w14:paraId="1DFC61FA">
            <w:pPr>
              <w:pStyle w:val="16"/>
              <w:snapToGrid w:val="0"/>
              <w:spacing w:line="240" w:lineRule="auto"/>
              <w:ind w:left="0" w:leftChars="0" w:right="0" w:rightChars="0" w:firstLine="0" w:firstLineChars="0"/>
              <w:jc w:val="center"/>
            </w:pPr>
          </w:p>
        </w:tc>
        <w:tc>
          <w:tcPr>
            <w:tcW w:w="2944" w:type="dxa"/>
            <w:vMerge w:val="continue"/>
            <w:tcBorders>
              <w:left w:val="single" w:color="auto" w:sz="4" w:space="0"/>
              <w:right w:val="single" w:color="auto" w:sz="4" w:space="0"/>
            </w:tcBorders>
            <w:tcMar>
              <w:top w:w="60" w:type="dxa"/>
              <w:left w:w="120" w:type="dxa"/>
              <w:bottom w:w="30" w:type="dxa"/>
              <w:right w:w="120" w:type="dxa"/>
            </w:tcMar>
            <w:vAlign w:val="center"/>
          </w:tcPr>
          <w:p w14:paraId="592AD25A">
            <w:pPr>
              <w:pStyle w:val="16"/>
              <w:snapToGrid w:val="0"/>
              <w:spacing w:line="240" w:lineRule="auto"/>
              <w:ind w:left="0" w:leftChars="0" w:right="0" w:rightChars="0" w:firstLine="0" w:firstLineChars="0"/>
              <w:jc w:val="left"/>
            </w:pPr>
          </w:p>
        </w:tc>
        <w:tc>
          <w:tcPr>
            <w:tcW w:w="728" w:type="dxa"/>
            <w:vMerge w:val="continue"/>
            <w:tcBorders>
              <w:left w:val="single" w:color="auto" w:sz="4" w:space="0"/>
              <w:right w:val="single" w:color="auto" w:sz="4" w:space="0"/>
            </w:tcBorders>
            <w:tcMar>
              <w:top w:w="60" w:type="dxa"/>
              <w:left w:w="120" w:type="dxa"/>
              <w:bottom w:w="30" w:type="dxa"/>
              <w:right w:w="120" w:type="dxa"/>
            </w:tcMar>
            <w:vAlign w:val="center"/>
          </w:tcPr>
          <w:p w14:paraId="26008598">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D686287">
            <w:pPr>
              <w:pStyle w:val="16"/>
              <w:snapToGrid w:val="0"/>
              <w:spacing w:line="240" w:lineRule="auto"/>
              <w:ind w:left="0" w:leftChars="0" w:right="0" w:rightChars="0" w:firstLine="0" w:firstLineChars="0"/>
              <w:jc w:val="left"/>
            </w:pPr>
            <w:r>
              <w:t>2. 决定风险：收受申请人财物，违规批准不必要的拆除项目</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5C7D5A">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right w:val="single" w:color="auto" w:sz="4" w:space="0"/>
            </w:tcBorders>
            <w:tcMar>
              <w:top w:w="60" w:type="dxa"/>
              <w:left w:w="120" w:type="dxa"/>
              <w:bottom w:w="30" w:type="dxa"/>
              <w:right w:w="120" w:type="dxa"/>
            </w:tcMar>
            <w:vAlign w:val="center"/>
          </w:tcPr>
          <w:p w14:paraId="67E1AF79">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79982E42">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0054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2E4619B9">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B30EF4A">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6E815EB">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0E8ADF">
            <w:pPr>
              <w:pStyle w:val="16"/>
              <w:snapToGrid w:val="0"/>
              <w:spacing w:line="240" w:lineRule="auto"/>
              <w:ind w:left="0" w:leftChars="0" w:right="0" w:rightChars="0" w:firstLine="0" w:firstLineChars="0"/>
              <w:jc w:val="left"/>
            </w:pPr>
            <w:r>
              <w:t>3. 监管风险：拆除后未跟踪监管，导致核心保护范围遭到破坏</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C94E340">
            <w:pPr>
              <w:pStyle w:val="16"/>
              <w:snapToGrid w:val="0"/>
              <w:spacing w:line="240" w:lineRule="auto"/>
              <w:ind w:left="0" w:leftChars="0" w:right="0" w:rightChars="0" w:firstLine="0" w:firstLineChars="0"/>
              <w:jc w:val="center"/>
            </w:pPr>
            <w:r>
              <w:t>中</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34B7D8A4">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0B71966E">
            <w:pPr>
              <w:pStyle w:val="16"/>
              <w:snapToGrid w:val="0"/>
              <w:spacing w:line="240" w:lineRule="auto"/>
              <w:ind w:left="0" w:leftChars="0" w:right="0" w:rightChars="0" w:firstLine="0" w:firstLineChars="0"/>
              <w:jc w:val="left"/>
            </w:pPr>
            <w:r>
              <w:rPr>
                <w:rFonts w:hint="eastAsia"/>
                <w:lang w:eastAsia="zh-CN"/>
              </w:rPr>
              <w:t>建管股</w:t>
            </w:r>
            <w:r>
              <w:t>负责人</w:t>
            </w:r>
          </w:p>
        </w:tc>
      </w:tr>
      <w:tr w14:paraId="2F96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1267F5AE">
            <w:pPr>
              <w:pStyle w:val="16"/>
              <w:snapToGrid w:val="0"/>
              <w:spacing w:line="240" w:lineRule="auto"/>
              <w:ind w:left="0" w:leftChars="0" w:right="0" w:rightChars="0" w:firstLine="0" w:firstLineChars="0"/>
              <w:jc w:val="center"/>
            </w:pPr>
            <w:r>
              <w:t>19</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20AE967">
            <w:pPr>
              <w:pStyle w:val="16"/>
              <w:snapToGrid w:val="0"/>
              <w:spacing w:line="240" w:lineRule="auto"/>
              <w:ind w:left="0" w:leftChars="0" w:right="0" w:rightChars="0" w:firstLine="0" w:firstLineChars="0"/>
              <w:jc w:val="left"/>
            </w:pPr>
            <w:r>
              <w:t>燃气经营者改动市政燃气设施审批</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D204A05">
            <w:pPr>
              <w:pStyle w:val="16"/>
              <w:snapToGrid w:val="0"/>
              <w:spacing w:line="240" w:lineRule="auto"/>
              <w:ind w:left="0" w:leftChars="0" w:right="0" w:rightChars="0" w:firstLine="0" w:firstLineChars="0"/>
              <w:jc w:val="center"/>
            </w:pPr>
            <w:r>
              <w:t>3</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83CBCB">
            <w:pPr>
              <w:pStyle w:val="16"/>
              <w:snapToGrid w:val="0"/>
              <w:spacing w:line="240" w:lineRule="auto"/>
              <w:ind w:left="0" w:leftChars="0" w:right="0" w:rightChars="0" w:firstLine="0" w:firstLineChars="0"/>
              <w:jc w:val="left"/>
            </w:pPr>
            <w:r>
              <w:t>1. 审核风险：对改动方案的安全性、合规性审查不严</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443530">
            <w:pPr>
              <w:pStyle w:val="16"/>
              <w:snapToGrid w:val="0"/>
              <w:spacing w:line="240" w:lineRule="auto"/>
              <w:ind w:left="0" w:leftChars="0" w:right="0" w:rightChars="0" w:firstLine="0" w:firstLineChars="0"/>
              <w:jc w:val="center"/>
              <w:rPr>
                <w:rFonts w:hint="eastAsia" w:eastAsia="等线"/>
                <w:lang w:eastAsia="zh-CN"/>
              </w:rPr>
            </w:pPr>
            <w:r>
              <w:rPr>
                <w:rFonts w:hint="eastAsia"/>
                <w:lang w:eastAsia="zh-CN"/>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09D4B1B">
            <w:pPr>
              <w:pStyle w:val="16"/>
              <w:snapToGrid w:val="0"/>
              <w:spacing w:line="240" w:lineRule="auto"/>
              <w:ind w:left="0" w:leftChars="0" w:right="0" w:rightChars="0" w:firstLine="0" w:firstLineChars="0"/>
              <w:jc w:val="left"/>
            </w:pPr>
            <w:r>
              <w:t>1. 组建专家评审组，对改动方案进行安全评估；2. 建立审批材料集体审核机制，重大改动报局党组研究；3. 审批后开展现场核查，确保施工符合安全要求；4. 加强</w:t>
            </w:r>
            <w:r>
              <w:rPr>
                <w:rFonts w:hint="eastAsia"/>
                <w:lang w:eastAsia="zh-CN"/>
              </w:rPr>
              <w:t>廉政教育</w:t>
            </w:r>
            <w:r>
              <w:t>，落实安全生产 “一岗双责”</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492B96C">
            <w:pPr>
              <w:pStyle w:val="16"/>
              <w:snapToGrid w:val="0"/>
              <w:spacing w:line="240" w:lineRule="auto"/>
              <w:ind w:left="0" w:leftChars="0" w:right="0" w:rightChars="0" w:firstLine="0" w:firstLineChars="0"/>
              <w:jc w:val="left"/>
            </w:pPr>
            <w:r>
              <w:rPr>
                <w:rFonts w:hint="eastAsia"/>
                <w:lang w:eastAsia="zh-CN"/>
              </w:rPr>
              <w:t>建管股</w:t>
            </w:r>
            <w:r>
              <w:t>负责人</w:t>
            </w:r>
          </w:p>
        </w:tc>
      </w:tr>
      <w:tr w14:paraId="753C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right w:val="single" w:color="auto" w:sz="4" w:space="0"/>
            </w:tcBorders>
            <w:tcMar>
              <w:top w:w="60" w:type="dxa"/>
              <w:left w:w="120" w:type="dxa"/>
              <w:bottom w:w="30" w:type="dxa"/>
              <w:right w:w="120" w:type="dxa"/>
            </w:tcMar>
            <w:vAlign w:val="center"/>
          </w:tcPr>
          <w:p w14:paraId="6BCC86E7">
            <w:pPr>
              <w:pStyle w:val="16"/>
              <w:snapToGrid w:val="0"/>
              <w:spacing w:line="240" w:lineRule="auto"/>
              <w:ind w:left="0" w:leftChars="0" w:right="0" w:rightChars="0" w:firstLine="0" w:firstLineChars="0"/>
              <w:jc w:val="center"/>
            </w:pPr>
          </w:p>
        </w:tc>
        <w:tc>
          <w:tcPr>
            <w:tcW w:w="2944" w:type="dxa"/>
            <w:vMerge w:val="continue"/>
            <w:tcBorders>
              <w:left w:val="single" w:color="auto" w:sz="4" w:space="0"/>
              <w:right w:val="single" w:color="auto" w:sz="4" w:space="0"/>
            </w:tcBorders>
            <w:tcMar>
              <w:top w:w="60" w:type="dxa"/>
              <w:left w:w="120" w:type="dxa"/>
              <w:bottom w:w="30" w:type="dxa"/>
              <w:right w:w="120" w:type="dxa"/>
            </w:tcMar>
            <w:vAlign w:val="center"/>
          </w:tcPr>
          <w:p w14:paraId="026EB340">
            <w:pPr>
              <w:pStyle w:val="16"/>
              <w:snapToGrid w:val="0"/>
              <w:spacing w:line="240" w:lineRule="auto"/>
              <w:ind w:left="0" w:leftChars="0" w:right="0" w:rightChars="0" w:firstLine="0" w:firstLineChars="0"/>
              <w:jc w:val="left"/>
            </w:pPr>
          </w:p>
        </w:tc>
        <w:tc>
          <w:tcPr>
            <w:tcW w:w="728" w:type="dxa"/>
            <w:vMerge w:val="continue"/>
            <w:tcBorders>
              <w:left w:val="single" w:color="auto" w:sz="4" w:space="0"/>
              <w:right w:val="single" w:color="auto" w:sz="4" w:space="0"/>
            </w:tcBorders>
            <w:tcMar>
              <w:top w:w="60" w:type="dxa"/>
              <w:left w:w="120" w:type="dxa"/>
              <w:bottom w:w="30" w:type="dxa"/>
              <w:right w:w="120" w:type="dxa"/>
            </w:tcMar>
            <w:vAlign w:val="center"/>
          </w:tcPr>
          <w:p w14:paraId="62777E47">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346D36">
            <w:pPr>
              <w:pStyle w:val="16"/>
              <w:snapToGrid w:val="0"/>
              <w:spacing w:line="240" w:lineRule="auto"/>
              <w:ind w:left="0" w:leftChars="0" w:right="0" w:rightChars="0" w:firstLine="0" w:firstLineChars="0"/>
              <w:jc w:val="left"/>
            </w:pPr>
            <w:r>
              <w:t>2. 决定风险：收受燃气经营者财物，违规批准不符合规划的改动方案</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1ACB0D">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right w:val="single" w:color="auto" w:sz="4" w:space="0"/>
            </w:tcBorders>
            <w:tcMar>
              <w:top w:w="60" w:type="dxa"/>
              <w:left w:w="120" w:type="dxa"/>
              <w:bottom w:w="30" w:type="dxa"/>
              <w:right w:w="120" w:type="dxa"/>
            </w:tcMar>
            <w:vAlign w:val="center"/>
          </w:tcPr>
          <w:p w14:paraId="09BB2004">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54382D76">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6507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3072F69A">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140C708">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277E05E5">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AD37E9">
            <w:pPr>
              <w:pStyle w:val="16"/>
              <w:snapToGrid w:val="0"/>
              <w:spacing w:line="240" w:lineRule="auto"/>
              <w:ind w:left="0" w:leftChars="0" w:right="0" w:rightChars="0" w:firstLine="0" w:firstLineChars="0"/>
              <w:jc w:val="left"/>
            </w:pPr>
            <w:r>
              <w:t>3. 监管风险：审批后未跟踪检查，导致安全事故</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49C7AF">
            <w:pPr>
              <w:pStyle w:val="16"/>
              <w:snapToGrid w:val="0"/>
              <w:spacing w:line="240" w:lineRule="auto"/>
              <w:ind w:left="0" w:leftChars="0" w:right="0" w:rightChars="0" w:firstLine="0" w:firstLineChars="0"/>
              <w:jc w:val="center"/>
            </w:pPr>
            <w:r>
              <w:t>中</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32450C53">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6C815CD9">
            <w:pPr>
              <w:pStyle w:val="16"/>
              <w:snapToGrid w:val="0"/>
              <w:spacing w:line="240" w:lineRule="auto"/>
              <w:ind w:left="0" w:leftChars="0" w:right="0" w:rightChars="0" w:firstLine="0" w:firstLineChars="0"/>
              <w:jc w:val="left"/>
            </w:pPr>
            <w:r>
              <w:rPr>
                <w:rFonts w:hint="eastAsia"/>
                <w:lang w:eastAsia="zh-CN"/>
              </w:rPr>
              <w:t>建管股</w:t>
            </w:r>
            <w:r>
              <w:t>负责人</w:t>
            </w:r>
          </w:p>
        </w:tc>
      </w:tr>
      <w:tr w14:paraId="114E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4BCE921F">
            <w:pPr>
              <w:pStyle w:val="16"/>
              <w:snapToGrid w:val="0"/>
              <w:spacing w:line="240" w:lineRule="auto"/>
              <w:ind w:left="0" w:leftChars="0" w:right="0" w:rightChars="0" w:firstLine="0" w:firstLineChars="0"/>
              <w:jc w:val="center"/>
            </w:pPr>
            <w:r>
              <w:t>20</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6524EF4F">
            <w:pPr>
              <w:pStyle w:val="16"/>
              <w:snapToGrid w:val="0"/>
              <w:spacing w:line="240" w:lineRule="auto"/>
              <w:ind w:left="0" w:leftChars="0" w:right="0" w:rightChars="0" w:firstLine="0" w:firstLineChars="0"/>
              <w:jc w:val="left"/>
            </w:pPr>
            <w:r>
              <w:t>建筑工程施工许可</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2244511">
            <w:pPr>
              <w:pStyle w:val="16"/>
              <w:snapToGrid w:val="0"/>
              <w:spacing w:line="240" w:lineRule="auto"/>
              <w:ind w:left="0" w:leftChars="0" w:right="0" w:rightChars="0" w:firstLine="0" w:firstLineChars="0"/>
              <w:jc w:val="center"/>
              <w:rPr>
                <w:rFonts w:hint="eastAsia" w:eastAsia="等线"/>
                <w:lang w:eastAsia="zh-CN"/>
              </w:rPr>
            </w:pPr>
            <w:r>
              <w:rPr>
                <w:rFonts w:hint="eastAsia"/>
                <w:lang w:val="en-US" w:eastAsia="zh-CN"/>
              </w:rPr>
              <w:t>2</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C73B74">
            <w:pPr>
              <w:pStyle w:val="16"/>
              <w:snapToGrid w:val="0"/>
              <w:spacing w:line="240" w:lineRule="auto"/>
              <w:ind w:left="0" w:leftChars="0" w:right="0" w:rightChars="0" w:firstLine="0" w:firstLineChars="0"/>
              <w:jc w:val="left"/>
            </w:pPr>
            <w:r>
              <w:t>1. 审核风险：未征求相关部门意见，擅自批准施工许可</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03E570">
            <w:pPr>
              <w:pStyle w:val="16"/>
              <w:snapToGrid w:val="0"/>
              <w:spacing w:line="240" w:lineRule="auto"/>
              <w:ind w:left="0" w:leftChars="0" w:right="0" w:rightChars="0" w:firstLine="0" w:firstLineChars="0"/>
              <w:jc w:val="center"/>
              <w:rPr>
                <w:rFonts w:hint="eastAsia" w:eastAsia="等线"/>
                <w:lang w:eastAsia="zh-CN"/>
              </w:rPr>
            </w:pPr>
            <w:r>
              <w:rPr>
                <w:rFonts w:hint="eastAsia"/>
                <w:lang w:eastAsia="zh-CN"/>
              </w:rP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5B184D28">
            <w:pPr>
              <w:pStyle w:val="16"/>
              <w:snapToGrid w:val="0"/>
              <w:spacing w:line="240" w:lineRule="auto"/>
              <w:ind w:left="0" w:leftChars="0" w:right="0" w:rightChars="0" w:firstLine="0" w:firstLineChars="0"/>
              <w:jc w:val="left"/>
            </w:pPr>
            <w:r>
              <w:t>1. 严格执行施工许可条件审查标准，材料不齐一律不予受理；2. 建立多部门联审机制，确保项目合规；3. 实行施工许可公示制，公开许可信息和投诉渠道；4. 定期对许可项目开展施工现场检查，及时纠正违规行为</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3558C662">
            <w:pPr>
              <w:pStyle w:val="16"/>
              <w:snapToGrid w:val="0"/>
              <w:spacing w:line="240" w:lineRule="auto"/>
              <w:ind w:left="0" w:leftChars="0" w:right="0" w:rightChars="0" w:firstLine="0" w:firstLineChars="0"/>
              <w:jc w:val="left"/>
            </w:pPr>
            <w:r>
              <w:rPr>
                <w:rFonts w:hint="eastAsia"/>
                <w:lang w:eastAsia="zh-CN"/>
              </w:rPr>
              <w:t>建管股</w:t>
            </w:r>
            <w:r>
              <w:t>负责人</w:t>
            </w:r>
          </w:p>
        </w:tc>
      </w:tr>
      <w:tr w14:paraId="3127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473697A0">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B3CE156">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04DBE253">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AED529">
            <w:pPr>
              <w:pStyle w:val="16"/>
              <w:snapToGrid w:val="0"/>
              <w:spacing w:line="240" w:lineRule="auto"/>
              <w:ind w:left="0" w:leftChars="0" w:right="0" w:rightChars="0" w:firstLine="0" w:firstLineChars="0"/>
              <w:jc w:val="left"/>
            </w:pPr>
            <w:r>
              <w:t>2. 决定风险：收受建设单位财物，违规为未达标项目发放施工许可证</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4FE75D">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BAB234A">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73DCD8BD">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6B23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3EB8BBEC">
            <w:pPr>
              <w:pStyle w:val="16"/>
              <w:snapToGrid w:val="0"/>
              <w:spacing w:line="240" w:lineRule="auto"/>
              <w:ind w:left="0" w:leftChars="0" w:right="0" w:rightChars="0" w:firstLine="0" w:firstLineChars="0"/>
              <w:jc w:val="center"/>
            </w:pPr>
            <w:r>
              <w:t>21</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348699C">
            <w:pPr>
              <w:pStyle w:val="16"/>
              <w:snapToGrid w:val="0"/>
              <w:spacing w:line="240" w:lineRule="auto"/>
              <w:ind w:left="0" w:leftChars="0" w:right="0" w:rightChars="0" w:firstLine="0" w:firstLineChars="0"/>
              <w:jc w:val="left"/>
            </w:pPr>
            <w:r>
              <w:t>工业领域专项发展规划</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604C7F21">
            <w:pPr>
              <w:pStyle w:val="16"/>
              <w:snapToGrid w:val="0"/>
              <w:spacing w:line="240" w:lineRule="auto"/>
              <w:ind w:left="0" w:leftChars="0" w:right="0" w:rightChars="0" w:firstLine="0" w:firstLineChars="0"/>
              <w:jc w:val="center"/>
            </w:pPr>
            <w:r>
              <w:t>3</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738C8A">
            <w:pPr>
              <w:pStyle w:val="16"/>
              <w:snapToGrid w:val="0"/>
              <w:spacing w:line="240" w:lineRule="auto"/>
              <w:ind w:left="0" w:leftChars="0" w:right="0" w:rightChars="0" w:firstLine="0" w:firstLineChars="0"/>
              <w:jc w:val="left"/>
            </w:pPr>
            <w:r>
              <w:t>1. 编制风险：前期调研不充分，导致规划脱离实际</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1FF36A">
            <w:pPr>
              <w:pStyle w:val="16"/>
              <w:snapToGrid w:val="0"/>
              <w:spacing w:line="240" w:lineRule="auto"/>
              <w:ind w:left="0" w:leftChars="0" w:right="0" w:rightChars="0" w:firstLine="0" w:firstLineChars="0"/>
              <w:jc w:val="center"/>
            </w:pPr>
            <w: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8360F6A">
            <w:pPr>
              <w:pStyle w:val="16"/>
              <w:snapToGrid w:val="0"/>
              <w:spacing w:line="240" w:lineRule="auto"/>
              <w:ind w:left="0" w:leftChars="0" w:right="0" w:rightChars="0" w:firstLine="0" w:firstLineChars="0"/>
              <w:jc w:val="left"/>
            </w:pPr>
            <w:r>
              <w:t>1. 组建专业编制团队，广泛开展调研和征求意见；2. 实行规划专家评审制，评审意见作为规划修订的重要依据；3. 规划编制全程公开，接受社会监督；4. 建立规划实施年度评估机制，及时调整优化</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241C536B">
            <w:pPr>
              <w:pStyle w:val="16"/>
              <w:snapToGrid w:val="0"/>
              <w:spacing w:line="240" w:lineRule="auto"/>
              <w:ind w:left="0" w:leftChars="0" w:right="0" w:rightChars="0" w:firstLine="0" w:firstLineChars="0"/>
              <w:jc w:val="left"/>
              <w:rPr>
                <w:rFonts w:hint="eastAsia" w:eastAsia="等线"/>
                <w:lang w:eastAsia="zh-CN"/>
              </w:rPr>
            </w:pPr>
            <w:r>
              <w:rPr>
                <w:rFonts w:hint="eastAsia"/>
                <w:lang w:eastAsia="zh-CN"/>
              </w:rPr>
              <w:t>散装水泥管理服务中心负责人</w:t>
            </w:r>
          </w:p>
        </w:tc>
      </w:tr>
      <w:tr w14:paraId="0002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right w:val="single" w:color="auto" w:sz="4" w:space="0"/>
            </w:tcBorders>
            <w:tcMar>
              <w:top w:w="60" w:type="dxa"/>
              <w:left w:w="120" w:type="dxa"/>
              <w:bottom w:w="30" w:type="dxa"/>
              <w:right w:w="120" w:type="dxa"/>
            </w:tcMar>
            <w:vAlign w:val="center"/>
          </w:tcPr>
          <w:p w14:paraId="4BFB6C55">
            <w:pPr>
              <w:pStyle w:val="16"/>
              <w:snapToGrid w:val="0"/>
              <w:spacing w:line="240" w:lineRule="auto"/>
              <w:ind w:left="0" w:leftChars="0" w:right="0" w:rightChars="0" w:firstLine="0" w:firstLineChars="0"/>
              <w:jc w:val="center"/>
            </w:pPr>
          </w:p>
        </w:tc>
        <w:tc>
          <w:tcPr>
            <w:tcW w:w="2944" w:type="dxa"/>
            <w:vMerge w:val="continue"/>
            <w:tcBorders>
              <w:left w:val="single" w:color="auto" w:sz="4" w:space="0"/>
              <w:right w:val="single" w:color="auto" w:sz="4" w:space="0"/>
            </w:tcBorders>
            <w:tcMar>
              <w:top w:w="60" w:type="dxa"/>
              <w:left w:w="120" w:type="dxa"/>
              <w:bottom w:w="30" w:type="dxa"/>
              <w:right w:w="120" w:type="dxa"/>
            </w:tcMar>
            <w:vAlign w:val="center"/>
          </w:tcPr>
          <w:p w14:paraId="31F4FE88">
            <w:pPr>
              <w:pStyle w:val="16"/>
              <w:snapToGrid w:val="0"/>
              <w:spacing w:line="240" w:lineRule="auto"/>
              <w:ind w:left="0" w:leftChars="0" w:right="0" w:rightChars="0" w:firstLine="0" w:firstLineChars="0"/>
              <w:jc w:val="left"/>
            </w:pPr>
          </w:p>
        </w:tc>
        <w:tc>
          <w:tcPr>
            <w:tcW w:w="728" w:type="dxa"/>
            <w:vMerge w:val="continue"/>
            <w:tcBorders>
              <w:left w:val="single" w:color="auto" w:sz="4" w:space="0"/>
              <w:right w:val="single" w:color="auto" w:sz="4" w:space="0"/>
            </w:tcBorders>
            <w:tcMar>
              <w:top w:w="60" w:type="dxa"/>
              <w:left w:w="120" w:type="dxa"/>
              <w:bottom w:w="30" w:type="dxa"/>
              <w:right w:w="120" w:type="dxa"/>
            </w:tcMar>
            <w:vAlign w:val="center"/>
          </w:tcPr>
          <w:p w14:paraId="1BC42D71">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0CAC5E">
            <w:pPr>
              <w:pStyle w:val="16"/>
              <w:snapToGrid w:val="0"/>
              <w:spacing w:line="240" w:lineRule="auto"/>
              <w:ind w:left="0" w:leftChars="0" w:right="0" w:rightChars="0" w:firstLine="0" w:firstLineChars="0"/>
              <w:jc w:val="left"/>
            </w:pPr>
            <w:r>
              <w:t>2. 审核风险：未采纳专家论证意见和社会合理建议，擅自调整规划</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0FB8F0">
            <w:pPr>
              <w:pStyle w:val="16"/>
              <w:snapToGrid w:val="0"/>
              <w:spacing w:line="240" w:lineRule="auto"/>
              <w:ind w:left="0" w:leftChars="0" w:right="0" w:rightChars="0" w:firstLine="0" w:firstLineChars="0"/>
              <w:jc w:val="center"/>
            </w:pPr>
            <w:r>
              <w:t>中</w:t>
            </w:r>
          </w:p>
        </w:tc>
        <w:tc>
          <w:tcPr>
            <w:tcW w:w="4545" w:type="dxa"/>
            <w:vMerge w:val="continue"/>
            <w:tcBorders>
              <w:left w:val="single" w:color="auto" w:sz="4" w:space="0"/>
              <w:right w:val="single" w:color="auto" w:sz="4" w:space="0"/>
            </w:tcBorders>
            <w:tcMar>
              <w:top w:w="60" w:type="dxa"/>
              <w:left w:w="120" w:type="dxa"/>
              <w:bottom w:w="30" w:type="dxa"/>
              <w:right w:w="120" w:type="dxa"/>
            </w:tcMar>
            <w:vAlign w:val="center"/>
          </w:tcPr>
          <w:p w14:paraId="28AF2AE6">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13DC83B1">
            <w:pPr>
              <w:pStyle w:val="16"/>
              <w:snapToGrid w:val="0"/>
              <w:spacing w:line="240" w:lineRule="auto"/>
              <w:ind w:left="0" w:leftChars="0" w:right="0" w:rightChars="0" w:firstLine="0" w:firstLineChars="0"/>
              <w:jc w:val="left"/>
            </w:pPr>
            <w:r>
              <w:rPr>
                <w:rFonts w:hint="eastAsia"/>
                <w:lang w:eastAsia="zh-CN"/>
              </w:rPr>
              <w:t>散装水泥管理服务中心负责人</w:t>
            </w:r>
          </w:p>
        </w:tc>
      </w:tr>
      <w:tr w14:paraId="6601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4" w:space="0"/>
              <w:right w:val="single" w:color="auto" w:sz="4" w:space="0"/>
            </w:tcBorders>
            <w:tcMar>
              <w:top w:w="60" w:type="dxa"/>
              <w:left w:w="120" w:type="dxa"/>
              <w:bottom w:w="30" w:type="dxa"/>
              <w:right w:w="120" w:type="dxa"/>
            </w:tcMar>
            <w:vAlign w:val="center"/>
          </w:tcPr>
          <w:p w14:paraId="66409AA8">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2C047BC">
            <w:pPr>
              <w:pStyle w:val="16"/>
              <w:snapToGrid w:val="0"/>
              <w:spacing w:line="240" w:lineRule="auto"/>
              <w:ind w:left="0" w:leftChars="0" w:right="0" w:rightChars="0" w:firstLine="0" w:firstLineChars="0"/>
              <w:jc w:val="left"/>
            </w:pPr>
          </w:p>
        </w:tc>
        <w:tc>
          <w:tcPr>
            <w:tcW w:w="7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6AF13763">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1375DA">
            <w:pPr>
              <w:pStyle w:val="16"/>
              <w:snapToGrid w:val="0"/>
              <w:spacing w:line="240" w:lineRule="auto"/>
              <w:ind w:left="0" w:leftChars="0" w:right="0" w:rightChars="0" w:firstLine="0" w:firstLineChars="0"/>
              <w:jc w:val="left"/>
            </w:pPr>
            <w:r>
              <w:t>3. 决定风险：在规划编制中接受利益相关方财物，为其谋取不正当利益</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0B0576">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B261682">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7CE8DC24">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1611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restart"/>
            <w:tcBorders>
              <w:top w:val="single" w:color="auto" w:sz="4" w:space="0"/>
              <w:left w:val="single" w:color="auto" w:sz="12" w:space="0"/>
              <w:right w:val="single" w:color="auto" w:sz="4" w:space="0"/>
            </w:tcBorders>
            <w:tcMar>
              <w:top w:w="60" w:type="dxa"/>
              <w:left w:w="120" w:type="dxa"/>
              <w:bottom w:w="30" w:type="dxa"/>
              <w:right w:w="120" w:type="dxa"/>
            </w:tcMar>
            <w:vAlign w:val="center"/>
          </w:tcPr>
          <w:p w14:paraId="1F43496B">
            <w:pPr>
              <w:pStyle w:val="16"/>
              <w:snapToGrid w:val="0"/>
              <w:spacing w:line="240" w:lineRule="auto"/>
              <w:ind w:left="0" w:leftChars="0" w:right="0" w:rightChars="0" w:firstLine="0" w:firstLineChars="0"/>
              <w:jc w:val="center"/>
            </w:pPr>
            <w:r>
              <w:t>22</w:t>
            </w:r>
          </w:p>
        </w:tc>
        <w:tc>
          <w:tcPr>
            <w:tcW w:w="294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43E547E">
            <w:pPr>
              <w:pStyle w:val="16"/>
              <w:snapToGrid w:val="0"/>
              <w:spacing w:line="240" w:lineRule="auto"/>
              <w:ind w:left="0" w:leftChars="0" w:right="0" w:rightChars="0" w:firstLine="0" w:firstLineChars="0"/>
              <w:jc w:val="left"/>
            </w:pPr>
            <w:r>
              <w:t>新型墙体材料产品确认</w:t>
            </w:r>
          </w:p>
        </w:tc>
        <w:tc>
          <w:tcPr>
            <w:tcW w:w="7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BD5D4D5">
            <w:pPr>
              <w:pStyle w:val="16"/>
              <w:snapToGrid w:val="0"/>
              <w:spacing w:line="240" w:lineRule="auto"/>
              <w:ind w:left="0" w:leftChars="0" w:right="0" w:rightChars="0" w:firstLine="0" w:firstLineChars="0"/>
              <w:jc w:val="center"/>
            </w:pPr>
            <w:r>
              <w:t>3</w:t>
            </w: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CD697C">
            <w:pPr>
              <w:pStyle w:val="16"/>
              <w:snapToGrid w:val="0"/>
              <w:spacing w:line="240" w:lineRule="auto"/>
              <w:ind w:left="0" w:leftChars="0" w:right="0" w:rightChars="0" w:firstLine="0" w:firstLineChars="0"/>
              <w:jc w:val="left"/>
            </w:pPr>
            <w:r>
              <w:t>1. 审查风险：降低确认标准，对不合格产品予以确认</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622127">
            <w:pPr>
              <w:pStyle w:val="16"/>
              <w:snapToGrid w:val="0"/>
              <w:spacing w:line="240" w:lineRule="auto"/>
              <w:ind w:left="0" w:leftChars="0" w:right="0" w:rightChars="0" w:firstLine="0" w:firstLineChars="0"/>
              <w:jc w:val="center"/>
            </w:pPr>
            <w:r>
              <w:t>中</w:t>
            </w:r>
          </w:p>
        </w:tc>
        <w:tc>
          <w:tcPr>
            <w:tcW w:w="4545"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6EC10A70">
            <w:pPr>
              <w:pStyle w:val="16"/>
              <w:snapToGrid w:val="0"/>
              <w:spacing w:line="240" w:lineRule="auto"/>
              <w:ind w:left="0" w:leftChars="0" w:right="0" w:rightChars="0" w:firstLine="0" w:firstLineChars="0"/>
              <w:jc w:val="left"/>
            </w:pPr>
            <w:r>
              <w:t>1. 组建专家审验组，实行产品审验全程记录；2. 建立确认结果复核机制，随机抽查已确认产品；3. 公开确认标准和结果，设立投诉举报渠道；4. 加强对确认产品的后续质量监管，发现问题及时撤销确认</w:t>
            </w: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53A9AF10">
            <w:pPr>
              <w:pStyle w:val="16"/>
              <w:snapToGrid w:val="0"/>
              <w:spacing w:line="240" w:lineRule="auto"/>
              <w:ind w:left="0" w:leftChars="0" w:right="0" w:rightChars="0" w:firstLine="0" w:firstLineChars="0"/>
              <w:jc w:val="left"/>
            </w:pPr>
            <w:r>
              <w:t>墙体材料管理</w:t>
            </w:r>
            <w:r>
              <w:rPr>
                <w:rFonts w:hint="eastAsia"/>
                <w:lang w:eastAsia="zh-CN"/>
              </w:rPr>
              <w:t>服务中心</w:t>
            </w:r>
            <w:r>
              <w:t>负责人</w:t>
            </w:r>
          </w:p>
        </w:tc>
      </w:tr>
      <w:tr w14:paraId="08F3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right w:val="single" w:color="auto" w:sz="4" w:space="0"/>
            </w:tcBorders>
            <w:tcMar>
              <w:top w:w="60" w:type="dxa"/>
              <w:left w:w="120" w:type="dxa"/>
              <w:bottom w:w="30" w:type="dxa"/>
              <w:right w:w="120" w:type="dxa"/>
            </w:tcMar>
            <w:vAlign w:val="center"/>
          </w:tcPr>
          <w:p w14:paraId="11873360">
            <w:pPr>
              <w:pStyle w:val="16"/>
              <w:snapToGrid w:val="0"/>
              <w:spacing w:line="240" w:lineRule="auto"/>
              <w:ind w:left="0" w:leftChars="0" w:right="0" w:rightChars="0" w:firstLine="0" w:firstLineChars="0"/>
              <w:jc w:val="center"/>
            </w:pPr>
          </w:p>
        </w:tc>
        <w:tc>
          <w:tcPr>
            <w:tcW w:w="2944" w:type="dxa"/>
            <w:vMerge w:val="continue"/>
            <w:tcBorders>
              <w:left w:val="single" w:color="auto" w:sz="4" w:space="0"/>
              <w:right w:val="single" w:color="auto" w:sz="4" w:space="0"/>
            </w:tcBorders>
            <w:tcMar>
              <w:top w:w="60" w:type="dxa"/>
              <w:left w:w="120" w:type="dxa"/>
              <w:bottom w:w="30" w:type="dxa"/>
              <w:right w:w="120" w:type="dxa"/>
            </w:tcMar>
            <w:vAlign w:val="center"/>
          </w:tcPr>
          <w:p w14:paraId="1C551C42">
            <w:pPr>
              <w:pStyle w:val="16"/>
              <w:snapToGrid w:val="0"/>
              <w:spacing w:line="240" w:lineRule="auto"/>
              <w:ind w:left="0" w:leftChars="0" w:right="0" w:rightChars="0" w:firstLine="0" w:firstLineChars="0"/>
              <w:jc w:val="left"/>
            </w:pPr>
          </w:p>
        </w:tc>
        <w:tc>
          <w:tcPr>
            <w:tcW w:w="728" w:type="dxa"/>
            <w:vMerge w:val="continue"/>
            <w:tcBorders>
              <w:left w:val="single" w:color="auto" w:sz="4" w:space="0"/>
              <w:right w:val="single" w:color="auto" w:sz="4" w:space="0"/>
            </w:tcBorders>
            <w:tcMar>
              <w:top w:w="60" w:type="dxa"/>
              <w:left w:w="120" w:type="dxa"/>
              <w:bottom w:w="30" w:type="dxa"/>
              <w:right w:w="120" w:type="dxa"/>
            </w:tcMar>
            <w:vAlign w:val="center"/>
          </w:tcPr>
          <w:p w14:paraId="6D7D7F6F">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446429">
            <w:pPr>
              <w:pStyle w:val="16"/>
              <w:snapToGrid w:val="0"/>
              <w:spacing w:line="240" w:lineRule="auto"/>
              <w:ind w:left="0" w:leftChars="0" w:right="0" w:rightChars="0" w:firstLine="0" w:firstLineChars="0"/>
              <w:jc w:val="left"/>
            </w:pPr>
            <w:r>
              <w:t>2. 决定风险：在确认中索取或收受企业财物，为不合格产品 “开绿灯”</w:t>
            </w:r>
          </w:p>
        </w:tc>
        <w:tc>
          <w:tcPr>
            <w:tcW w:w="6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718B30">
            <w:pPr>
              <w:pStyle w:val="16"/>
              <w:snapToGrid w:val="0"/>
              <w:spacing w:line="240" w:lineRule="auto"/>
              <w:ind w:left="0" w:leftChars="0" w:right="0" w:rightChars="0" w:firstLine="0" w:firstLineChars="0"/>
              <w:jc w:val="center"/>
            </w:pPr>
            <w:r>
              <w:t>高</w:t>
            </w:r>
          </w:p>
        </w:tc>
        <w:tc>
          <w:tcPr>
            <w:tcW w:w="4545" w:type="dxa"/>
            <w:vMerge w:val="continue"/>
            <w:tcBorders>
              <w:left w:val="single" w:color="auto" w:sz="4" w:space="0"/>
              <w:right w:val="single" w:color="auto" w:sz="4" w:space="0"/>
            </w:tcBorders>
            <w:tcMar>
              <w:top w:w="60" w:type="dxa"/>
              <w:left w:w="120" w:type="dxa"/>
              <w:bottom w:w="30" w:type="dxa"/>
              <w:right w:w="120" w:type="dxa"/>
            </w:tcMar>
            <w:vAlign w:val="center"/>
          </w:tcPr>
          <w:p w14:paraId="1B5103E5">
            <w:pPr>
              <w:pStyle w:val="16"/>
              <w:snapToGrid w:val="0"/>
              <w:spacing w:line="240" w:lineRule="auto"/>
              <w:ind w:left="0" w:leftChars="0" w:right="0" w:rightChars="0" w:firstLine="0" w:firstLineChars="0"/>
              <w:jc w:val="left"/>
            </w:pPr>
          </w:p>
        </w:tc>
        <w:tc>
          <w:tcPr>
            <w:tcW w:w="1287" w:type="dxa"/>
            <w:tcBorders>
              <w:top w:val="single" w:color="auto" w:sz="4" w:space="0"/>
              <w:left w:val="single" w:color="auto" w:sz="4" w:space="0"/>
              <w:bottom w:val="single" w:color="auto" w:sz="4" w:space="0"/>
              <w:right w:val="single" w:color="auto" w:sz="12" w:space="0"/>
            </w:tcBorders>
            <w:tcMar>
              <w:top w:w="60" w:type="dxa"/>
              <w:left w:w="120" w:type="dxa"/>
              <w:bottom w:w="30" w:type="dxa"/>
              <w:right w:w="120" w:type="dxa"/>
            </w:tcMar>
            <w:vAlign w:val="center"/>
          </w:tcPr>
          <w:p w14:paraId="7F3F9ECA">
            <w:pPr>
              <w:pStyle w:val="16"/>
              <w:snapToGrid w:val="0"/>
              <w:spacing w:line="240" w:lineRule="auto"/>
              <w:ind w:left="0" w:leftChars="0" w:right="0" w:rightChars="0" w:firstLine="0" w:firstLineChars="0"/>
              <w:jc w:val="left"/>
            </w:pPr>
            <w:r>
              <w:t>分管领导</w:t>
            </w:r>
            <w:r>
              <w:rPr>
                <w:rFonts w:hint="eastAsia"/>
                <w:lang w:eastAsia="zh-CN"/>
              </w:rPr>
              <w:t>、</w:t>
            </w:r>
            <w:r>
              <w:t>主要负责人</w:t>
            </w:r>
          </w:p>
        </w:tc>
      </w:tr>
      <w:tr w14:paraId="0831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46" w:type="dxa"/>
            <w:vMerge w:val="continue"/>
            <w:tcBorders>
              <w:left w:val="single" w:color="auto" w:sz="12" w:space="0"/>
              <w:bottom w:val="single" w:color="auto" w:sz="12" w:space="0"/>
              <w:right w:val="single" w:color="auto" w:sz="4" w:space="0"/>
            </w:tcBorders>
            <w:tcMar>
              <w:top w:w="60" w:type="dxa"/>
              <w:left w:w="120" w:type="dxa"/>
              <w:bottom w:w="30" w:type="dxa"/>
              <w:right w:w="120" w:type="dxa"/>
            </w:tcMar>
            <w:vAlign w:val="center"/>
          </w:tcPr>
          <w:p w14:paraId="0944160F">
            <w:pPr>
              <w:pStyle w:val="16"/>
              <w:snapToGrid w:val="0"/>
              <w:spacing w:line="240" w:lineRule="auto"/>
              <w:ind w:left="0" w:leftChars="0" w:right="0" w:rightChars="0" w:firstLine="0" w:firstLineChars="0"/>
              <w:jc w:val="center"/>
            </w:pPr>
          </w:p>
        </w:tc>
        <w:tc>
          <w:tcPr>
            <w:tcW w:w="2944" w:type="dxa"/>
            <w:vMerge w:val="continue"/>
            <w:tcBorders>
              <w:left w:val="single" w:color="auto" w:sz="4" w:space="0"/>
              <w:bottom w:val="single" w:color="auto" w:sz="12" w:space="0"/>
              <w:right w:val="single" w:color="auto" w:sz="4" w:space="0"/>
            </w:tcBorders>
            <w:tcMar>
              <w:top w:w="60" w:type="dxa"/>
              <w:left w:w="120" w:type="dxa"/>
              <w:bottom w:w="30" w:type="dxa"/>
              <w:right w:w="120" w:type="dxa"/>
            </w:tcMar>
            <w:vAlign w:val="center"/>
          </w:tcPr>
          <w:p w14:paraId="67DA5F27">
            <w:pPr>
              <w:pStyle w:val="16"/>
              <w:snapToGrid w:val="0"/>
              <w:spacing w:line="240" w:lineRule="auto"/>
              <w:ind w:left="0" w:leftChars="0" w:right="0" w:rightChars="0" w:firstLine="0" w:firstLineChars="0"/>
              <w:jc w:val="center"/>
            </w:pPr>
          </w:p>
        </w:tc>
        <w:tc>
          <w:tcPr>
            <w:tcW w:w="728" w:type="dxa"/>
            <w:vMerge w:val="continue"/>
            <w:tcBorders>
              <w:left w:val="single" w:color="auto" w:sz="4" w:space="0"/>
              <w:bottom w:val="single" w:color="auto" w:sz="12" w:space="0"/>
              <w:right w:val="single" w:color="auto" w:sz="4" w:space="0"/>
            </w:tcBorders>
            <w:tcMar>
              <w:top w:w="60" w:type="dxa"/>
              <w:left w:w="120" w:type="dxa"/>
              <w:bottom w:w="30" w:type="dxa"/>
              <w:right w:w="120" w:type="dxa"/>
            </w:tcMar>
            <w:vAlign w:val="center"/>
          </w:tcPr>
          <w:p w14:paraId="0FAFF14C">
            <w:pPr>
              <w:pStyle w:val="16"/>
              <w:snapToGrid w:val="0"/>
              <w:spacing w:line="240" w:lineRule="auto"/>
              <w:ind w:left="0" w:leftChars="0" w:right="0" w:rightChars="0" w:firstLine="0" w:firstLineChars="0"/>
              <w:jc w:val="center"/>
            </w:pPr>
          </w:p>
        </w:tc>
        <w:tc>
          <w:tcPr>
            <w:tcW w:w="3378" w:type="dxa"/>
            <w:tcBorders>
              <w:top w:val="single" w:color="auto" w:sz="4" w:space="0"/>
              <w:left w:val="single" w:color="auto" w:sz="4" w:space="0"/>
              <w:bottom w:val="single" w:color="auto" w:sz="12" w:space="0"/>
              <w:right w:val="single" w:color="auto" w:sz="4" w:space="0"/>
            </w:tcBorders>
            <w:tcMar>
              <w:top w:w="60" w:type="dxa"/>
              <w:left w:w="120" w:type="dxa"/>
              <w:bottom w:w="30" w:type="dxa"/>
              <w:right w:w="120" w:type="dxa"/>
            </w:tcMar>
            <w:vAlign w:val="center"/>
          </w:tcPr>
          <w:p w14:paraId="2D197DCE">
            <w:pPr>
              <w:pStyle w:val="16"/>
              <w:snapToGrid w:val="0"/>
              <w:spacing w:line="240" w:lineRule="auto"/>
              <w:ind w:left="0" w:leftChars="0" w:right="0" w:rightChars="0" w:firstLine="0" w:firstLineChars="0"/>
              <w:jc w:val="center"/>
            </w:pPr>
            <w:r>
              <w:t>3. 监管风险：确认后未跟踪监管，导致不合格产品流入市场</w:t>
            </w:r>
          </w:p>
        </w:tc>
        <w:tc>
          <w:tcPr>
            <w:tcW w:w="646" w:type="dxa"/>
            <w:tcBorders>
              <w:top w:val="single" w:color="auto" w:sz="4" w:space="0"/>
              <w:left w:val="single" w:color="auto" w:sz="4" w:space="0"/>
              <w:bottom w:val="single" w:color="auto" w:sz="12" w:space="0"/>
              <w:right w:val="single" w:color="auto" w:sz="4" w:space="0"/>
            </w:tcBorders>
            <w:tcMar>
              <w:top w:w="60" w:type="dxa"/>
              <w:left w:w="120" w:type="dxa"/>
              <w:bottom w:w="30" w:type="dxa"/>
              <w:right w:w="120" w:type="dxa"/>
            </w:tcMar>
            <w:vAlign w:val="center"/>
          </w:tcPr>
          <w:p w14:paraId="5DBD2017">
            <w:pPr>
              <w:pStyle w:val="16"/>
              <w:snapToGrid w:val="0"/>
              <w:spacing w:line="240" w:lineRule="auto"/>
              <w:ind w:left="0" w:leftChars="0" w:right="0" w:rightChars="0" w:firstLine="0" w:firstLineChars="0"/>
              <w:jc w:val="center"/>
            </w:pPr>
            <w:r>
              <w:t>中</w:t>
            </w:r>
          </w:p>
        </w:tc>
        <w:tc>
          <w:tcPr>
            <w:tcW w:w="4545" w:type="dxa"/>
            <w:vMerge w:val="continue"/>
            <w:tcBorders>
              <w:left w:val="single" w:color="auto" w:sz="4" w:space="0"/>
              <w:bottom w:val="single" w:color="auto" w:sz="12" w:space="0"/>
              <w:right w:val="single" w:color="auto" w:sz="4" w:space="0"/>
            </w:tcBorders>
            <w:tcMar>
              <w:top w:w="60" w:type="dxa"/>
              <w:left w:w="120" w:type="dxa"/>
              <w:bottom w:w="30" w:type="dxa"/>
              <w:right w:w="120" w:type="dxa"/>
            </w:tcMar>
            <w:vAlign w:val="center"/>
          </w:tcPr>
          <w:p w14:paraId="547DA8AF">
            <w:pPr>
              <w:pStyle w:val="16"/>
              <w:snapToGrid w:val="0"/>
              <w:spacing w:line="240" w:lineRule="auto"/>
              <w:ind w:left="0" w:leftChars="0" w:right="0" w:rightChars="0" w:firstLine="0" w:firstLineChars="0"/>
              <w:jc w:val="center"/>
            </w:pPr>
          </w:p>
        </w:tc>
        <w:tc>
          <w:tcPr>
            <w:tcW w:w="1287" w:type="dxa"/>
            <w:tcBorders>
              <w:top w:val="single" w:color="auto" w:sz="4" w:space="0"/>
              <w:left w:val="single" w:color="auto" w:sz="4" w:space="0"/>
              <w:bottom w:val="single" w:color="auto" w:sz="12" w:space="0"/>
              <w:right w:val="single" w:color="auto" w:sz="12" w:space="0"/>
            </w:tcBorders>
            <w:tcMar>
              <w:top w:w="60" w:type="dxa"/>
              <w:left w:w="120" w:type="dxa"/>
              <w:bottom w:w="30" w:type="dxa"/>
              <w:right w:w="120" w:type="dxa"/>
            </w:tcMar>
            <w:vAlign w:val="center"/>
          </w:tcPr>
          <w:p w14:paraId="3DC60B2C">
            <w:pPr>
              <w:pStyle w:val="16"/>
              <w:snapToGrid w:val="0"/>
              <w:spacing w:line="240" w:lineRule="auto"/>
              <w:ind w:left="0" w:leftChars="0" w:right="0" w:rightChars="0" w:firstLine="0" w:firstLineChars="0"/>
              <w:jc w:val="center"/>
            </w:pPr>
            <w:r>
              <w:t>墙体材料管理</w:t>
            </w:r>
            <w:r>
              <w:rPr>
                <w:rFonts w:hint="eastAsia"/>
                <w:lang w:eastAsia="zh-CN"/>
              </w:rPr>
              <w:t>服务中心</w:t>
            </w:r>
            <w:r>
              <w:t>负责人</w:t>
            </w:r>
          </w:p>
        </w:tc>
      </w:tr>
    </w:tbl>
    <w:p w14:paraId="5B79060C">
      <w:pPr>
        <w:pStyle w:val="17"/>
        <w:pBdr>
          <w:left w:val="single" w:color="BBBFC4" w:sz="18" w:space="0"/>
        </w:pBdr>
      </w:pPr>
    </w:p>
    <w:sectPr>
      <w:pgSz w:w="16838" w:h="11906" w:orient="landscape"/>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compat>
    <w:useFELayout/>
    <w:compatSetting w:name="compatibilityMode" w:uri="http://schemas.microsoft.com/office/word" w:val="15"/>
  </w:compat>
  <w:rsids>
    <w:rsidRoot w:val="00000000"/>
    <w:rsid w:val="1151290C"/>
    <w:rsid w:val="286D4063"/>
    <w:rsid w:val="301420E8"/>
    <w:rsid w:val="43EC26B5"/>
    <w:rsid w:val="60797C72"/>
    <w:rsid w:val="61AD1AF2"/>
    <w:rsid w:val="65B73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4152</Words>
  <Characters>4307</Characters>
  <TotalTime>4</TotalTime>
  <ScaleCrop>false</ScaleCrop>
  <LinksUpToDate>false</LinksUpToDate>
  <CharactersWithSpaces>4454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2026-01-07T07:15:00Z</dcterms:created>
  <dc:creator>Un-named</dc:creator>
  <cp:lastModifiedBy>回節</cp:lastModifiedBy>
  <dcterms:modified xsi:type="dcterms:W3CDTF">2026-01-12T00:28:30Z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eyJoZGlkIjoiNWFhZDNjMGJmODRlMjZkYjgyYjA5NjgxNzdkYjdlODQiLCJ1c2VySWQiOiIzNjI4OTAxOTQifQ==</vt:lpwstr>
  </property>
  <property fmtid="{D5CDD505-2E9C-101B-9397-08002B2CF9AE}" pid="3" name="KSOProductBuildVer">
    <vt:lpwstr>2052-12.1.0.24034</vt:lpwstr>
  </property>
  <property fmtid="{D5CDD505-2E9C-101B-9397-08002B2CF9AE}" pid="4" name="ICV">
    <vt:lpwstr>2427FE7AC8BC48C8889BA16BD5665E57_12</vt:lpwstr>
  </property>
</Properties>
</file>