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sz w:val="48"/>
          <w:szCs w:val="48"/>
          <w:bdr w:val="none" w:color="auto" w:sz="0" w:space="0"/>
          <w:shd w:val="clear" w:fill="FFFFFF"/>
        </w:rPr>
        <w:t>安徽省宿州市泗县黑塔镇防汛应急预案</w:t>
      </w:r>
    </w:p>
    <w:p>
      <w:pPr>
        <w:pStyle w:val="2"/>
        <w:keepNext w:val="0"/>
        <w:keepLines w:val="0"/>
        <w:widowControl/>
        <w:suppressLineNumbers w:val="0"/>
        <w:jc w:val="center"/>
      </w:pPr>
      <w:bookmarkStart w:id="0" w:name="_GoBack"/>
      <w:bookmarkEnd w:id="0"/>
      <w:r>
        <w:rPr>
          <w:rFonts w:ascii="方正小标宋简体" w:hAnsi="方正小标宋简体" w:eastAsia="方正小标宋简体" w:cs="方正小标宋简体"/>
          <w:b/>
          <w:kern w:val="44"/>
          <w:sz w:val="44"/>
          <w:szCs w:val="4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10" w:afterAutospacing="0" w:line="240" w:lineRule="atLeast"/>
        <w:ind w:left="0" w:right="0" w:firstLine="640" w:firstLineChars="200"/>
        <w:textAlignment w:val="baseline"/>
      </w:pPr>
      <w:r>
        <w:rPr>
          <w:rFonts w:ascii="仿宋_GB2312" w:hAnsi="Times New Roman" w:eastAsia="仿宋_GB2312" w:cs="仿宋_GB2312"/>
          <w:color w:val="000000"/>
          <w:kern w:val="36"/>
          <w:sz w:val="32"/>
          <w:szCs w:val="32"/>
          <w:bdr w:val="none" w:color="auto" w:sz="0" w:space="0"/>
          <w:vertAlign w:val="baseline"/>
        </w:rPr>
        <w:t>为</w:t>
      </w:r>
      <w:r>
        <w:rPr>
          <w:rFonts w:hint="default" w:ascii="仿宋_GB2312" w:hAnsi="Times New Roman" w:eastAsia="仿宋_GB2312" w:cs="仿宋_GB2312"/>
          <w:color w:val="000000"/>
          <w:kern w:val="36"/>
          <w:sz w:val="32"/>
          <w:szCs w:val="32"/>
          <w:bdr w:val="none" w:color="auto" w:sz="0" w:space="0"/>
          <w:vertAlign w:val="baseline"/>
        </w:rPr>
        <w:t>切实做好我镇的防汛工作，保证全镇防汛工作顺利进行，最大限度的避免和减少人民群众的生命财产损失，根据县委、县政府防汛工作会议要求，结合我镇实际，借鉴我县历年防汛工作的抢险经验，并结合我镇实际，制订应急预案，具体如下：</w:t>
      </w:r>
    </w:p>
    <w:p>
      <w:pPr>
        <w:pStyle w:val="3"/>
        <w:keepNext w:val="0"/>
        <w:keepLines w:val="0"/>
        <w:widowControl/>
        <w:suppressLineNumbers w:val="0"/>
      </w:pPr>
      <w:r>
        <w:rPr>
          <w:rFonts w:hint="default" w:ascii="Times New Roman" w:hAnsi="Times New Roman" w:eastAsia="宋体" w:cs="Times New Roman"/>
          <w:b/>
          <w:kern w:val="0"/>
          <w:sz w:val="36"/>
          <w:szCs w:val="36"/>
        </w:rPr>
        <w:t xml:space="preserve">   </w:t>
      </w:r>
      <w:r>
        <w:rPr>
          <w:rFonts w:ascii="黑体" w:hAnsi="宋体" w:eastAsia="黑体" w:cs="黑体"/>
          <w:b w:val="0"/>
          <w:kern w:val="0"/>
          <w:sz w:val="32"/>
          <w:szCs w:val="32"/>
        </w:rPr>
        <w:t>一、</w:t>
      </w:r>
      <w:r>
        <w:rPr>
          <w:rFonts w:hint="eastAsia" w:ascii="黑体" w:hAnsi="宋体" w:eastAsia="黑体" w:cs="黑体"/>
          <w:b w:val="0"/>
          <w:kern w:val="0"/>
          <w:sz w:val="32"/>
          <w:szCs w:val="32"/>
        </w:rPr>
        <w:t>黑塔镇基本情况</w:t>
      </w:r>
    </w:p>
    <w:p>
      <w:pPr>
        <w:keepNext w:val="0"/>
        <w:keepLines w:val="0"/>
        <w:widowControl/>
        <w:suppressLineNumbers w:val="0"/>
        <w:spacing w:before="0" w:beforeAutospacing="1" w:after="0" w:afterAutospacing="1" w:line="640" w:lineRule="exact"/>
        <w:ind w:left="0" w:right="0" w:firstLine="640" w:firstLineChars="200"/>
        <w:jc w:val="left"/>
      </w:pPr>
      <w:r>
        <w:rPr>
          <w:rFonts w:ascii="仿宋" w:hAnsi="仿宋" w:eastAsia="仿宋" w:cs="仿宋"/>
          <w:color w:val="000000"/>
          <w:kern w:val="36"/>
          <w:sz w:val="32"/>
          <w:szCs w:val="32"/>
          <w:lang w:val="en-US" w:eastAsia="zh-CN" w:bidi="ar"/>
        </w:rPr>
        <w:t>黑塔</w:t>
      </w:r>
      <w:r>
        <w:rPr>
          <w:rFonts w:hint="eastAsia" w:ascii="仿宋" w:hAnsi="仿宋" w:eastAsia="仿宋" w:cs="仿宋"/>
          <w:color w:val="000000"/>
          <w:kern w:val="36"/>
          <w:sz w:val="32"/>
          <w:szCs w:val="32"/>
          <w:lang w:val="en-US" w:eastAsia="zh-CN" w:bidi="ar"/>
        </w:rPr>
        <w:t>镇位于泗县东北部，辖区内有</w:t>
      </w:r>
      <w:r>
        <w:rPr>
          <w:rFonts w:hint="default" w:ascii="Times New Roman" w:hAnsi="Times New Roman" w:eastAsia="仿宋" w:cs="Times New Roman"/>
          <w:color w:val="000000"/>
          <w:kern w:val="36"/>
          <w:sz w:val="32"/>
          <w:szCs w:val="32"/>
          <w:lang w:val="en-US" w:eastAsia="zh-CN" w:bidi="ar"/>
        </w:rPr>
        <w:t>18</w:t>
      </w:r>
      <w:r>
        <w:rPr>
          <w:rFonts w:hint="eastAsia" w:ascii="仿宋" w:hAnsi="仿宋" w:eastAsia="仿宋" w:cs="仿宋"/>
          <w:color w:val="000000"/>
          <w:kern w:val="36"/>
          <w:sz w:val="32"/>
          <w:szCs w:val="32"/>
          <w:lang w:val="en-US" w:eastAsia="zh-CN" w:bidi="ar"/>
        </w:rPr>
        <w:t>行政村，总人口</w:t>
      </w:r>
      <w:r>
        <w:rPr>
          <w:rFonts w:hint="default" w:ascii="Times New Roman" w:hAnsi="Times New Roman" w:eastAsia="仿宋" w:cs="Times New Roman"/>
          <w:color w:val="000000"/>
          <w:kern w:val="36"/>
          <w:sz w:val="32"/>
          <w:szCs w:val="32"/>
          <w:lang w:val="en-US" w:eastAsia="zh-CN" w:bidi="ar"/>
        </w:rPr>
        <w:t>8.6</w:t>
      </w:r>
      <w:r>
        <w:rPr>
          <w:rFonts w:hint="eastAsia" w:ascii="仿宋" w:hAnsi="仿宋" w:eastAsia="仿宋" w:cs="仿宋"/>
          <w:color w:val="000000"/>
          <w:kern w:val="36"/>
          <w:sz w:val="32"/>
          <w:szCs w:val="32"/>
          <w:lang w:val="en-US" w:eastAsia="zh-CN" w:bidi="ar"/>
        </w:rPr>
        <w:t>万人，耕地面积</w:t>
      </w:r>
      <w:r>
        <w:rPr>
          <w:rFonts w:hint="default" w:ascii="Times New Roman" w:hAnsi="Times New Roman" w:eastAsia="仿宋" w:cs="Times New Roman"/>
          <w:color w:val="000000"/>
          <w:kern w:val="36"/>
          <w:sz w:val="32"/>
          <w:szCs w:val="32"/>
          <w:lang w:val="en-US" w:eastAsia="zh-CN" w:bidi="ar"/>
        </w:rPr>
        <w:t>20</w:t>
      </w:r>
      <w:r>
        <w:rPr>
          <w:rFonts w:hint="eastAsia" w:ascii="仿宋" w:hAnsi="仿宋" w:eastAsia="仿宋" w:cs="仿宋"/>
          <w:color w:val="000000"/>
          <w:kern w:val="36"/>
          <w:sz w:val="32"/>
          <w:szCs w:val="32"/>
          <w:lang w:val="en-US" w:eastAsia="zh-CN" w:bidi="ar"/>
        </w:rPr>
        <w:t>万亩，经济属欠发达地区。</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color w:val="000000"/>
          <w:kern w:val="36"/>
          <w:sz w:val="32"/>
          <w:szCs w:val="32"/>
          <w:lang w:val="en-US" w:eastAsia="zh-CN" w:bidi="ar"/>
        </w:rPr>
        <w:t>黑塔镇地处新濉河、老濉河、民利河、小黄河四条国有河道下游，本境内地势西高东低，西面有峰山、朱山、鞍山、黑山等山峰，东面地势较低，隔着老濉河与江苏省泗洪县相望。由于民利河、</w:t>
      </w:r>
      <w:r>
        <w:rPr>
          <w:rFonts w:hint="eastAsia" w:ascii="仿宋" w:hAnsi="仿宋" w:eastAsia="仿宋" w:cs="仿宋"/>
          <w:kern w:val="36"/>
          <w:sz w:val="32"/>
          <w:szCs w:val="32"/>
          <w:lang w:val="en-US" w:eastAsia="zh-CN" w:bidi="ar"/>
        </w:rPr>
        <w:t>小黄河都是排入老濉河的，汛期时老濉河下游排水不畅，老濉河水位抬高较多，造成老濉河</w:t>
      </w:r>
      <w:r>
        <w:rPr>
          <w:rFonts w:hint="eastAsia" w:ascii="仿宋" w:hAnsi="仿宋" w:eastAsia="仿宋" w:cs="仿宋"/>
          <w:color w:val="000000"/>
          <w:kern w:val="36"/>
          <w:sz w:val="32"/>
          <w:szCs w:val="32"/>
          <w:lang w:val="en-US" w:eastAsia="zh-CN" w:bidi="ar"/>
        </w:rPr>
        <w:t>、</w:t>
      </w:r>
      <w:r>
        <w:rPr>
          <w:rFonts w:hint="eastAsia" w:ascii="仿宋" w:hAnsi="仿宋" w:eastAsia="仿宋" w:cs="仿宋"/>
          <w:kern w:val="36"/>
          <w:sz w:val="32"/>
          <w:szCs w:val="32"/>
          <w:lang w:val="en-US" w:eastAsia="zh-CN" w:bidi="ar"/>
        </w:rPr>
        <w:t>小黄河严重倒灌，导致黑塔东部、北部的王武村、陈圩村、三甄村、倪姚村、顺河村、河西村易受洪涝灾害，防汛抢险工作形势十分严峻，是我镇防汛重点。</w:t>
      </w:r>
    </w:p>
    <w:p>
      <w:pPr>
        <w:pStyle w:val="3"/>
        <w:keepNext w:val="0"/>
        <w:keepLines w:val="0"/>
        <w:widowControl/>
        <w:suppressLineNumbers w:val="0"/>
        <w:ind w:left="0" w:firstLine="640" w:firstLineChars="200"/>
      </w:pPr>
      <w:r>
        <w:rPr>
          <w:rFonts w:hint="eastAsia" w:ascii="黑体" w:hAnsi="宋体" w:eastAsia="黑体" w:cs="黑体"/>
          <w:b w:val="0"/>
          <w:kern w:val="0"/>
          <w:sz w:val="32"/>
          <w:szCs w:val="32"/>
        </w:rPr>
        <w:t>二、防汛应急工作总目标</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36"/>
          <w:sz w:val="32"/>
          <w:szCs w:val="32"/>
          <w:lang w:val="en-US" w:eastAsia="zh-CN" w:bidi="ar"/>
        </w:rPr>
        <w:t>按照</w:t>
      </w:r>
      <w:r>
        <w:rPr>
          <w:rFonts w:hint="default" w:ascii="Times New Roman" w:hAnsi="Times New Roman" w:eastAsia="仿宋" w:cs="Times New Roman"/>
          <w:kern w:val="36"/>
          <w:sz w:val="32"/>
          <w:szCs w:val="32"/>
          <w:lang w:val="en-US" w:eastAsia="zh-CN" w:bidi="ar"/>
        </w:rPr>
        <w:t>“</w:t>
      </w:r>
      <w:r>
        <w:rPr>
          <w:rFonts w:hint="eastAsia" w:ascii="仿宋" w:hAnsi="仿宋" w:eastAsia="仿宋" w:cs="仿宋"/>
          <w:kern w:val="36"/>
          <w:sz w:val="32"/>
          <w:szCs w:val="32"/>
          <w:lang w:val="en-US" w:eastAsia="zh-CN" w:bidi="ar"/>
        </w:rPr>
        <w:t>安全第一，常备不懈，以防为主，全力抢险</w:t>
      </w:r>
      <w:r>
        <w:rPr>
          <w:rFonts w:hint="default" w:ascii="Times New Roman" w:hAnsi="Times New Roman" w:eastAsia="仿宋" w:cs="Times New Roman"/>
          <w:kern w:val="36"/>
          <w:sz w:val="32"/>
          <w:szCs w:val="32"/>
          <w:lang w:val="en-US" w:eastAsia="zh-CN" w:bidi="ar"/>
        </w:rPr>
        <w:t>”</w:t>
      </w:r>
      <w:r>
        <w:rPr>
          <w:rFonts w:hint="eastAsia" w:ascii="仿宋" w:hAnsi="仿宋" w:eastAsia="仿宋" w:cs="仿宋"/>
          <w:kern w:val="36"/>
          <w:sz w:val="32"/>
          <w:szCs w:val="32"/>
          <w:lang w:val="en-US" w:eastAsia="zh-CN" w:bidi="ar"/>
        </w:rPr>
        <w:t>的防汛应急方针，树立</w:t>
      </w:r>
      <w:r>
        <w:rPr>
          <w:rFonts w:hint="default" w:ascii="Times New Roman" w:hAnsi="Times New Roman" w:eastAsia="仿宋" w:cs="Times New Roman"/>
          <w:kern w:val="36"/>
          <w:sz w:val="32"/>
          <w:szCs w:val="32"/>
          <w:lang w:val="en-US" w:eastAsia="zh-CN" w:bidi="ar"/>
        </w:rPr>
        <w:t>“</w:t>
      </w:r>
      <w:r>
        <w:rPr>
          <w:rFonts w:hint="eastAsia" w:ascii="仿宋" w:hAnsi="仿宋" w:eastAsia="仿宋" w:cs="仿宋"/>
          <w:kern w:val="36"/>
          <w:sz w:val="32"/>
          <w:szCs w:val="32"/>
          <w:lang w:val="en-US" w:eastAsia="zh-CN" w:bidi="ar"/>
        </w:rPr>
        <w:t>预防为主、防重于抢</w:t>
      </w:r>
      <w:r>
        <w:rPr>
          <w:rFonts w:hint="default" w:ascii="Times New Roman" w:hAnsi="Times New Roman" w:eastAsia="仿宋" w:cs="Times New Roman"/>
          <w:kern w:val="36"/>
          <w:sz w:val="32"/>
          <w:szCs w:val="32"/>
          <w:lang w:val="en-US" w:eastAsia="zh-CN" w:bidi="ar"/>
        </w:rPr>
        <w:t>”</w:t>
      </w:r>
      <w:r>
        <w:rPr>
          <w:rFonts w:hint="eastAsia" w:ascii="仿宋" w:hAnsi="仿宋" w:eastAsia="仿宋" w:cs="仿宋"/>
          <w:kern w:val="36"/>
          <w:sz w:val="32"/>
          <w:szCs w:val="32"/>
          <w:lang w:val="en-US" w:eastAsia="zh-CN" w:bidi="ar"/>
        </w:rPr>
        <w:t>的防汛应急理念，贯彻</w:t>
      </w:r>
      <w:r>
        <w:rPr>
          <w:rFonts w:hint="default" w:ascii="Times New Roman" w:hAnsi="Times New Roman" w:eastAsia="仿宋" w:cs="Times New Roman"/>
          <w:kern w:val="36"/>
          <w:sz w:val="32"/>
          <w:szCs w:val="32"/>
          <w:lang w:val="en-US" w:eastAsia="zh-CN" w:bidi="ar"/>
        </w:rPr>
        <w:t>“</w:t>
      </w:r>
      <w:r>
        <w:rPr>
          <w:rFonts w:hint="eastAsia" w:ascii="仿宋" w:hAnsi="仿宋" w:eastAsia="仿宋" w:cs="仿宋"/>
          <w:kern w:val="36"/>
          <w:sz w:val="32"/>
          <w:szCs w:val="32"/>
          <w:lang w:val="en-US" w:eastAsia="zh-CN" w:bidi="ar"/>
        </w:rPr>
        <w:t>全员防灾、科学防灾</w:t>
      </w:r>
      <w:r>
        <w:rPr>
          <w:rFonts w:hint="default" w:ascii="Times New Roman" w:hAnsi="Times New Roman" w:eastAsia="仿宋" w:cs="Times New Roman"/>
          <w:kern w:val="36"/>
          <w:sz w:val="32"/>
          <w:szCs w:val="32"/>
          <w:lang w:val="en-US" w:eastAsia="zh-CN" w:bidi="ar"/>
        </w:rPr>
        <w:t>”</w:t>
      </w:r>
      <w:r>
        <w:rPr>
          <w:rFonts w:hint="eastAsia" w:ascii="仿宋" w:hAnsi="仿宋" w:eastAsia="仿宋" w:cs="仿宋"/>
          <w:kern w:val="36"/>
          <w:sz w:val="32"/>
          <w:szCs w:val="32"/>
          <w:lang w:val="en-US" w:eastAsia="zh-CN" w:bidi="ar"/>
        </w:rPr>
        <w:t>的指导思想，切实落实防汛工作责任制，做到责任到位、指挥到位、人员到位、物资到位、措施到位、抢险及时，确保</w:t>
      </w:r>
      <w:r>
        <w:rPr>
          <w:rFonts w:hint="eastAsia" w:ascii="仿宋" w:hAnsi="仿宋" w:eastAsia="仿宋" w:cs="仿宋"/>
          <w:color w:val="000000"/>
          <w:kern w:val="36"/>
          <w:sz w:val="32"/>
          <w:szCs w:val="32"/>
          <w:lang w:val="en-US" w:eastAsia="zh-CN" w:bidi="ar"/>
        </w:rPr>
        <w:t>人民群众的生命财产</w:t>
      </w:r>
      <w:r>
        <w:rPr>
          <w:rFonts w:hint="eastAsia" w:ascii="仿宋" w:hAnsi="仿宋" w:eastAsia="仿宋" w:cs="仿宋"/>
          <w:kern w:val="36"/>
          <w:sz w:val="32"/>
          <w:szCs w:val="32"/>
          <w:lang w:val="en-US" w:eastAsia="zh-CN" w:bidi="ar"/>
        </w:rPr>
        <w:t>安全。</w:t>
      </w:r>
    </w:p>
    <w:p>
      <w:pPr>
        <w:pStyle w:val="3"/>
        <w:keepNext w:val="0"/>
        <w:keepLines w:val="0"/>
        <w:widowControl/>
        <w:suppressLineNumbers w:val="0"/>
        <w:ind w:left="0" w:firstLine="640" w:firstLineChars="200"/>
      </w:pPr>
      <w:r>
        <w:rPr>
          <w:rFonts w:hint="eastAsia" w:ascii="黑体" w:hAnsi="宋体" w:eastAsia="黑体" w:cs="黑体"/>
          <w:b w:val="0"/>
          <w:kern w:val="0"/>
          <w:sz w:val="32"/>
          <w:szCs w:val="32"/>
        </w:rPr>
        <w:t>三、防汛组织机构</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color w:val="000000"/>
          <w:kern w:val="36"/>
          <w:sz w:val="32"/>
          <w:szCs w:val="32"/>
          <w:lang w:val="en-US" w:eastAsia="zh-CN" w:bidi="ar"/>
        </w:rPr>
        <w:t>黑塔镇成立防汛指挥部，总指挥由镇党委书记担任、副总指挥由镇长担任，指挥部成员由镇党政领导班子成员、镇直各单位负责人、</w:t>
      </w:r>
      <w:r>
        <w:rPr>
          <w:rFonts w:hint="default" w:ascii="Times New Roman" w:hAnsi="Times New Roman" w:eastAsia="仿宋" w:cs="Times New Roman"/>
          <w:color w:val="000000"/>
          <w:kern w:val="36"/>
          <w:sz w:val="32"/>
          <w:szCs w:val="32"/>
          <w:lang w:val="en-US" w:eastAsia="zh-CN" w:bidi="ar"/>
        </w:rPr>
        <w:t>18</w:t>
      </w:r>
      <w:r>
        <w:rPr>
          <w:rFonts w:hint="eastAsia" w:ascii="仿宋" w:hAnsi="仿宋" w:eastAsia="仿宋" w:cs="仿宋"/>
          <w:color w:val="000000"/>
          <w:kern w:val="36"/>
          <w:sz w:val="32"/>
          <w:szCs w:val="32"/>
          <w:lang w:val="en-US" w:eastAsia="zh-CN" w:bidi="ar"/>
        </w:rPr>
        <w:t>个村支部书记和主任等组成。</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color w:val="000000"/>
          <w:kern w:val="36"/>
          <w:sz w:val="32"/>
          <w:szCs w:val="32"/>
          <w:lang w:val="en-US" w:eastAsia="zh-CN" w:bidi="ar"/>
        </w:rPr>
        <w:t>镇防汛指挥部主要职责</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1</w:t>
      </w:r>
      <w:r>
        <w:rPr>
          <w:rFonts w:hint="eastAsia" w:ascii="仿宋" w:hAnsi="仿宋" w:eastAsia="仿宋" w:cs="仿宋"/>
          <w:color w:val="000000"/>
          <w:kern w:val="36"/>
          <w:sz w:val="32"/>
          <w:szCs w:val="32"/>
          <w:lang w:val="en-US" w:eastAsia="zh-CN" w:bidi="ar"/>
        </w:rPr>
        <w:t>、总指挥职责：负责防汛抢险全面指挥工作，负责发布预案启动指令。</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2</w:t>
      </w:r>
      <w:r>
        <w:rPr>
          <w:rFonts w:hint="eastAsia" w:ascii="仿宋" w:hAnsi="仿宋" w:eastAsia="仿宋" w:cs="仿宋"/>
          <w:color w:val="000000"/>
          <w:kern w:val="36"/>
          <w:sz w:val="32"/>
          <w:szCs w:val="32"/>
          <w:lang w:val="en-US" w:eastAsia="zh-CN" w:bidi="ar"/>
        </w:rPr>
        <w:t>、副总指挥职责：负责防汛应急预案日常工作，在紧急情况发生时，协助指挥做好抢险工作。对日常应急准备情况进行检查和督促。</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3</w:t>
      </w:r>
      <w:r>
        <w:rPr>
          <w:rFonts w:hint="eastAsia" w:ascii="仿宋" w:hAnsi="仿宋" w:eastAsia="仿宋" w:cs="仿宋"/>
          <w:color w:val="000000"/>
          <w:kern w:val="36"/>
          <w:sz w:val="32"/>
          <w:szCs w:val="32"/>
          <w:lang w:val="en-US" w:eastAsia="zh-CN" w:bidi="ar"/>
        </w:rPr>
        <w:t>、成员职责：负责本部门或辖区内与应急预案有关工作的落实，启动应急预案后，全力参与应急救援，促使应急行动顺利实施。</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4</w:t>
      </w:r>
      <w:r>
        <w:rPr>
          <w:rFonts w:hint="eastAsia" w:ascii="仿宋" w:hAnsi="仿宋" w:eastAsia="仿宋" w:cs="仿宋"/>
          <w:color w:val="000000"/>
          <w:kern w:val="36"/>
          <w:sz w:val="32"/>
          <w:szCs w:val="32"/>
          <w:lang w:val="en-US" w:eastAsia="zh-CN" w:bidi="ar"/>
        </w:rPr>
        <w:t>、防汛办公室职责：负责项目部防汛抢险组织协调和防汛日常管理工作；负责了解掌握汛情、水情、应急预案准备和落实情况；负责组织检查各成员单位应急预案制定、落实、演练、培训、更新工作；汛情发生时，负责上传下达，协调有关问题，确保预案的顺利实施。</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5.</w:t>
      </w:r>
      <w:r>
        <w:rPr>
          <w:rFonts w:hint="eastAsia" w:ascii="仿宋" w:hAnsi="仿宋" w:eastAsia="仿宋" w:cs="仿宋"/>
          <w:color w:val="000000"/>
          <w:kern w:val="36"/>
          <w:sz w:val="32"/>
          <w:szCs w:val="32"/>
          <w:lang w:val="en-US" w:eastAsia="zh-CN" w:bidi="ar"/>
        </w:rPr>
        <w:t>应急抢险队伍：黑塔镇武装部组建了由基干民兵组成工程抢修连（</w:t>
      </w:r>
      <w:r>
        <w:rPr>
          <w:rFonts w:hint="default" w:ascii="Times New Roman" w:hAnsi="Times New Roman" w:eastAsia="仿宋" w:cs="Times New Roman"/>
          <w:color w:val="000000"/>
          <w:kern w:val="36"/>
          <w:sz w:val="32"/>
          <w:szCs w:val="32"/>
          <w:lang w:val="en-US" w:eastAsia="zh-CN" w:bidi="ar"/>
        </w:rPr>
        <w:t>96</w:t>
      </w:r>
      <w:r>
        <w:rPr>
          <w:rFonts w:hint="eastAsia" w:ascii="仿宋" w:hAnsi="仿宋" w:eastAsia="仿宋" w:cs="仿宋"/>
          <w:color w:val="000000"/>
          <w:kern w:val="36"/>
          <w:sz w:val="32"/>
          <w:szCs w:val="32"/>
          <w:lang w:val="en-US" w:eastAsia="zh-CN" w:bidi="ar"/>
        </w:rPr>
        <w:t>人）和两个应急排（</w:t>
      </w:r>
      <w:r>
        <w:rPr>
          <w:rFonts w:hint="default" w:ascii="Times New Roman" w:hAnsi="Times New Roman" w:eastAsia="仿宋" w:cs="Times New Roman"/>
          <w:color w:val="000000"/>
          <w:kern w:val="36"/>
          <w:sz w:val="32"/>
          <w:szCs w:val="32"/>
          <w:lang w:val="en-US" w:eastAsia="zh-CN" w:bidi="ar"/>
        </w:rPr>
        <w:t>60</w:t>
      </w:r>
      <w:r>
        <w:rPr>
          <w:rFonts w:hint="eastAsia" w:ascii="仿宋" w:hAnsi="仿宋" w:eastAsia="仿宋" w:cs="仿宋"/>
          <w:color w:val="000000"/>
          <w:kern w:val="36"/>
          <w:sz w:val="32"/>
          <w:szCs w:val="32"/>
          <w:lang w:val="en-US" w:eastAsia="zh-CN" w:bidi="ar"/>
        </w:rPr>
        <w:t>人）作为专业应急抢险队伍。</w:t>
      </w:r>
    </w:p>
    <w:p>
      <w:pPr>
        <w:pStyle w:val="3"/>
        <w:keepNext w:val="0"/>
        <w:keepLines w:val="0"/>
        <w:widowControl/>
        <w:suppressLineNumbers w:val="0"/>
        <w:ind w:left="0" w:firstLine="640" w:firstLineChars="200"/>
      </w:pPr>
      <w:r>
        <w:rPr>
          <w:rFonts w:hint="eastAsia" w:ascii="黑体" w:hAnsi="宋体" w:eastAsia="黑体" w:cs="黑体"/>
          <w:b w:val="0"/>
          <w:kern w:val="0"/>
          <w:sz w:val="32"/>
          <w:szCs w:val="32"/>
        </w:rPr>
        <w:t>四、防汛抢险工作的重点位置</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1.</w:t>
      </w:r>
      <w:r>
        <w:rPr>
          <w:rFonts w:hint="eastAsia" w:ascii="仿宋" w:hAnsi="仿宋" w:eastAsia="仿宋" w:cs="仿宋"/>
          <w:color w:val="000000"/>
          <w:kern w:val="36"/>
          <w:sz w:val="32"/>
          <w:szCs w:val="32"/>
          <w:lang w:val="en-US" w:eastAsia="zh-CN" w:bidi="ar"/>
        </w:rPr>
        <w:t>黑塔东部老濉河沿岸的倪姚村、顺河村、河西村。由老濉河的镇级河长任防汛小组组长，包村干部及村支书、主任为小组成员。其他村组干部为</w:t>
      </w:r>
      <w:r>
        <w:rPr>
          <w:rFonts w:hint="eastAsia" w:ascii="仿宋" w:hAnsi="仿宋" w:eastAsia="仿宋" w:cs="仿宋"/>
          <w:kern w:val="2"/>
          <w:sz w:val="32"/>
          <w:szCs w:val="32"/>
          <w:lang w:val="en-US" w:eastAsia="zh-CN" w:bidi="ar"/>
        </w:rPr>
        <w:t>网格责任人。</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2.</w:t>
      </w:r>
      <w:r>
        <w:rPr>
          <w:rFonts w:hint="eastAsia" w:ascii="仿宋" w:hAnsi="仿宋" w:eastAsia="仿宋" w:cs="仿宋"/>
          <w:color w:val="000000"/>
          <w:kern w:val="36"/>
          <w:sz w:val="32"/>
          <w:szCs w:val="32"/>
          <w:lang w:val="en-US" w:eastAsia="zh-CN" w:bidi="ar"/>
        </w:rPr>
        <w:t>北部小黄河沿岸的王武村、陈圩村、三甄村。由小黄河的镇级河长任防汛小组组长，包村干部及村支书、主任为小组成员。其他村组干部为</w:t>
      </w:r>
      <w:r>
        <w:rPr>
          <w:rFonts w:hint="eastAsia" w:ascii="仿宋" w:hAnsi="仿宋" w:eastAsia="仿宋" w:cs="仿宋"/>
          <w:kern w:val="2"/>
          <w:sz w:val="32"/>
          <w:szCs w:val="32"/>
          <w:lang w:val="en-US" w:eastAsia="zh-CN" w:bidi="ar"/>
        </w:rPr>
        <w:t>网格责任人。</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3.</w:t>
      </w:r>
      <w:r>
        <w:rPr>
          <w:rFonts w:hint="eastAsia" w:ascii="仿宋" w:hAnsi="仿宋" w:eastAsia="仿宋" w:cs="仿宋"/>
          <w:color w:val="000000"/>
          <w:kern w:val="36"/>
          <w:sz w:val="32"/>
          <w:szCs w:val="32"/>
          <w:lang w:val="en-US" w:eastAsia="zh-CN" w:bidi="ar"/>
        </w:rPr>
        <w:t>中部民利河沿岸的韩徐村、小梁村、大魏村。由民利河的镇级河长任防汛小组组长，包村干部及村支书、主任为小组成员。其他村组干部为</w:t>
      </w:r>
      <w:r>
        <w:rPr>
          <w:rFonts w:hint="eastAsia" w:ascii="仿宋" w:hAnsi="仿宋" w:eastAsia="仿宋" w:cs="仿宋"/>
          <w:kern w:val="2"/>
          <w:sz w:val="32"/>
          <w:szCs w:val="32"/>
          <w:lang w:val="en-US" w:eastAsia="zh-CN" w:bidi="ar"/>
        </w:rPr>
        <w:t>网格责任人。</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color w:val="000000"/>
          <w:kern w:val="36"/>
          <w:sz w:val="32"/>
          <w:szCs w:val="32"/>
          <w:lang w:val="en-US" w:eastAsia="zh-CN" w:bidi="ar"/>
        </w:rPr>
        <w:t>4.</w:t>
      </w:r>
      <w:r>
        <w:rPr>
          <w:rFonts w:hint="eastAsia" w:ascii="仿宋" w:hAnsi="仿宋" w:eastAsia="仿宋" w:cs="仿宋"/>
          <w:color w:val="000000"/>
          <w:kern w:val="36"/>
          <w:sz w:val="32"/>
          <w:szCs w:val="32"/>
          <w:lang w:val="en-US" w:eastAsia="zh-CN" w:bidi="ar"/>
        </w:rPr>
        <w:t>南部新濉河北岸界牌村、三陈村。由新濉河的镇级河长任防汛小组组长，包村干部及村支书、主任为小组成员。其他村组干部为</w:t>
      </w:r>
      <w:r>
        <w:rPr>
          <w:rFonts w:hint="eastAsia" w:ascii="仿宋" w:hAnsi="仿宋" w:eastAsia="仿宋" w:cs="仿宋"/>
          <w:kern w:val="2"/>
          <w:sz w:val="32"/>
          <w:szCs w:val="32"/>
          <w:lang w:val="en-US" w:eastAsia="zh-CN" w:bidi="ar"/>
        </w:rPr>
        <w:t>网格责任人。</w:t>
      </w:r>
    </w:p>
    <w:p>
      <w:pPr>
        <w:pStyle w:val="3"/>
        <w:keepNext w:val="0"/>
        <w:keepLines w:val="0"/>
        <w:widowControl/>
        <w:suppressLineNumbers w:val="0"/>
        <w:ind w:left="0" w:firstLine="640" w:firstLineChars="200"/>
      </w:pPr>
      <w:r>
        <w:rPr>
          <w:rFonts w:hint="eastAsia" w:ascii="黑体" w:hAnsi="宋体" w:eastAsia="黑体" w:cs="黑体"/>
          <w:b w:val="0"/>
          <w:kern w:val="0"/>
          <w:sz w:val="32"/>
          <w:szCs w:val="32"/>
        </w:rPr>
        <w:t>五、应急物资储备受灾群众安置情况</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kern w:val="2"/>
          <w:sz w:val="32"/>
          <w:szCs w:val="32"/>
          <w:lang w:val="en-US" w:eastAsia="zh-CN" w:bidi="ar"/>
        </w:rPr>
        <w:t>1.</w:t>
      </w:r>
      <w:r>
        <w:rPr>
          <w:rFonts w:hint="eastAsia" w:ascii="仿宋" w:hAnsi="仿宋" w:eastAsia="仿宋" w:cs="仿宋"/>
          <w:kern w:val="2"/>
          <w:sz w:val="32"/>
          <w:szCs w:val="32"/>
          <w:lang w:val="en-US" w:eastAsia="zh-CN" w:bidi="ar"/>
        </w:rPr>
        <w:t>防汛抗洪抢险物资：每家每户上交</w:t>
      </w:r>
      <w:r>
        <w:rPr>
          <w:rFonts w:hint="default" w:ascii="Times New Roman" w:hAnsi="Times New Roman" w:eastAsia="仿宋" w:cs="Times New Roman"/>
          <w:kern w:val="2"/>
          <w:sz w:val="32"/>
          <w:szCs w:val="32"/>
          <w:lang w:val="en-US" w:eastAsia="zh-CN" w:bidi="ar"/>
        </w:rPr>
        <w:t>1</w:t>
      </w:r>
      <w:r>
        <w:rPr>
          <w:rFonts w:hint="eastAsia" w:ascii="仿宋" w:hAnsi="仿宋" w:eastAsia="仿宋" w:cs="仿宋"/>
          <w:kern w:val="2"/>
          <w:sz w:val="32"/>
          <w:szCs w:val="32"/>
          <w:lang w:val="en-US" w:eastAsia="zh-CN" w:bidi="ar"/>
        </w:rPr>
        <w:t>条蛇皮袋，全镇共收</w:t>
      </w:r>
      <w:r>
        <w:rPr>
          <w:rFonts w:hint="default" w:ascii="Times New Roman" w:hAnsi="Times New Roman" w:eastAsia="仿宋" w:cs="Times New Roman"/>
          <w:kern w:val="2"/>
          <w:sz w:val="32"/>
          <w:szCs w:val="32"/>
          <w:lang w:val="en-US" w:eastAsia="zh-CN" w:bidi="ar"/>
        </w:rPr>
        <w:t>20000</w:t>
      </w:r>
      <w:r>
        <w:rPr>
          <w:rFonts w:hint="eastAsia" w:ascii="仿宋" w:hAnsi="仿宋" w:eastAsia="仿宋" w:cs="仿宋"/>
          <w:kern w:val="2"/>
          <w:sz w:val="32"/>
          <w:szCs w:val="32"/>
          <w:lang w:val="en-US" w:eastAsia="zh-CN" w:bidi="ar"/>
        </w:rPr>
        <w:t>条，镇政府购买铁丝</w:t>
      </w:r>
      <w:r>
        <w:rPr>
          <w:rFonts w:hint="default" w:ascii="Times New Roman" w:hAnsi="Times New Roman" w:eastAsia="仿宋" w:cs="Times New Roman"/>
          <w:kern w:val="2"/>
          <w:sz w:val="32"/>
          <w:szCs w:val="32"/>
          <w:lang w:val="en-US" w:eastAsia="zh-CN" w:bidi="ar"/>
        </w:rPr>
        <w:t>1000</w:t>
      </w:r>
      <w:r>
        <w:rPr>
          <w:rFonts w:hint="eastAsia" w:ascii="仿宋" w:hAnsi="仿宋" w:eastAsia="仿宋" w:cs="仿宋"/>
          <w:kern w:val="2"/>
          <w:sz w:val="32"/>
          <w:szCs w:val="32"/>
          <w:lang w:val="en-US" w:eastAsia="zh-CN" w:bidi="ar"/>
        </w:rPr>
        <w:t>公斤，杉木棒（</w:t>
      </w:r>
      <w:r>
        <w:rPr>
          <w:rFonts w:hint="default" w:ascii="Times New Roman" w:hAnsi="Times New Roman" w:eastAsia="仿宋" w:cs="Times New Roman"/>
          <w:kern w:val="2"/>
          <w:sz w:val="32"/>
          <w:szCs w:val="32"/>
          <w:lang w:val="en-US" w:eastAsia="zh-CN" w:bidi="ar"/>
        </w:rPr>
        <w:t>2.5~3</w:t>
      </w:r>
      <w:r>
        <w:rPr>
          <w:rFonts w:hint="eastAsia" w:ascii="仿宋" w:hAnsi="仿宋" w:eastAsia="仿宋" w:cs="仿宋"/>
          <w:kern w:val="2"/>
          <w:sz w:val="32"/>
          <w:szCs w:val="32"/>
          <w:lang w:val="en-US" w:eastAsia="zh-CN" w:bidi="ar"/>
        </w:rPr>
        <w:t>米长）</w:t>
      </w:r>
      <w:r>
        <w:rPr>
          <w:rFonts w:hint="default" w:ascii="Times New Roman" w:hAnsi="Times New Roman" w:eastAsia="仿宋" w:cs="Times New Roman"/>
          <w:kern w:val="2"/>
          <w:sz w:val="32"/>
          <w:szCs w:val="32"/>
          <w:lang w:val="en-US" w:eastAsia="zh-CN" w:bidi="ar"/>
        </w:rPr>
        <w:t>400</w:t>
      </w:r>
      <w:r>
        <w:rPr>
          <w:rFonts w:hint="eastAsia" w:ascii="仿宋" w:hAnsi="仿宋" w:eastAsia="仿宋" w:cs="仿宋"/>
          <w:kern w:val="2"/>
          <w:sz w:val="32"/>
          <w:szCs w:val="32"/>
          <w:lang w:val="en-US" w:eastAsia="zh-CN" w:bidi="ar"/>
        </w:rPr>
        <w:t>根，花雨布</w:t>
      </w:r>
      <w:r>
        <w:rPr>
          <w:rFonts w:hint="default" w:ascii="Times New Roman" w:hAnsi="Times New Roman" w:eastAsia="仿宋" w:cs="Times New Roman"/>
          <w:kern w:val="2"/>
          <w:sz w:val="32"/>
          <w:szCs w:val="32"/>
          <w:lang w:val="en-US" w:eastAsia="zh-CN" w:bidi="ar"/>
        </w:rPr>
        <w:t>1000</w:t>
      </w:r>
      <w:r>
        <w:rPr>
          <w:rFonts w:hint="eastAsia" w:ascii="仿宋" w:hAnsi="仿宋" w:eastAsia="仿宋" w:cs="仿宋"/>
          <w:kern w:val="2"/>
          <w:sz w:val="32"/>
          <w:szCs w:val="32"/>
          <w:lang w:val="en-US" w:eastAsia="zh-CN" w:bidi="ar"/>
        </w:rPr>
        <w:t>平方米，碎石黄沙各</w:t>
      </w:r>
      <w:r>
        <w:rPr>
          <w:rFonts w:hint="default" w:ascii="Times New Roman" w:hAnsi="Times New Roman" w:eastAsia="仿宋" w:cs="Times New Roman"/>
          <w:kern w:val="2"/>
          <w:sz w:val="32"/>
          <w:szCs w:val="32"/>
          <w:lang w:val="en-US" w:eastAsia="zh-CN" w:bidi="ar"/>
        </w:rPr>
        <w:t>10</w:t>
      </w:r>
      <w:r>
        <w:rPr>
          <w:rFonts w:hint="eastAsia" w:ascii="仿宋" w:hAnsi="仿宋" w:eastAsia="仿宋" w:cs="仿宋"/>
          <w:kern w:val="2"/>
          <w:sz w:val="32"/>
          <w:szCs w:val="32"/>
          <w:lang w:val="en-US" w:eastAsia="zh-CN" w:bidi="ar"/>
        </w:rPr>
        <w:t>立方米。</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kern w:val="2"/>
          <w:sz w:val="32"/>
          <w:szCs w:val="32"/>
          <w:lang w:val="en-US" w:eastAsia="zh-CN" w:bidi="ar"/>
        </w:rPr>
        <w:t>2.</w:t>
      </w:r>
      <w:r>
        <w:rPr>
          <w:rFonts w:hint="eastAsia" w:ascii="仿宋" w:hAnsi="仿宋" w:eastAsia="仿宋" w:cs="仿宋"/>
          <w:kern w:val="2"/>
          <w:sz w:val="32"/>
          <w:szCs w:val="32"/>
          <w:lang w:val="en-US" w:eastAsia="zh-CN" w:bidi="ar"/>
        </w:rPr>
        <w:t>防汛抗洪抢险机械设备及工具：由镇</w:t>
      </w:r>
      <w:r>
        <w:rPr>
          <w:rFonts w:hint="eastAsia" w:ascii="仿宋" w:hAnsi="仿宋" w:eastAsia="仿宋" w:cs="仿宋"/>
          <w:color w:val="000000"/>
          <w:kern w:val="36"/>
          <w:sz w:val="32"/>
          <w:szCs w:val="32"/>
          <w:lang w:val="en-US" w:eastAsia="zh-CN" w:bidi="ar"/>
        </w:rPr>
        <w:t>防汛指挥部统计辖区内挖掘机和自卸车的数量，并与老板签署协议，参与</w:t>
      </w:r>
      <w:r>
        <w:rPr>
          <w:rFonts w:hint="eastAsia" w:ascii="仿宋" w:hAnsi="仿宋" w:eastAsia="仿宋" w:cs="仿宋"/>
          <w:kern w:val="2"/>
          <w:sz w:val="32"/>
          <w:szCs w:val="32"/>
          <w:lang w:val="en-US" w:eastAsia="zh-CN" w:bidi="ar"/>
        </w:rPr>
        <w:t>防汛抗洪；购</w:t>
      </w:r>
      <w:r>
        <w:rPr>
          <w:rFonts w:hint="eastAsia" w:ascii="仿宋" w:hAnsi="仿宋" w:eastAsia="仿宋" w:cs="仿宋"/>
          <w:color w:val="000000"/>
          <w:kern w:val="36"/>
          <w:sz w:val="32"/>
          <w:szCs w:val="32"/>
          <w:lang w:val="en-US" w:eastAsia="zh-CN" w:bidi="ar"/>
        </w:rPr>
        <w:t>买铁锹</w:t>
      </w:r>
      <w:r>
        <w:rPr>
          <w:rFonts w:hint="default" w:ascii="Times New Roman" w:hAnsi="Times New Roman" w:eastAsia="仿宋" w:cs="Times New Roman"/>
          <w:color w:val="000000"/>
          <w:kern w:val="36"/>
          <w:sz w:val="32"/>
          <w:szCs w:val="32"/>
          <w:lang w:val="en-US" w:eastAsia="zh-CN" w:bidi="ar"/>
        </w:rPr>
        <w:t>60</w:t>
      </w:r>
      <w:r>
        <w:rPr>
          <w:rFonts w:hint="eastAsia" w:ascii="仿宋" w:hAnsi="仿宋" w:eastAsia="仿宋" w:cs="仿宋"/>
          <w:color w:val="000000"/>
          <w:kern w:val="36"/>
          <w:sz w:val="32"/>
          <w:szCs w:val="32"/>
          <w:lang w:val="en-US" w:eastAsia="zh-CN" w:bidi="ar"/>
        </w:rPr>
        <w:t>把、手电筒</w:t>
      </w:r>
      <w:r>
        <w:rPr>
          <w:rFonts w:hint="default" w:ascii="Times New Roman" w:hAnsi="Times New Roman" w:eastAsia="仿宋" w:cs="Times New Roman"/>
          <w:color w:val="000000"/>
          <w:kern w:val="36"/>
          <w:sz w:val="32"/>
          <w:szCs w:val="32"/>
          <w:lang w:val="en-US" w:eastAsia="zh-CN" w:bidi="ar"/>
        </w:rPr>
        <w:t>60</w:t>
      </w:r>
      <w:r>
        <w:rPr>
          <w:rFonts w:hint="eastAsia" w:ascii="仿宋" w:hAnsi="仿宋" w:eastAsia="仿宋" w:cs="仿宋"/>
          <w:color w:val="000000"/>
          <w:kern w:val="36"/>
          <w:sz w:val="32"/>
          <w:szCs w:val="32"/>
          <w:lang w:val="en-US" w:eastAsia="zh-CN" w:bidi="ar"/>
        </w:rPr>
        <w:t>把、雨衣</w:t>
      </w:r>
      <w:r>
        <w:rPr>
          <w:rFonts w:hint="default" w:ascii="Times New Roman" w:hAnsi="Times New Roman" w:eastAsia="仿宋" w:cs="Times New Roman"/>
          <w:color w:val="000000"/>
          <w:kern w:val="36"/>
          <w:sz w:val="32"/>
          <w:szCs w:val="32"/>
          <w:lang w:val="en-US" w:eastAsia="zh-CN" w:bidi="ar"/>
        </w:rPr>
        <w:t>60</w:t>
      </w:r>
      <w:r>
        <w:rPr>
          <w:rFonts w:hint="eastAsia" w:ascii="仿宋" w:hAnsi="仿宋" w:eastAsia="仿宋" w:cs="仿宋"/>
          <w:color w:val="000000"/>
          <w:kern w:val="36"/>
          <w:sz w:val="32"/>
          <w:szCs w:val="32"/>
          <w:lang w:val="en-US" w:eastAsia="zh-CN" w:bidi="ar"/>
        </w:rPr>
        <w:t>件、水上救生衣</w:t>
      </w:r>
      <w:r>
        <w:rPr>
          <w:rFonts w:hint="default" w:ascii="Times New Roman" w:hAnsi="Times New Roman" w:eastAsia="仿宋" w:cs="Times New Roman"/>
          <w:color w:val="000000"/>
          <w:kern w:val="36"/>
          <w:sz w:val="32"/>
          <w:szCs w:val="32"/>
          <w:lang w:val="en-US" w:eastAsia="zh-CN" w:bidi="ar"/>
        </w:rPr>
        <w:t>60</w:t>
      </w:r>
      <w:r>
        <w:rPr>
          <w:rFonts w:hint="eastAsia" w:ascii="仿宋" w:hAnsi="仿宋" w:eastAsia="仿宋" w:cs="仿宋"/>
          <w:color w:val="000000"/>
          <w:kern w:val="36"/>
          <w:sz w:val="32"/>
          <w:szCs w:val="32"/>
          <w:lang w:val="en-US" w:eastAsia="zh-CN" w:bidi="ar"/>
        </w:rPr>
        <w:t>件，大锤</w:t>
      </w:r>
      <w:r>
        <w:rPr>
          <w:rFonts w:hint="default" w:ascii="Times New Roman" w:hAnsi="Times New Roman" w:eastAsia="仿宋" w:cs="Times New Roman"/>
          <w:color w:val="000000"/>
          <w:kern w:val="36"/>
          <w:sz w:val="32"/>
          <w:szCs w:val="32"/>
          <w:lang w:val="en-US" w:eastAsia="zh-CN" w:bidi="ar"/>
        </w:rPr>
        <w:t>10</w:t>
      </w:r>
      <w:r>
        <w:rPr>
          <w:rFonts w:hint="eastAsia" w:ascii="仿宋" w:hAnsi="仿宋" w:eastAsia="仿宋" w:cs="仿宋"/>
          <w:color w:val="000000"/>
          <w:kern w:val="36"/>
          <w:sz w:val="32"/>
          <w:szCs w:val="32"/>
          <w:lang w:val="en-US" w:eastAsia="zh-CN" w:bidi="ar"/>
        </w:rPr>
        <w:t>把、洋镐</w:t>
      </w:r>
      <w:r>
        <w:rPr>
          <w:rFonts w:hint="default" w:ascii="Times New Roman" w:hAnsi="Times New Roman" w:eastAsia="仿宋" w:cs="Times New Roman"/>
          <w:color w:val="000000"/>
          <w:kern w:val="36"/>
          <w:sz w:val="32"/>
          <w:szCs w:val="32"/>
          <w:lang w:val="en-US" w:eastAsia="zh-CN" w:bidi="ar"/>
        </w:rPr>
        <w:t>10</w:t>
      </w:r>
      <w:r>
        <w:rPr>
          <w:rFonts w:hint="eastAsia" w:ascii="仿宋" w:hAnsi="仿宋" w:eastAsia="仿宋" w:cs="仿宋"/>
          <w:color w:val="000000"/>
          <w:kern w:val="36"/>
          <w:sz w:val="32"/>
          <w:szCs w:val="32"/>
          <w:lang w:val="en-US" w:eastAsia="zh-CN" w:bidi="ar"/>
        </w:rPr>
        <w:t>把。</w:t>
      </w:r>
    </w:p>
    <w:p>
      <w:pPr>
        <w:keepNext w:val="0"/>
        <w:keepLines w:val="0"/>
        <w:widowControl/>
        <w:suppressLineNumbers w:val="0"/>
        <w:spacing w:before="0" w:beforeAutospacing="1" w:after="0" w:afterAutospacing="1" w:line="640" w:lineRule="exact"/>
        <w:ind w:left="0" w:right="0" w:firstLine="640" w:firstLineChars="200"/>
        <w:jc w:val="left"/>
      </w:pPr>
      <w:r>
        <w:rPr>
          <w:rFonts w:hint="default" w:ascii="Times New Roman" w:hAnsi="Times New Roman" w:eastAsia="仿宋" w:cs="Times New Roman"/>
          <w:kern w:val="2"/>
          <w:sz w:val="32"/>
          <w:szCs w:val="32"/>
          <w:lang w:val="en-US" w:eastAsia="zh-CN" w:bidi="ar"/>
        </w:rPr>
        <w:t>3.</w:t>
      </w:r>
      <w:r>
        <w:rPr>
          <w:rFonts w:hint="eastAsia" w:ascii="仿宋" w:hAnsi="仿宋" w:eastAsia="仿宋" w:cs="仿宋"/>
          <w:kern w:val="2"/>
          <w:sz w:val="32"/>
          <w:szCs w:val="32"/>
          <w:lang w:val="en-US" w:eastAsia="zh-CN" w:bidi="ar"/>
        </w:rPr>
        <w:t>应急避难场所及食品储备：以各村办公楼及村部广场，各中小学办公楼、教学楼和操场为应急避难场所。镇政府和街道各大超市签署应急物资食品保障供应协议，并安排各行政村根据自身实际，与各行政村内的便利店签署食品供货协议，一旦发生洪灾，各个超市以及各村便利店的水和方便食品可保障本辖区群众一天的口粮。</w:t>
      </w:r>
    </w:p>
    <w:p>
      <w:pPr>
        <w:pStyle w:val="3"/>
        <w:keepNext w:val="0"/>
        <w:keepLines w:val="0"/>
        <w:widowControl/>
        <w:suppressLineNumbers w:val="0"/>
        <w:ind w:left="0" w:firstLine="640" w:firstLineChars="200"/>
      </w:pPr>
      <w:r>
        <w:rPr>
          <w:rFonts w:hint="eastAsia" w:ascii="黑体" w:hAnsi="宋体" w:eastAsia="黑体" w:cs="黑体"/>
          <w:b w:val="0"/>
          <w:kern w:val="0"/>
          <w:sz w:val="32"/>
          <w:szCs w:val="32"/>
        </w:rPr>
        <w:t>六、预警程序</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2"/>
          <w:sz w:val="32"/>
          <w:szCs w:val="32"/>
          <w:lang w:val="en-US" w:eastAsia="zh-CN" w:bidi="ar"/>
        </w:rPr>
        <w:t>建立完善防汛应急响应机制，并逐步达到</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村组自为战</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的要求。镇防指在收到防汛（水利）、气象、国土等部门发送的水雨情、风情及地质灾害等预警信息后，将预警信息通过短信等系统传递到村防汛工作组；村防汛工作组将预警信息以短信或电话方式传递到各网格责任人；最后各自然村、居民区、企事业单位等网格责任人将预警信息传递到户到人，不留死角。其他网格责任人立即进岗按各自职责开展各自工作。</w:t>
      </w:r>
    </w:p>
    <w:p>
      <w:pPr>
        <w:pStyle w:val="4"/>
        <w:keepNext w:val="0"/>
        <w:keepLines w:val="0"/>
        <w:widowControl/>
        <w:suppressLineNumbers w:val="0"/>
        <w:ind w:left="0" w:firstLine="640" w:firstLineChars="200"/>
      </w:pPr>
      <w:r>
        <w:rPr>
          <w:rFonts w:hint="default" w:ascii="Times New Roman" w:hAnsi="Times New Roman" w:eastAsia="楷体" w:cs="Times New Roman"/>
          <w:b w:val="0"/>
          <w:kern w:val="0"/>
          <w:sz w:val="32"/>
          <w:szCs w:val="32"/>
        </w:rPr>
        <w:t>6.1</w:t>
      </w:r>
      <w:r>
        <w:rPr>
          <w:rFonts w:hint="eastAsia" w:ascii="楷体" w:hAnsi="楷体" w:eastAsia="楷体" w:cs="楷体"/>
          <w:b w:val="0"/>
          <w:kern w:val="0"/>
          <w:sz w:val="32"/>
          <w:szCs w:val="32"/>
        </w:rPr>
        <w:t>预警标准</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2"/>
          <w:sz w:val="32"/>
          <w:szCs w:val="32"/>
          <w:lang w:val="en-US" w:eastAsia="zh-CN" w:bidi="ar"/>
        </w:rPr>
        <w:t>预警等级分为红、橙、黄、蓝四个等级，分别对应特别重大水旱灾害、重大水旱灾害、较大水旱灾害和一般水旱灾害。</w:t>
      </w:r>
    </w:p>
    <w:p>
      <w:pPr>
        <w:pStyle w:val="4"/>
        <w:keepNext w:val="0"/>
        <w:keepLines w:val="0"/>
        <w:widowControl/>
        <w:suppressLineNumbers w:val="0"/>
        <w:ind w:left="0" w:firstLine="640" w:firstLineChars="200"/>
      </w:pPr>
      <w:r>
        <w:rPr>
          <w:rFonts w:hint="default" w:ascii="Times New Roman" w:hAnsi="Times New Roman" w:eastAsia="楷体" w:cs="Times New Roman"/>
          <w:b w:val="0"/>
          <w:kern w:val="0"/>
          <w:sz w:val="32"/>
          <w:szCs w:val="32"/>
        </w:rPr>
        <w:t>6.2</w:t>
      </w:r>
      <w:r>
        <w:rPr>
          <w:rFonts w:hint="eastAsia" w:ascii="楷体" w:hAnsi="楷体" w:eastAsia="楷体" w:cs="楷体"/>
          <w:b w:val="0"/>
          <w:kern w:val="0"/>
          <w:sz w:val="32"/>
          <w:szCs w:val="32"/>
        </w:rPr>
        <w:t>预警程序</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2"/>
          <w:sz w:val="32"/>
          <w:szCs w:val="32"/>
          <w:lang w:val="en-US" w:eastAsia="zh-CN" w:bidi="ar"/>
        </w:rPr>
        <w:t>镇防指在收到上级部门的预警信息后，按预案及时作出部署，并向可能受影响地区的村级防汛工作组及有关责任人发出预警；村级防汛工作组按预案组织开展防汛防台应急工作，并通知有关负责人及各网格责任人上岗履行职责。</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2"/>
          <w:sz w:val="32"/>
          <w:szCs w:val="32"/>
          <w:lang w:val="en-US" w:eastAsia="zh-CN" w:bidi="ar"/>
        </w:rPr>
        <w:t>当巡查员、监测员、预警员等网格责任人发现可能出现致灾洪涝、险情等时，立即向村级防汛工作组负责人和镇防指报告；镇防指和村防汛工作组及时作出应急处置，并视情况决定是否启动人员转移预案，并向上级防指报告。</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2"/>
          <w:sz w:val="32"/>
          <w:szCs w:val="32"/>
          <w:lang w:val="en-US" w:eastAsia="zh-CN" w:bidi="ar"/>
        </w:rPr>
        <w:t>当出现洪涝台灾害征兆或出现险情、灾情时，镇防指和村防汛工作组按照预案和</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乡镇自为战、村组自为战</w:t>
      </w:r>
      <w:r>
        <w:rPr>
          <w:rFonts w:hint="default" w:ascii="Times New Roman" w:hAnsi="Times New Roman" w:eastAsia="仿宋" w:cs="Times New Roman"/>
          <w:kern w:val="2"/>
          <w:sz w:val="32"/>
          <w:szCs w:val="32"/>
          <w:lang w:val="en-US" w:eastAsia="zh-CN" w:bidi="ar"/>
        </w:rPr>
        <w:t>”</w:t>
      </w:r>
      <w:r>
        <w:rPr>
          <w:rFonts w:hint="eastAsia" w:ascii="仿宋" w:hAnsi="仿宋" w:eastAsia="仿宋" w:cs="仿宋"/>
          <w:kern w:val="2"/>
          <w:sz w:val="32"/>
          <w:szCs w:val="32"/>
          <w:lang w:val="en-US" w:eastAsia="zh-CN" w:bidi="ar"/>
        </w:rPr>
        <w:t>的要求，及时处置，并及时向上级防指报告。当堤防水库大坝出现险情时，立即组织当地及临近抢险力量投入抢险，并向上级防指及水行政主管部门报告，请求派出水利技术人员赴现场指导抢险。当出现有人被洪水围困、倒塌房屋掩埋等时，及时组织解救。必要时请求上级防指支援。</w:t>
      </w:r>
    </w:p>
    <w:p>
      <w:pPr>
        <w:pStyle w:val="4"/>
        <w:keepNext w:val="0"/>
        <w:keepLines w:val="0"/>
        <w:widowControl/>
        <w:suppressLineNumbers w:val="0"/>
        <w:ind w:left="0" w:firstLine="640" w:firstLineChars="200"/>
      </w:pPr>
      <w:r>
        <w:rPr>
          <w:rFonts w:hint="default" w:ascii="Times New Roman" w:hAnsi="Times New Roman" w:eastAsia="楷体" w:cs="Times New Roman"/>
          <w:b w:val="0"/>
          <w:kern w:val="0"/>
          <w:sz w:val="32"/>
          <w:szCs w:val="32"/>
        </w:rPr>
        <w:t>6.3</w:t>
      </w:r>
      <w:r>
        <w:rPr>
          <w:rFonts w:hint="eastAsia" w:ascii="楷体" w:hAnsi="楷体" w:eastAsia="楷体" w:cs="楷体"/>
          <w:b w:val="0"/>
          <w:kern w:val="0"/>
          <w:sz w:val="32"/>
          <w:szCs w:val="32"/>
        </w:rPr>
        <w:t>预警工作流程</w:t>
      </w:r>
    </w:p>
    <w:p>
      <w:pPr>
        <w:pStyle w:val="4"/>
        <w:keepNext w:val="0"/>
        <w:keepLines w:val="0"/>
        <w:widowControl/>
        <w:suppressLineNumbers w:val="0"/>
        <w:jc w:val="center"/>
        <w:rPr>
          <w:rFonts w:hint="default" w:ascii="仿宋_GB2312" w:hAnsi="Times New Roman" w:eastAsia="仿宋_GB2312" w:cs="仿宋_GB2312"/>
          <w:b/>
          <w:kern w:val="0"/>
          <w:sz w:val="32"/>
          <w:szCs w:val="32"/>
        </w:rPr>
      </w:pPr>
      <w:r>
        <w:rPr>
          <w:rFonts w:hint="default" w:ascii="仿宋_GB2312" w:hAnsi="Times New Roman" w:eastAsia="仿宋_GB2312" w:cs="仿宋_GB2312"/>
          <w:b/>
          <w:kern w:val="0"/>
          <w:sz w:val="32"/>
          <w:szCs w:val="32"/>
        </w:rPr>
        <w:t>黑塔镇防汛防台监测预警工作流程图</w:t>
      </w:r>
    </w:p>
    <w:p>
      <w:pPr>
        <w:rPr>
          <w:rFonts w:hint="default" w:ascii="仿宋_GB2312" w:hAnsi="Times New Roman" w:eastAsia="仿宋_GB2312" w:cs="仿宋_GB2312"/>
          <w:b/>
          <w:kern w:val="0"/>
          <w:sz w:val="32"/>
          <w:szCs w:val="32"/>
        </w:rPr>
      </w:pPr>
    </w:p>
    <w:p>
      <w:pPr>
        <w:rPr>
          <w:rFonts w:hint="default" w:ascii="仿宋_GB2312" w:hAnsi="Times New Roman" w:eastAsia="仿宋_GB2312" w:cs="仿宋_GB2312"/>
          <w:b/>
          <w:kern w:val="0"/>
          <w:sz w:val="32"/>
          <w:szCs w:val="32"/>
        </w:rPr>
      </w:pPr>
      <w:r>
        <w:drawing>
          <wp:inline distT="0" distB="0" distL="114300" distR="114300">
            <wp:extent cx="5272405" cy="5488940"/>
            <wp:effectExtent l="0" t="0" r="444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5272405" cy="5488940"/>
                    </a:xfrm>
                    <a:prstGeom prst="rect">
                      <a:avLst/>
                    </a:prstGeom>
                    <a:noFill/>
                    <a:ln>
                      <a:noFill/>
                    </a:ln>
                  </pic:spPr>
                </pic:pic>
              </a:graphicData>
            </a:graphic>
          </wp:inline>
        </w:drawing>
      </w:r>
    </w:p>
    <w:p>
      <w:pPr>
        <w:keepNext w:val="0"/>
        <w:keepLines w:val="0"/>
        <w:widowControl/>
        <w:suppressLineNumbers w:val="0"/>
        <w:adjustRightInd w:val="0"/>
        <w:snapToGrid w:val="0"/>
        <w:spacing w:before="0" w:beforeAutospacing="1" w:after="0" w:afterAutospacing="1" w:line="520" w:lineRule="exact"/>
        <w:ind w:left="0" w:right="0"/>
        <w:jc w:val="left"/>
      </w:pPr>
      <w:r>
        <w:rPr/>
        <w:drawing>
          <wp:inline distT="0" distB="0" distL="114300" distR="114300">
            <wp:extent cx="304800" cy="3048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04800" cy="3048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272405" cy="5488940"/>
            <wp:effectExtent l="0" t="0" r="444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272405" cy="5488940"/>
                    </a:xfrm>
                    <a:prstGeom prst="rect">
                      <a:avLst/>
                    </a:prstGeom>
                    <a:noFill/>
                    <a:ln>
                      <a:noFill/>
                    </a:ln>
                  </pic:spPr>
                </pic:pic>
              </a:graphicData>
            </a:graphic>
          </wp:inline>
        </w:drawing>
      </w:r>
    </w:p>
    <w:p>
      <w:pPr>
        <w:pStyle w:val="3"/>
        <w:keepNext w:val="0"/>
        <w:keepLines w:val="0"/>
        <w:widowControl/>
        <w:suppressLineNumbers w:val="0"/>
        <w:spacing w:line="520" w:lineRule="exact"/>
        <w:ind w:left="0" w:firstLine="640" w:firstLineChars="200"/>
      </w:pPr>
      <w:r>
        <w:rPr>
          <w:rFonts w:hint="default" w:ascii="Times New Roman" w:hAnsi="Times New Roman" w:eastAsia="楷体" w:cs="Times New Roman"/>
          <w:b w:val="0"/>
          <w:kern w:val="0"/>
          <w:sz w:val="32"/>
          <w:szCs w:val="32"/>
        </w:rPr>
        <w:t>6.4</w:t>
      </w:r>
      <w:r>
        <w:rPr>
          <w:rFonts w:hint="eastAsia" w:ascii="楷体" w:hAnsi="楷体" w:eastAsia="楷体" w:cs="楷体"/>
          <w:b w:val="0"/>
          <w:kern w:val="0"/>
          <w:sz w:val="32"/>
          <w:szCs w:val="32"/>
        </w:rPr>
        <w:t>预警方式及信号</w:t>
      </w:r>
    </w:p>
    <w:p>
      <w:pPr>
        <w:keepNext w:val="0"/>
        <w:keepLines w:val="0"/>
        <w:widowControl/>
        <w:suppressLineNumbers w:val="0"/>
        <w:spacing w:before="0" w:beforeAutospacing="1" w:after="0" w:afterAutospacing="1" w:line="640" w:lineRule="exact"/>
        <w:ind w:left="0" w:right="0" w:firstLine="560" w:firstLineChars="200"/>
        <w:jc w:val="left"/>
      </w:pPr>
      <w:r>
        <w:rPr>
          <w:rFonts w:hint="default" w:ascii="仿宋_GB2312" w:hAnsi="Times New Roman" w:eastAsia="仿宋_GB2312" w:cs="仿宋_GB2312"/>
          <w:kern w:val="2"/>
          <w:sz w:val="28"/>
          <w:szCs w:val="28"/>
          <w:lang w:val="en-US" w:eastAsia="zh-CN" w:bidi="ar"/>
        </w:rPr>
        <w:t>县防汛办到镇防汛办采用短信平台或电话方式；镇到行政村的预警方式采用手机短信、电话等方式；行政村到防汛网格责任人的预警方式采用短信、手机、电话等方式；防汛网格责任人到户到人的预警方式采用手持喇叭、手摇警报器等方式。</w:t>
      </w:r>
    </w:p>
    <w:p>
      <w:pPr>
        <w:pStyle w:val="2"/>
        <w:keepNext w:val="0"/>
        <w:keepLines w:val="0"/>
        <w:widowControl/>
        <w:suppressLineNumbers w:val="0"/>
        <w:ind w:left="0" w:firstLine="640" w:firstLineChars="200"/>
      </w:pPr>
      <w:r>
        <w:rPr>
          <w:rFonts w:hint="eastAsia" w:ascii="黑体" w:hAnsi="宋体" w:eastAsia="黑体" w:cs="黑体"/>
          <w:b w:val="0"/>
          <w:kern w:val="44"/>
          <w:sz w:val="32"/>
          <w:szCs w:val="32"/>
        </w:rPr>
        <w:t>七、应急避难场</w:t>
      </w:r>
    </w:p>
    <w:p>
      <w:pPr>
        <w:keepNext w:val="0"/>
        <w:keepLines w:val="0"/>
        <w:widowControl/>
        <w:suppressLineNumbers w:val="0"/>
        <w:spacing w:before="0" w:beforeAutospacing="1" w:after="0" w:afterAutospacing="1" w:line="640" w:lineRule="exact"/>
        <w:ind w:left="0" w:right="0" w:firstLine="640" w:firstLineChars="200"/>
        <w:jc w:val="left"/>
      </w:pPr>
      <w:r>
        <w:rPr>
          <w:rFonts w:hint="eastAsia" w:ascii="仿宋" w:hAnsi="仿宋" w:eastAsia="仿宋" w:cs="仿宋"/>
          <w:kern w:val="2"/>
          <w:sz w:val="32"/>
          <w:szCs w:val="32"/>
          <w:lang w:val="en-US" w:eastAsia="zh-CN" w:bidi="ar"/>
        </w:rPr>
        <w:t>结合我镇实际情况，考虑居民居住环境和建筑情况，以及附近可用作避难场所场地的实际条件，发生洪灾则并充分利用建筑坚固的周围无杂物楼房，计划在各村村部前广场、办公楼及各个中小学教学楼等</w:t>
      </w:r>
      <w:r>
        <w:rPr>
          <w:rFonts w:hint="default" w:ascii="Times New Roman" w:hAnsi="Times New Roman" w:eastAsia="仿宋" w:cs="Times New Roman"/>
          <w:kern w:val="2"/>
          <w:sz w:val="32"/>
          <w:szCs w:val="32"/>
          <w:lang w:val="en-US" w:eastAsia="zh-CN" w:bidi="ar"/>
        </w:rPr>
        <w:t>60</w:t>
      </w:r>
      <w:r>
        <w:rPr>
          <w:rFonts w:hint="eastAsia" w:ascii="仿宋" w:hAnsi="仿宋" w:eastAsia="仿宋" w:cs="仿宋"/>
          <w:kern w:val="2"/>
          <w:sz w:val="32"/>
          <w:szCs w:val="32"/>
          <w:lang w:val="en-US" w:eastAsia="zh-CN" w:bidi="ar"/>
        </w:rPr>
        <w:t>个地方作为应急避难场所，在各个应急避难场所制作标识牌，便于识别。并建设应急供电、应急供水、应急厕所、应急卫生、等设施。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D1293"/>
    <w:rsid w:val="148D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2020-12-02T01:29:00Z</dcterms:created>
  <dc:creator>潇潇雨歇</dc:creator>
  <cp:lastModifiedBy>潇潇雨歇</cp:lastModifiedBy>
  <dcterms:modified xsi:type="dcterms:W3CDTF">2020-12-02T01:33:42Z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