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ascii="微软雅黑" w:hAnsi="微软雅黑" w:eastAsia="微软雅黑" w:cs="微软雅黑"/>
          <w:b w:val="0"/>
          <w:i w:val="0"/>
          <w:caps w:val="0"/>
          <w:color w:val="333333"/>
          <w:spacing w:val="0"/>
          <w:sz w:val="48"/>
          <w:szCs w:val="48"/>
        </w:rPr>
      </w:pPr>
      <w:r>
        <w:rPr>
          <w:rFonts w:hint="eastAsia" w:ascii="微软雅黑" w:hAnsi="微软雅黑" w:eastAsia="微软雅黑" w:cs="微软雅黑"/>
          <w:b w:val="0"/>
          <w:i w:val="0"/>
          <w:caps w:val="0"/>
          <w:color w:val="333333"/>
          <w:spacing w:val="0"/>
          <w:sz w:val="48"/>
          <w:szCs w:val="48"/>
          <w:bdr w:val="none" w:color="auto" w:sz="0" w:space="0"/>
          <w:shd w:val="clear" w:fill="FFFFFF"/>
        </w:rPr>
        <w:t>关于在坚决打赢疫情阻击战中进一步压实村级责任的通知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84"/>
        <w:jc w:val="left"/>
        <w:rPr>
          <w:rFonts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为认真学习贯彻习近平总书记重要讲话精神，全面落实李克强总理在中央疫情工作领导小组会议部署，根据省2020年元月26号电视电话会议上省委书记李锦斌和省长李国英讲话要求，按照县委县政府近期关于防控新型冠状病毒引起新型肺炎疫情会议安排，坚决把人民生命安全和健康放在第一位，确保我乡“三保”、“三防”、“三加强”网络清晰，措施到位，责任落实。经党政联席会议研究决定，全乡确立“抗击新型冠状病毒肺炎疫情”十大战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84"/>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十大战区分别由各行政包村任战区第一指挥长，村书记任指挥长。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马宅村第一指挥长：李伟东   指挥长：李  虎   缪德格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杨集村第一指挥长：陈  峰   指挥长：李德生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小丁村第一指挥长：贺  弟   指挥长：胡佳佳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吴集村第一指挥长：魏振雪   指挥长：韦立坤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时圩村第一指挥长：仝  毅   指挥长：时  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赵集村第一指挥长：韩其军   指挥长：赵海风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李庙村第一指挥长：郭  琼   指挥长：时侠明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曹安村第一指挥长：吕  伟   指挥长：曹金远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高集村第一指挥长：李  嵩   指挥长：时云霄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三时村第一指挥长：张俊鹏   指挥长：钱  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84"/>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各战区要按照科学有序“集中治”“早阻断”“查源头”“严隔离”“强保障”“精准指导”等重点工作总要求，坚决“扛起属地责任”，“要充分发挥基层组织和村医作用”。具体职责如下：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84"/>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一、对疫区来人排查负总责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84"/>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确保把（元月10号之后）从湖北、武汉返回人员（疫区人员），由疫区路过人员及与确诊病人返回人员有密切接触史人员排查清楚，并上报，并坚持每天排查，动态上报，确保村不漏户，户不漏人，确保域内无隐匿“三类”人，确保不漏，上报及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84"/>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二、对重点人员健康状况监测负总责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84"/>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督促村医对每天三类人员测量体温，询问有无咳嗽等异常情况。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84"/>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三、对信息上报负总责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84"/>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根据每项对重点人群健康监测情况，及时报乡指挥部，无情况按上级要求时间实行“零报告”，有情况随时报。并对其真实性、及时性负责，不得影响乡指挥部汇总上报。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84"/>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四、对重点人员监管负总责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84"/>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对所属3类重点人员没有解除健康状况监测前，指定专门人员对其监管，居家观察，严禁参加聚餐、聚会、外出活动。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84"/>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五、对驱散红白喜事、教会点、集镇、饭店、澡堂、网吧、商场等集聚地人员负总责。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84"/>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六、对群众疫情知识宣传，自我保护，舆论引导负总责。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84"/>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七、对禽类市场取缔、消毒负总责。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84"/>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八、对及时清运生活垃圾、消杀卫生死角负总责。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84"/>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九、对疫情内防蔓延，外防输出负总责。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84"/>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十、对联防联控，人员调度负总责。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84"/>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十一、对防止次生冲突、次生事故、次生舆情、次生负面影响负总责。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84"/>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做好新型冠状病毒感染的肺炎疫情防控工作责任重大，任务艰巨，全乡上下必须牢记中央指示，省市县重托，坚定“打赢疫情阻击战，生命安全保卫战，突出重大公共卫生安全整体战”信心，向全乡人民交上一份满意答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84"/>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中共大杨乡委员会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大杨乡人民政府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2020年1月28日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2357BE"/>
    <w:rsid w:val="032357BE"/>
    <w:rsid w:val="75261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2020-12-08T08:20:00Z</dcterms:created>
  <dc:creator>l</dc:creator>
  <cp:lastModifiedBy>l</cp:lastModifiedBy>
  <dcterms:modified xsi:type="dcterms:W3CDTF">2020-12-08T08:21:00Z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