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6A569C" w:rsidRDefault="00D267B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  <w:r w:rsidRPr="006A569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泗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县</w:t>
      </w:r>
      <w:r w:rsidR="00E52EDD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大杨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镇国土空间总体规划（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2021-2035</w:t>
      </w:r>
      <w:r w:rsidRPr="00D267BC"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  <w:t>年）批后公告</w:t>
      </w:r>
    </w:p>
    <w:p w:rsidR="006802CC" w:rsidRPr="00D267BC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</w:t>
      </w:r>
      <w:r w:rsidR="00E52ED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大杨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县人民政府批复。现根据《中共中央国务院关于建立国土空间规划体系并监督实施的若干意见》（中发〔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D267BC" w:rsidRPr="00D267BC" w:rsidRDefault="00926495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</w:t>
      </w:r>
      <w:bookmarkStart w:id="0" w:name="_GoBack"/>
      <w:bookmarkEnd w:id="0"/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包括两个层次：镇域为行政辖区全部范围，</w:t>
      </w:r>
      <w:r w:rsidR="00E52EDD"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国土总面积</w:t>
      </w:r>
      <w:r w:rsidR="00E52EDD"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92.</w:t>
      </w:r>
      <w:r w:rsidR="00447170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48</w:t>
      </w:r>
      <w:r w:rsidR="00E52EDD"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 w:rsidR="0073026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3.85</w:t>
      </w:r>
      <w:r w:rsidR="00E52EDD"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远期至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D267BC" w:rsidRDefault="00E52EDD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E52ED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农贸型城镇，优质大豆生产特色小镇。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E52ED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大杨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年，耕地保护目标不低于</w:t>
      </w:r>
      <w:r w:rsidR="00DA496F" w:rsidRPr="00DA496F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6877.26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15339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10.32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DA496F" w:rsidRPr="00DA496F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6629.49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15339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9.94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不涉及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生态保护红线，城镇开发边界面积</w:t>
      </w:r>
      <w:r w:rsidR="005C30F3" w:rsidRPr="005C30F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384.80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2A7AF4" w:rsidRPr="00D267BC" w:rsidRDefault="002A7AF4" w:rsidP="002A7AF4">
      <w:pPr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2A7AF4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BC" w:rsidRPr="00D267BC" w:rsidRDefault="00A00ECE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A00ECE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三、构建国土空间开发保护总体格局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一心、一带、两轴、四片区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的国土空间开发保护总体格局。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：城镇综合服务中心</w:t>
      </w:r>
      <w:r w:rsidR="006761F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一带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：新濉河生态风光带</w:t>
      </w:r>
      <w:r w:rsidR="006761F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770613" w:rsidRPr="00770613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：城乡融合发展轴</w:t>
      </w:r>
      <w:r w:rsidR="006761F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乡村振兴发展轴</w:t>
      </w:r>
      <w:r w:rsidR="006761FD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2163BB" w:rsidRDefault="00770613" w:rsidP="0077061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四片区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：城镇综合功能片区、东部产城融合发展区、中部乡村生态农业发展区和西部农旅互促发展区</w:t>
      </w:r>
      <w:r w:rsidR="002163BB" w:rsidRPr="002163BB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6F0654" w:rsidRPr="006F0654" w:rsidRDefault="006F0654" w:rsidP="006F0654">
      <w:pPr>
        <w:widowControl/>
        <w:shd w:val="clear" w:color="auto" w:fill="FFFFFF"/>
        <w:topLinePunct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F0654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5E" w:rsidRPr="00191B5E" w:rsidRDefault="00191B5E" w:rsidP="00191B5E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91B5E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四、提升公共服务设施水平</w:t>
      </w:r>
    </w:p>
    <w:p w:rsidR="00191B5E" w:rsidRPr="00191B5E" w:rsidRDefault="00191B5E" w:rsidP="00191B5E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91B5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加强城乡公共服务设施规划建设的协调，以公共服务配置引导城乡空间合理布局，规划形成“城市—镇级—中心村—自然村”的四级的城乡公共服务体系。依托上位规划中城市级公共服务设施，在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大杨</w:t>
      </w:r>
      <w:r w:rsidRPr="00191B5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镇区布局综合、完善的镇级公共服务设施，在相关社区配置社区级公共服务设施，各中心村结合人口分布，配置中心村级公共服务设施；在各农村居民点布置基本的生活、生产服务设施。</w:t>
      </w:r>
    </w:p>
    <w:p w:rsidR="00D267BC" w:rsidRPr="00D267BC" w:rsidRDefault="00A00ECE" w:rsidP="00792A8D">
      <w:pPr>
        <w:widowControl/>
        <w:shd w:val="clear" w:color="auto" w:fill="FFFFFF"/>
        <w:topLinePunct/>
        <w:spacing w:line="540" w:lineRule="atLeas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A00ECE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五、完善镇域综合交通体系</w:t>
      </w:r>
    </w:p>
    <w:p w:rsidR="00D267BC" w:rsidRPr="00D267BC" w:rsidRDefault="00B01903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D267BC" w:rsidRDefault="00C212B7" w:rsidP="00792A8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依托</w:t>
      </w:r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025</w:t>
      </w:r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县道和</w:t>
      </w:r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053</w:t>
      </w:r>
      <w:r w:rsidR="00770613"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县道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，强化重要交通走廊通行能力，切实提升</w:t>
      </w:r>
      <w:r w:rsidR="00E52ED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大杨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镇与各乡镇、村庄之间的交通效率。</w:t>
      </w:r>
    </w:p>
    <w:p w:rsidR="00D267BC" w:rsidRPr="00D267BC" w:rsidRDefault="00D267BC" w:rsidP="00792A8D">
      <w:pPr>
        <w:widowControl/>
        <w:shd w:val="clear" w:color="auto" w:fill="FFFFFF"/>
        <w:topLinePunct/>
        <w:spacing w:line="560" w:lineRule="atLeas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6F0654" w:rsidRPr="00D267BC" w:rsidRDefault="00770613" w:rsidP="006F0654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77061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构建“三纵一横”城镇主干路网体系。本次规划充分结合现状，乡域南北向设置三条县道，加强大杨与南北向乡镇之间的联系；东西向设置两条县道，分别是杨高路和赵高路。完善各个基层村之间的道路，整个乡域道路系统形成“三纵一横”的道路系统结构，使乡域内居民都有良好的交通条件。新建道路基本是设置在原有的道路之上，规划实行中可逐步修建完善，争取达到村村可通汽车，各村之间交通便利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82FA4" w:rsidRPr="006A569C" w:rsidRDefault="00A00ECE" w:rsidP="00792A8D">
      <w:pPr>
        <w:topLinePunct/>
        <w:rPr>
          <w:rFonts w:ascii="Times New Roman" w:hAnsi="Times New Roman" w:cs="Times New Roman"/>
        </w:rPr>
      </w:pPr>
      <w:r w:rsidRPr="00A00EC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274310" cy="37312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FA4" w:rsidRPr="006A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86" w:rsidRDefault="00D65586" w:rsidP="00447170">
      <w:r>
        <w:separator/>
      </w:r>
    </w:p>
  </w:endnote>
  <w:endnote w:type="continuationSeparator" w:id="0">
    <w:p w:rsidR="00D65586" w:rsidRDefault="00D65586" w:rsidP="0044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86" w:rsidRDefault="00D65586" w:rsidP="00447170">
      <w:r>
        <w:separator/>
      </w:r>
    </w:p>
  </w:footnote>
  <w:footnote w:type="continuationSeparator" w:id="0">
    <w:p w:rsidR="00D65586" w:rsidRDefault="00D65586" w:rsidP="0044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0569FD"/>
    <w:rsid w:val="00076D8F"/>
    <w:rsid w:val="00102EA4"/>
    <w:rsid w:val="00143532"/>
    <w:rsid w:val="00153393"/>
    <w:rsid w:val="00191B5E"/>
    <w:rsid w:val="001D3262"/>
    <w:rsid w:val="002163BB"/>
    <w:rsid w:val="00271A03"/>
    <w:rsid w:val="002A7AF4"/>
    <w:rsid w:val="002B0354"/>
    <w:rsid w:val="00312D53"/>
    <w:rsid w:val="00352DBA"/>
    <w:rsid w:val="00397186"/>
    <w:rsid w:val="00447170"/>
    <w:rsid w:val="00541832"/>
    <w:rsid w:val="00550C02"/>
    <w:rsid w:val="00577397"/>
    <w:rsid w:val="005C30F3"/>
    <w:rsid w:val="00634A0F"/>
    <w:rsid w:val="006761FD"/>
    <w:rsid w:val="006802CC"/>
    <w:rsid w:val="00685DF7"/>
    <w:rsid w:val="006A569C"/>
    <w:rsid w:val="006F0654"/>
    <w:rsid w:val="00714357"/>
    <w:rsid w:val="0073026D"/>
    <w:rsid w:val="00770613"/>
    <w:rsid w:val="00792A8D"/>
    <w:rsid w:val="00851809"/>
    <w:rsid w:val="00855C3E"/>
    <w:rsid w:val="00880CE5"/>
    <w:rsid w:val="008E68AD"/>
    <w:rsid w:val="00926495"/>
    <w:rsid w:val="00A00ECE"/>
    <w:rsid w:val="00A166D1"/>
    <w:rsid w:val="00AB1451"/>
    <w:rsid w:val="00B01903"/>
    <w:rsid w:val="00B62662"/>
    <w:rsid w:val="00B83471"/>
    <w:rsid w:val="00C212B7"/>
    <w:rsid w:val="00D238E7"/>
    <w:rsid w:val="00D267BC"/>
    <w:rsid w:val="00D65586"/>
    <w:rsid w:val="00D82FA4"/>
    <w:rsid w:val="00DA496F"/>
    <w:rsid w:val="00DB176A"/>
    <w:rsid w:val="00E37BB6"/>
    <w:rsid w:val="00E52EDD"/>
    <w:rsid w:val="00F57F06"/>
    <w:rsid w:val="00F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71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7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7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22</cp:revision>
  <dcterms:created xsi:type="dcterms:W3CDTF">2026-01-27T04:40:00Z</dcterms:created>
  <dcterms:modified xsi:type="dcterms:W3CDTF">2026-01-29T06:31:00Z</dcterms:modified>
</cp:coreProperties>
</file>