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12" w:rsidRPr="00022412" w:rsidRDefault="00022412" w:rsidP="00022412">
      <w:pPr>
        <w:widowControl/>
        <w:shd w:val="clear" w:color="auto" w:fill="FFFFFF"/>
        <w:spacing w:before="100" w:beforeAutospacing="1" w:after="100" w:afterAutospacing="1" w:line="330" w:lineRule="atLeast"/>
        <w:jc w:val="left"/>
        <w:rPr>
          <w:rFonts w:ascii="微软雅黑" w:eastAsia="微软雅黑" w:hAnsi="微软雅黑" w:cs="宋体" w:hint="eastAsia"/>
          <w:vanish/>
          <w:color w:val="333333"/>
          <w:kern w:val="0"/>
          <w:sz w:val="18"/>
          <w:szCs w:val="18"/>
        </w:rPr>
      </w:pPr>
      <w:r w:rsidRPr="00022412">
        <w:rPr>
          <w:rFonts w:ascii="微软雅黑" w:eastAsia="微软雅黑" w:hAnsi="微软雅黑" w:cs="宋体" w:hint="eastAsia"/>
          <w:b/>
          <w:bCs/>
          <w:vanish/>
          <w:color w:val="333333"/>
          <w:kern w:val="0"/>
          <w:sz w:val="18"/>
          <w:szCs w:val="18"/>
        </w:rPr>
        <w:t>分享到微信朋友圈</w:t>
      </w:r>
      <w:r w:rsidRPr="00022412">
        <w:rPr>
          <w:rFonts w:ascii="微软雅黑" w:eastAsia="微软雅黑" w:hAnsi="微软雅黑" w:cs="宋体" w:hint="eastAsia"/>
          <w:vanish/>
          <w:color w:val="333333"/>
          <w:kern w:val="0"/>
          <w:sz w:val="18"/>
          <w:szCs w:val="18"/>
        </w:rPr>
        <w:t xml:space="preserve"> </w:t>
      </w:r>
    </w:p>
    <w:p w:rsidR="00022412" w:rsidRPr="00022412" w:rsidRDefault="00022412" w:rsidP="00022412">
      <w:pPr>
        <w:widowControl/>
        <w:shd w:val="clear" w:color="auto" w:fill="FFFFFF"/>
        <w:spacing w:before="100" w:beforeAutospacing="1" w:after="100" w:afterAutospacing="1" w:line="330" w:lineRule="atLeast"/>
        <w:jc w:val="left"/>
        <w:rPr>
          <w:rFonts w:ascii="微软雅黑" w:eastAsia="微软雅黑" w:hAnsi="微软雅黑" w:cs="宋体" w:hint="eastAsia"/>
          <w:vanish/>
          <w:color w:val="333333"/>
          <w:kern w:val="0"/>
          <w:sz w:val="18"/>
          <w:szCs w:val="18"/>
        </w:rPr>
      </w:pPr>
      <w:r w:rsidRPr="00022412">
        <w:rPr>
          <w:rFonts w:ascii="微软雅黑" w:eastAsia="微软雅黑" w:hAnsi="微软雅黑" w:cs="宋体" w:hint="eastAsia"/>
          <w:vanish/>
          <w:color w:val="333333"/>
          <w:kern w:val="0"/>
          <w:sz w:val="18"/>
          <w:szCs w:val="18"/>
        </w:rPr>
        <w:t>打开微信，点击底部的“发现”，</w:t>
      </w:r>
      <w:r w:rsidRPr="00022412">
        <w:rPr>
          <w:rFonts w:ascii="微软雅黑" w:eastAsia="微软雅黑" w:hAnsi="微软雅黑" w:cs="宋体" w:hint="eastAsia"/>
          <w:vanish/>
          <w:color w:val="333333"/>
          <w:kern w:val="0"/>
          <w:sz w:val="18"/>
          <w:szCs w:val="18"/>
        </w:rPr>
        <w:br/>
        <w:t>使用“扫一扫”即可将网页分享至朋友圈。</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b/>
          <w:bCs/>
          <w:color w:val="333333"/>
          <w:kern w:val="0"/>
          <w:sz w:val="24"/>
          <w:szCs w:val="24"/>
        </w:rPr>
        <w:t>中华人民共和国水法</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1988年1月21日第六届全国人民代表大会常务委员会第二十四次会议通过，2002年8月29日第九届全国人民代表大会常务委员会第二十九次会议修订，自2002年10月1日起施行。根据2009年8月27日第十一届全国人民代表大会常务委员会第十次会议《关于修改部分法律的决定》第一次修正，根据2016年7月2日第十二届全国人民代表大会常务委员会第二十一次会议《关于修改&lt;中华人民共和国节约能源法&gt;等六部法律的决定》第二次修正）</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b/>
          <w:bCs/>
          <w:color w:val="333333"/>
          <w:kern w:val="0"/>
          <w:sz w:val="24"/>
          <w:szCs w:val="24"/>
        </w:rPr>
        <w:t>第一章　总则</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第一条　为了合理开发、利用、节约和保护水资源，防治水害，实现水资源的可持续利用，适应国民经济和社会发展的需要，制定本法。</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第二条　在中华人民共和国领域内开发、利用、节约、保护、管理水资源，防治水害，适用本法。</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本法所称水资源，包括地表水和地下水。</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第三条　水资源属于国家所有。水资源的所有权由国务院代表国家行使。农村集体经济组织的水塘和由农村集体经济组织修建管理的水库中的水，归各该农村集体经济组织使用。</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第四条　开发、利用、节约、保护水资源和防治水害，应当全面规划、统筹兼顾、标本兼治、综合利用、讲求效益，发挥水资源的多种功能，协调好生活、生产经营和生态环境用水。</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第五条　县级以上人民政府应当加强水利基础设施建设，并将其纳入本级国民经济和社会发展计划。</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第六条　国家鼓励单位和个人依法开发、利用水资源，并保护其合法权益。开发、利用水资源的单位和个人有依法保护水资源的义务。</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第八条　国家厉行节约用水，大力推行节约用水措施，推广节约用水新技术、新工艺，发展节水型工业、农业和服务业，建立节水型社会。</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各级人民政府应当采取措施，加强对节约用水的管理，建立节约用水技术开发推广体系，培育和发展节约用水产业。</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单位和个人有节约用水的义务。</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第九条　国家保护水资源，采取有效措施，保护植被，植树种草，涵养水源，防治水土流失和水体污染，改善生态环境。</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lastRenderedPageBreak/>
        <w:t xml:space="preserve">　　第十条　国家鼓励和支持开发、利用、节约、保护、管理水资源和防治水害的先进科学技术的研究、推广和应用。</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第十一条　在开发、利用、节约、保护、管理水资源和防治水害等方面成绩显著的单位和个人，由人民政府给予奖励。</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第十二条　国家对水资源实行流域管理与行政区域管理相结合的管理体制。</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国务院水行政主管部门负责全国水资源的统一管理和监督工作。</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国务院水行政主管部门在国家确定的重要江河、湖泊设立的流域管理机构（以下简称流域管理机构），在所管辖的范围内行使法律、行政法规规定的和国务院水行政主管部门授予的水资源管理和监督职责。</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县级以上地方人民政府水行政主管部门按照规定的权限，负责本行政区域内水资源的统一管理和监督工作。</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第十三条　国务院有关部门按照职责分工，负责水资源开发、利用、节约和保护的有关工作。</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县级以上地方人民政府有关部门按照职责分工，负责本行政区域内水资源开发、利用、节约和保护的有关工作。</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b/>
          <w:bCs/>
          <w:color w:val="333333"/>
          <w:kern w:val="0"/>
          <w:sz w:val="24"/>
          <w:szCs w:val="24"/>
        </w:rPr>
        <w:t>第二章　水资源规划</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第十四条　国家制定全国水资源战略规划。</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开发、利用、节约、保护水资源和防治水害，应当按照流域、区域统一制定规划。规划分为流域规划和区域规划。流域规划包括流域综合规划和流域专业规划；区域规划包括区域综合规划和区域专业规划。</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第十五条　流域范围内的区域规划应当服从流域规划，专业规划应当服从综合规划。</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流域综合规划和区域综合规划以及与土地利用关系密切的专业规划，应当与国民经济和社会发展规划以及土地利用总体规划、城市总体规划和环境保护规划相协调，兼顾各地区、各行业的需要。</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第十六条　制定规划，必须进行水资源综合科学考察和调查评价。水资源综合科学考察和调查评价，由县级以上人民政府水行政主管部门会同同级有关部门组织进行。</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lastRenderedPageBreak/>
        <w:t xml:space="preserve">　　县级以上人民政府应当加强水文、水资源信息系统建设。县级以上人民政府水行政主管部门和流域管理机构应当加强对水资源的动态监测。</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基本水文资料应当按照国家有关规定予以公开。</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专业规划由县级以上人民政府有关部门编制，征求同级其他有关部门意见后，报本级人民政府批准。其中，防洪规划、水土保持规划的编制、批准，依照防洪法、水土保持法的有关规定执行。</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第十八条　规划一经批准，必须严格执行。</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经批准的规划需要修改时，必须按照规划编制程序经原批准机关批准。</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第三章　水资源开发利用</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第二十条　开发、利用水资源，应当坚持兴利与除害相结合，兼顾上下游、左右岸和有关地区之间的利益，充分发挥水资源的综合效益，并服从防洪的总体安排。</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第二十一条　开发、利用水资源，应当首先满足城乡居民生活用水，并兼顾农业、工业、生态环境用水以及航运等需要。</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在干旱和半干旱地区开发、利用水资源，应当充分考虑生态环境用水需要。</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第二十二条　跨流域调水，应当进行全面规划和科学论证，统筹兼顾调出和调入流域的用水需要，防止对生态环境造成破坏。</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lastRenderedPageBreak/>
        <w:t xml:space="preserve">　　第二十三条　地方各级人民政府应当结合本地区水资源的实际情况，按照地表水与地下水统一调度开发、开源与节流相结合、节流优先和污水处理再利用的原则，合理组织开发、综合利用水资源。</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第二十四条　在水资源短缺的地区，国家鼓励对雨水和微咸水的收集、开发、利用和对海水的利用、淡化。</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第二十五条　地方各级人民政府应当加强对灌溉、排涝、水土保持工作的领导，促进农业生产发展；在容易发生盐碱化和渍害的地区，应当采取措施，控制和降低地下水的水位。</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农村集体经济组织或者其成员依法在本集体经济组织所有的集体土地或者承包土地上投资兴建水工程设施的，按照谁投资建设谁管理和谁受益的原则，对水工程设施及其蓄水进行管理和合理使用。</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农村集体经济组织修建水库应当经县级以上地方人民政府水行政主管部门批准。</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第二十六条　国家鼓励开发、利用水能资源。在水能丰富的河流，应当有计划地进行多目标梯级开发。</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建设水力发电站，应当保护生态环境，兼顾防洪、供水、灌溉、航运、竹木流放和渔业等方面的需要。</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在不通航的河流或者人工水道上修建闸坝后可以通航的，闸坝建设单位应当同时修建过船设施或者预留过船设施位置。</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第二十八条　任何单位和个人引水、截（蓄）水、排水，不得损害公共利益和他人的合法权益。</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第二十九条　国家对水工程建设移民实行开发性移民的方针，按照前期补偿、补助与后期扶持相结合的原则，妥善安排移民的生产和生活，保护移民的合法权益。</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移民安置应当与工程建设同步进行。建设单位应当根据安置地区的环境容量和可持续发展的原则，因地制宜，编制移民安置规划，经依法批准后，由有关地方人民政府组织实施。所需移民经费列入工程建设投资计划。</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b/>
          <w:bCs/>
          <w:color w:val="333333"/>
          <w:kern w:val="0"/>
          <w:sz w:val="24"/>
          <w:szCs w:val="24"/>
        </w:rPr>
        <w:lastRenderedPageBreak/>
        <w:t>第四章　水资源、水域和水工程的保护</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第三十一条　从事水资源开发、利用、节约、保护和防治水害等水事活动，应当遵守经批准的规划；因违反规划造成江河和湖泊水域使用功能降低、地下水超采、地面沉降、水体污染的，应当承担治理责任。</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开采矿藏或者建设地下工程，因疏干排水导致地下水水位下降、水源枯竭或者地面塌陷，采矿单位或者建设单位应当采取补救措施；对他人生活和生产造成损失的，依法给予补偿。</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县级以上人民政府水行政主管部门或者流域管理机构应当按照水功能区对水质的要求和水体的自然净化能力，核定该水域的纳污能力，向环境保护行政主管部门提出该水域的限制排污总量意见。</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第三十三条　国家建立饮用水水源保护区制度。省、自治区、直辖市人民政府应当划定饮用水水源保护区，并采取措施，防止水源枯竭和水体污染，保证城乡居民饮用水安全。</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第三十四条　禁止在饮用水水源保护区内设置排污口。</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在江河、湖泊新建、改建或者扩大排污口，应当经过有管辖权的水行政主管部门或者流域管理机构同意，由环境保护行政主管部门负责对该建设项目的环境影响报告书进行审批。</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lastRenderedPageBreak/>
        <w:t xml:space="preserve">　　第三十五条　从事工程建设，占用农业灌溉水源、灌排工程设施，或者对原有灌溉用水、供水水源有不利影响的，建设单位应当采取相应的补救措施；造成损失的，依法给予补偿。</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第三十七条　禁止在江河、湖泊、水库、运河、渠道内弃置、堆放阻碍行洪的物体和种植阻碍行洪的林木及高秆作物。</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禁止在河道管理范围内建设妨碍行洪的建筑物、构筑物以及从事影响河势稳定、危害河岸堤防安全和其他妨碍河道行洪的活动。</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因建设前款工程设施，需要扩建、改建、拆除或者损坏原有水工程设施的，建设单位应当负担扩建、改建的费用和损失补偿。但是，原有工程设施属于违法工程的除外。</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第三十九条　国家实行河道采砂许可制度。河道采砂许可制度实施办法，由国务院规定。</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在河道管理范围内采砂，影响河势稳定或者危及堤防安全的，有关县级以上人民政府水行政主管部门应当划定禁采区和规定禁采期，并予以公告。</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第四十条　禁止围湖造地。已经围垦的，应当按照国家规定的防洪标准有计划地退地还湖。</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禁止围垦河道。确需围垦的，应当经过科学论证，经省、自治区、直辖市人民政府水行政主管部门或者国务院水行政主管部门同意后，报本级人民政府批准。</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第四十一条　单位和个人有保护水工程的义务，不得侵占、毁坏堤防、护岸、防汛、水文监测、水文地质监测等工程设施。</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第四十二条　县级以上地方人民政府应当采取措施，保障本行政区域内水工程，特别是水坝和堤防的安全，限期消除险情。水行政主管部门应当加强对水工程安全的监督管理。</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第四十三条　国家对水工程实施保护。国家所有的水工程应当按照国务院的规定划定工程管理和保护范围。</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lastRenderedPageBreak/>
        <w:t xml:space="preserve">　　国务院水行政主管部门或者流域管理机构管理的水工程，由主管部门或者流域管理机构商有关省、自治区、直辖市人民政府划定工程管理和保护范围。</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前款规定以外的其他水工程，应当按照省、自治区、直辖市人民政府的规定，划定工程保护范围和保护职责。</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在水工程保护范围内，禁止从事影响水工程运行和危害水工程安全的爆破、打井、采石、取土等活动。</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b/>
          <w:bCs/>
          <w:color w:val="333333"/>
          <w:kern w:val="0"/>
          <w:sz w:val="24"/>
          <w:szCs w:val="24"/>
        </w:rPr>
        <w:t>第五章　水资源配置和节约使用</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水中长期供求规划应当依据水的供求现状、国民经济和社会发展规划、流域规划、区域规划，按照水资源供需协调、综合平衡、保护生态、厉行节约、合理开源的原则制定。</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第四十五条　调蓄径流和分配水量，应当依据流域规划和水中长期供求规划，以流域为单元制定水量分配方案。</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水量分配方案和旱情紧急情况下的水量调度预案经批准后，有关地方人民政府必须执行。</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在不同行政区域之间的边界河流上建设水资源开发、利用项目，应当符合该流域经批准的水量分配方案，由有关县级以上地方人民政府报共同的上一级人民政府水行政主管部门或者有关流域管理机构批准。</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第四十六条　县级以上地方人民政府水行政主管部门或者流域管理机构应当根据批准的水量分配方案和年度预测来水量，制定年度水量分配方案和调度计划，实施水量统一调度；有关地方人民政府必须服从。</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国家确定的重要江河、湖泊的年度水量分配方案，应当纳入国家的国民经济和社会发展年度计划。</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第四十七条　国家对用水实行总量控制和定额管理相结合的制度。</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lastRenderedPageBreak/>
        <w:t xml:space="preserve">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实施取水许可制度和征收管理水资源费的具体办法，由国务院规定。</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第四十九条　用水应当计量，并按照批准的用水计划用水。</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用水实行计量收费和超定额累进加价制度。</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第五十条　各级人民政府应当推行节水灌溉方式和节水技术，对农业蓄水、输水工程采取必要的防渗漏措施，提高农业用水效率。</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第五十一条　工业用水应当采用先进技术、工艺和设备，增加循环用水次数，提高水的重复利用率。</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第五十二条　城市人民政府应当因地制宜采取有效措施，推广节水型生活用水器具，降低城市供水管网漏失率，提高生活用水效率；加强城市污水集中处理，鼓励使用再生水，提高污水再生利用率。</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第五十三条　新建、扩建、改建建设项目，应当制订节水措施方案，配套建设节水设施。节水设施应当与主体工程同时设计、同时施工、同时投产。</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供水企业和自建供水设施的单位应当加强供水设施的维护管理，减少水的漏失。</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第五十四条　各级人民政府应当积极采取措施，改善城乡居民的饮用水条件。</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b/>
          <w:bCs/>
          <w:color w:val="333333"/>
          <w:kern w:val="0"/>
          <w:sz w:val="24"/>
          <w:szCs w:val="24"/>
        </w:rPr>
        <w:lastRenderedPageBreak/>
        <w:t>第六章　水事纠纷处理与执法监督检查</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在水事纠纷解决前，当事人不得单方面改变现状。</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第五十八条　县级以上人民政府或者其授权的部门在处理水事纠纷时，有权采取临时处置措施，有关各方或者当事人必须服从。</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第五十九条　县级以上人民政府水行政主管部门和流域管理机构应当对违反本法的行为加强监督检查并依法进行查处。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水政监督检查人员应当忠于职守，秉公执法。</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第六十条　县级以上人民政府水行政主管部门、流域管理机构及其水政监督检查人员履行本法规定的监督检查职责时，有权采取下列措施：</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（一）要求被检查单位提供有关文件、证照、资料；</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（二）要求被检查单位就执行本法的有关问题作出说明；</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（三）进入被检查单位的生产场所进行调查；</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（四）责令被检查单位停止违反本法的行为，履行法定义务。</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第六十一条　有关单位或者个人对水政监督检查人员的监督检查工作应当给予配合，不得拒绝或者阻碍水政监督检查人员依法执行职务。</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第六十二条　水政监督检查人员在履行监督检查职责时，应当向被检查单位或者个人出示执法证件。</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第六十三条　县级以上人民政府或者上级水行政主管部门发现本级或者下级水行政主管部门在监督检查工作中有违法或者失职行为的，应当责令其限期改正。</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b/>
          <w:bCs/>
          <w:color w:val="333333"/>
          <w:kern w:val="0"/>
          <w:sz w:val="24"/>
          <w:szCs w:val="24"/>
        </w:rPr>
        <w:t>第七章　法律责任</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第六十四条　水行政主管部门或者其他有关部门以及水工程管理单位及其工作人员，利用职务上的便利收取他人财物、其他好处或者玩忽职守，对不符合</w:t>
      </w:r>
      <w:r w:rsidRPr="00022412">
        <w:rPr>
          <w:rFonts w:ascii="宋体" w:eastAsia="宋体" w:hAnsi="宋体" w:cs="宋体" w:hint="eastAsia"/>
          <w:color w:val="333333"/>
          <w:kern w:val="0"/>
          <w:sz w:val="24"/>
          <w:szCs w:val="24"/>
        </w:rPr>
        <w:lastRenderedPageBreak/>
        <w:t>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第六十六条　有下列行为之一，且防洪法未作规定的，由县级以上人民政府水行政主管部门或者流域管理机构依据职权，责令停止违法行为，限期清除障碍或者采取其他补救措施，处一万元以上五万元以下的罚款：</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（一）在江河、湖泊、水库、运河、渠道内弃置、堆放阻碍行洪的物体和种植阻碍行洪的林木及高秆作物的；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（二）围湖造地或者未经批准围垦河道的。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第六十七条　在饮用水水源保护区内设置排污口的，由县级以上地方人民政府责令限期拆除、恢复原状；逾期不拆除、不恢复原状的，强行拆除、恢复原状，并处五万元以上十万元以下的罚款。</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第六十八条　生产、销售或者在生产经营中使用国家明令淘汰的落后的、耗水量高的工艺、设备和产品的，由县级以上地方人民政府经济综合主管部门责令停止生产、销售或者使用，处二万元以上十万元以下的罚款。</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第六十九条　有下列行为之一的，由县级以上人民政府水行政主管部门或者流域管理机构依据职权，责令停止违法行为，限期采取补救措施，处二万元以上十万元以下的罚款；情节严重的，吊销其取水许可证：</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lastRenderedPageBreak/>
        <w:t xml:space="preserve">　　（一）未经批准擅自取水的；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（二）未依照批准的取水许可规定条件取水的。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第七十一条　建设项目的节水设施没有建成或者没有达到国家规定的要求，擅自投入使用的，由县级以上人民政府有关部门或者流域管理机构依据职权，责令停止使用，限期改正，处五万元以上十万元以下的罚款。</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（一）侵占、毁坏水工程及堤防、护岸等有关设施，毁坏防汛、水文监测、水文地质监测设施的；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（二）在水工程保护范围内，从事影响水工程运行和危害水工程安全的爆破、打井、采石、取土等活动的。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第七十五条　不同行政区域之间发生水事纠纷，有下列行为之一的，对负有责任的主管人员和其他直接责任人员依法给予行政处分：</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（一）拒不执行水量分配方案和水量调度预案的；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（二）拒不服从水量统一调度的；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（三）拒不执行上一级人民政府的裁决的；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（四）在水事纠纷解决前，未经各方达成协议或者上一级人民政府批准，单方面违反本法规定改变水的现状的。</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lastRenderedPageBreak/>
        <w:t xml:space="preserve">　　第七十六条　引水、截（蓄）水、排水，损害公共利益或者他人合法权益的，依法承担民事责任。</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第七十七条　对违反本法第三十九条有关河道采砂许可制度规定的行政处罚，由国务院规定。</w:t>
      </w:r>
    </w:p>
    <w:p w:rsidR="00022412" w:rsidRPr="00022412" w:rsidRDefault="00022412" w:rsidP="00022412">
      <w:pPr>
        <w:widowControl/>
        <w:shd w:val="clear" w:color="auto" w:fill="FFFFFF"/>
        <w:spacing w:after="240"/>
        <w:jc w:val="center"/>
        <w:rPr>
          <w:rFonts w:ascii="宋体" w:eastAsia="宋体" w:hAnsi="宋体" w:cs="宋体" w:hint="eastAsia"/>
          <w:color w:val="333333"/>
          <w:kern w:val="0"/>
          <w:sz w:val="24"/>
          <w:szCs w:val="24"/>
        </w:rPr>
      </w:pPr>
      <w:r w:rsidRPr="00022412">
        <w:rPr>
          <w:rFonts w:ascii="宋体" w:eastAsia="宋体" w:hAnsi="宋体" w:cs="宋体" w:hint="eastAsia"/>
          <w:b/>
          <w:bCs/>
          <w:color w:val="333333"/>
          <w:kern w:val="0"/>
          <w:sz w:val="24"/>
          <w:szCs w:val="24"/>
        </w:rPr>
        <w:t>第八章　附则</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第七十八条　中华人民共和国缔结或者参加的与国际或者国境边界河流、湖泊有关的国际条约、协定与中华人民共和国法律有不同规定的，适用国际条约、协定的规定。但是，中华人民共和国声明保留的条款除外。</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第七十九条　本法所称水工程，是指在江河、湖泊和地下水源上开发、利用、控制、调配和保护水资源的各类工程。</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第八十条　海水的开发、利用、保护和管理，依照有关法律的规定执行。</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第八十一条　从事防洪活动，依照防洪法的规定执行。</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水污染防治，依照水污染防治法的规定执行。</w:t>
      </w:r>
    </w:p>
    <w:p w:rsidR="00022412" w:rsidRPr="00022412" w:rsidRDefault="00022412" w:rsidP="00022412">
      <w:pPr>
        <w:widowControl/>
        <w:shd w:val="clear" w:color="auto" w:fill="FFFFFF"/>
        <w:spacing w:after="240"/>
        <w:jc w:val="left"/>
        <w:rPr>
          <w:rFonts w:ascii="宋体" w:eastAsia="宋体" w:hAnsi="宋体" w:cs="宋体" w:hint="eastAsia"/>
          <w:color w:val="333333"/>
          <w:kern w:val="0"/>
          <w:sz w:val="24"/>
          <w:szCs w:val="24"/>
        </w:rPr>
      </w:pPr>
      <w:r w:rsidRPr="00022412">
        <w:rPr>
          <w:rFonts w:ascii="宋体" w:eastAsia="宋体" w:hAnsi="宋体" w:cs="宋体" w:hint="eastAsia"/>
          <w:color w:val="333333"/>
          <w:kern w:val="0"/>
          <w:sz w:val="24"/>
          <w:szCs w:val="24"/>
        </w:rPr>
        <w:t xml:space="preserve">　　第八十二条　本法自2002年10月1日起施行。</w:t>
      </w:r>
    </w:p>
    <w:p w:rsidR="003A03F4" w:rsidRDefault="003A03F4"/>
    <w:sectPr w:rsidR="003A03F4" w:rsidSect="003A03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412"/>
    <w:rsid w:val="000004F1"/>
    <w:rsid w:val="000031C3"/>
    <w:rsid w:val="00004F78"/>
    <w:rsid w:val="000051B8"/>
    <w:rsid w:val="00007251"/>
    <w:rsid w:val="00012CA5"/>
    <w:rsid w:val="00014216"/>
    <w:rsid w:val="000165F5"/>
    <w:rsid w:val="00017CEB"/>
    <w:rsid w:val="00021CF4"/>
    <w:rsid w:val="00022412"/>
    <w:rsid w:val="00022653"/>
    <w:rsid w:val="00030E59"/>
    <w:rsid w:val="000413A5"/>
    <w:rsid w:val="00043153"/>
    <w:rsid w:val="0004496B"/>
    <w:rsid w:val="00046F5B"/>
    <w:rsid w:val="00050908"/>
    <w:rsid w:val="00054750"/>
    <w:rsid w:val="00054CAB"/>
    <w:rsid w:val="00057BC4"/>
    <w:rsid w:val="00057C3F"/>
    <w:rsid w:val="00063029"/>
    <w:rsid w:val="000715D6"/>
    <w:rsid w:val="00075937"/>
    <w:rsid w:val="00076809"/>
    <w:rsid w:val="00080082"/>
    <w:rsid w:val="00082D08"/>
    <w:rsid w:val="000949D9"/>
    <w:rsid w:val="000A0038"/>
    <w:rsid w:val="000A21A0"/>
    <w:rsid w:val="000B1D20"/>
    <w:rsid w:val="000B1F8F"/>
    <w:rsid w:val="000B6A75"/>
    <w:rsid w:val="000C4B87"/>
    <w:rsid w:val="000E6518"/>
    <w:rsid w:val="000F0276"/>
    <w:rsid w:val="000F0C07"/>
    <w:rsid w:val="000F19D9"/>
    <w:rsid w:val="000F4E41"/>
    <w:rsid w:val="000F5AF5"/>
    <w:rsid w:val="000F60C6"/>
    <w:rsid w:val="00103999"/>
    <w:rsid w:val="00110237"/>
    <w:rsid w:val="00110B62"/>
    <w:rsid w:val="0011673A"/>
    <w:rsid w:val="00120005"/>
    <w:rsid w:val="00122A6B"/>
    <w:rsid w:val="0012471B"/>
    <w:rsid w:val="00127448"/>
    <w:rsid w:val="001311D3"/>
    <w:rsid w:val="00132357"/>
    <w:rsid w:val="00132FE4"/>
    <w:rsid w:val="001356E8"/>
    <w:rsid w:val="00135ED6"/>
    <w:rsid w:val="00145448"/>
    <w:rsid w:val="00146F71"/>
    <w:rsid w:val="00151675"/>
    <w:rsid w:val="00153997"/>
    <w:rsid w:val="00155ACC"/>
    <w:rsid w:val="0015664B"/>
    <w:rsid w:val="00157090"/>
    <w:rsid w:val="00160227"/>
    <w:rsid w:val="00160EAB"/>
    <w:rsid w:val="00161F11"/>
    <w:rsid w:val="00163F69"/>
    <w:rsid w:val="001713DD"/>
    <w:rsid w:val="001739FD"/>
    <w:rsid w:val="0017457E"/>
    <w:rsid w:val="00176AE4"/>
    <w:rsid w:val="0017710C"/>
    <w:rsid w:val="00187A90"/>
    <w:rsid w:val="00190F90"/>
    <w:rsid w:val="00192C64"/>
    <w:rsid w:val="001948E2"/>
    <w:rsid w:val="00197E26"/>
    <w:rsid w:val="001A1671"/>
    <w:rsid w:val="001A52C3"/>
    <w:rsid w:val="001A76EE"/>
    <w:rsid w:val="001B0432"/>
    <w:rsid w:val="001B1830"/>
    <w:rsid w:val="001C25D8"/>
    <w:rsid w:val="001C2BB1"/>
    <w:rsid w:val="001C56E4"/>
    <w:rsid w:val="001D015B"/>
    <w:rsid w:val="001D0176"/>
    <w:rsid w:val="001D095D"/>
    <w:rsid w:val="001D111E"/>
    <w:rsid w:val="001D2F2D"/>
    <w:rsid w:val="001D6D1E"/>
    <w:rsid w:val="001E0F66"/>
    <w:rsid w:val="001E702B"/>
    <w:rsid w:val="001F0791"/>
    <w:rsid w:val="001F0F65"/>
    <w:rsid w:val="001F1996"/>
    <w:rsid w:val="00203548"/>
    <w:rsid w:val="00204DED"/>
    <w:rsid w:val="00205B2D"/>
    <w:rsid w:val="00205C2A"/>
    <w:rsid w:val="00214D4F"/>
    <w:rsid w:val="00216414"/>
    <w:rsid w:val="002166BA"/>
    <w:rsid w:val="002202BF"/>
    <w:rsid w:val="002212F7"/>
    <w:rsid w:val="00221AF9"/>
    <w:rsid w:val="002247A9"/>
    <w:rsid w:val="00226627"/>
    <w:rsid w:val="0024048A"/>
    <w:rsid w:val="00241EEC"/>
    <w:rsid w:val="00242EBC"/>
    <w:rsid w:val="00243EAC"/>
    <w:rsid w:val="0024461C"/>
    <w:rsid w:val="00245E20"/>
    <w:rsid w:val="0025040D"/>
    <w:rsid w:val="00255F99"/>
    <w:rsid w:val="00260B23"/>
    <w:rsid w:val="00263FEE"/>
    <w:rsid w:val="0026568D"/>
    <w:rsid w:val="00270E42"/>
    <w:rsid w:val="00272825"/>
    <w:rsid w:val="002821A3"/>
    <w:rsid w:val="00285E08"/>
    <w:rsid w:val="002865A2"/>
    <w:rsid w:val="00293243"/>
    <w:rsid w:val="0029395E"/>
    <w:rsid w:val="00294F0A"/>
    <w:rsid w:val="00295BDA"/>
    <w:rsid w:val="002A6A7B"/>
    <w:rsid w:val="002B0620"/>
    <w:rsid w:val="002B43DA"/>
    <w:rsid w:val="002C49FF"/>
    <w:rsid w:val="002D60FB"/>
    <w:rsid w:val="002E5B76"/>
    <w:rsid w:val="002E7110"/>
    <w:rsid w:val="002E76FC"/>
    <w:rsid w:val="00313474"/>
    <w:rsid w:val="00331955"/>
    <w:rsid w:val="003342D3"/>
    <w:rsid w:val="003416A9"/>
    <w:rsid w:val="00347898"/>
    <w:rsid w:val="00355E6B"/>
    <w:rsid w:val="00360A98"/>
    <w:rsid w:val="00363A23"/>
    <w:rsid w:val="00367699"/>
    <w:rsid w:val="0037378A"/>
    <w:rsid w:val="00380825"/>
    <w:rsid w:val="003823B2"/>
    <w:rsid w:val="00382D5F"/>
    <w:rsid w:val="00387FAD"/>
    <w:rsid w:val="00390D07"/>
    <w:rsid w:val="00393B54"/>
    <w:rsid w:val="003A03F4"/>
    <w:rsid w:val="003A04CA"/>
    <w:rsid w:val="003A2DA7"/>
    <w:rsid w:val="003A592E"/>
    <w:rsid w:val="003A5BCB"/>
    <w:rsid w:val="003A6820"/>
    <w:rsid w:val="003A6A6B"/>
    <w:rsid w:val="003A7068"/>
    <w:rsid w:val="003B5E23"/>
    <w:rsid w:val="003B691C"/>
    <w:rsid w:val="003B73F0"/>
    <w:rsid w:val="003C22F3"/>
    <w:rsid w:val="003C2926"/>
    <w:rsid w:val="003C5731"/>
    <w:rsid w:val="003C782B"/>
    <w:rsid w:val="003D187D"/>
    <w:rsid w:val="003D1BB6"/>
    <w:rsid w:val="003D4BD3"/>
    <w:rsid w:val="003D64BC"/>
    <w:rsid w:val="003E1A96"/>
    <w:rsid w:val="003E45A0"/>
    <w:rsid w:val="003E6503"/>
    <w:rsid w:val="003F55AB"/>
    <w:rsid w:val="00404E57"/>
    <w:rsid w:val="00411C8A"/>
    <w:rsid w:val="004133C3"/>
    <w:rsid w:val="0041454D"/>
    <w:rsid w:val="00415A38"/>
    <w:rsid w:val="00425675"/>
    <w:rsid w:val="0043046D"/>
    <w:rsid w:val="00432195"/>
    <w:rsid w:val="004326D8"/>
    <w:rsid w:val="00435147"/>
    <w:rsid w:val="00435465"/>
    <w:rsid w:val="00445881"/>
    <w:rsid w:val="0045620D"/>
    <w:rsid w:val="00461B91"/>
    <w:rsid w:val="00464509"/>
    <w:rsid w:val="0047107A"/>
    <w:rsid w:val="00476935"/>
    <w:rsid w:val="00476DF8"/>
    <w:rsid w:val="004814B7"/>
    <w:rsid w:val="0048391D"/>
    <w:rsid w:val="00486943"/>
    <w:rsid w:val="004904B5"/>
    <w:rsid w:val="00491581"/>
    <w:rsid w:val="004962A9"/>
    <w:rsid w:val="00496C03"/>
    <w:rsid w:val="00497E80"/>
    <w:rsid w:val="004A5CF1"/>
    <w:rsid w:val="004B30B9"/>
    <w:rsid w:val="004B6A60"/>
    <w:rsid w:val="004B6F45"/>
    <w:rsid w:val="004D163F"/>
    <w:rsid w:val="004D408B"/>
    <w:rsid w:val="004E4CAA"/>
    <w:rsid w:val="004F2BD8"/>
    <w:rsid w:val="004F2F6D"/>
    <w:rsid w:val="004F43FE"/>
    <w:rsid w:val="004F4C96"/>
    <w:rsid w:val="004F4E64"/>
    <w:rsid w:val="00502C15"/>
    <w:rsid w:val="00506764"/>
    <w:rsid w:val="00515C03"/>
    <w:rsid w:val="005161A8"/>
    <w:rsid w:val="00516EB0"/>
    <w:rsid w:val="00521738"/>
    <w:rsid w:val="00523DE5"/>
    <w:rsid w:val="00526BF3"/>
    <w:rsid w:val="005319E7"/>
    <w:rsid w:val="00535BFE"/>
    <w:rsid w:val="00543ECB"/>
    <w:rsid w:val="00547089"/>
    <w:rsid w:val="005503C2"/>
    <w:rsid w:val="00551562"/>
    <w:rsid w:val="005519FD"/>
    <w:rsid w:val="00551A32"/>
    <w:rsid w:val="00551CAC"/>
    <w:rsid w:val="0055664F"/>
    <w:rsid w:val="00560E7D"/>
    <w:rsid w:val="005643E9"/>
    <w:rsid w:val="00565A97"/>
    <w:rsid w:val="00565EFE"/>
    <w:rsid w:val="005678A3"/>
    <w:rsid w:val="00572F89"/>
    <w:rsid w:val="00573A98"/>
    <w:rsid w:val="00574E0A"/>
    <w:rsid w:val="00590DBD"/>
    <w:rsid w:val="00594224"/>
    <w:rsid w:val="005949B4"/>
    <w:rsid w:val="005A1B41"/>
    <w:rsid w:val="005A68E5"/>
    <w:rsid w:val="005A741C"/>
    <w:rsid w:val="005B02DB"/>
    <w:rsid w:val="005B3C40"/>
    <w:rsid w:val="005B4D09"/>
    <w:rsid w:val="005B508E"/>
    <w:rsid w:val="005B6AF5"/>
    <w:rsid w:val="005B71DC"/>
    <w:rsid w:val="005B76D8"/>
    <w:rsid w:val="005C10DB"/>
    <w:rsid w:val="005C3ED0"/>
    <w:rsid w:val="005C4B05"/>
    <w:rsid w:val="005C751A"/>
    <w:rsid w:val="005D1CC0"/>
    <w:rsid w:val="005D5C30"/>
    <w:rsid w:val="005E02C6"/>
    <w:rsid w:val="005E30B9"/>
    <w:rsid w:val="005E4AFA"/>
    <w:rsid w:val="005F36A0"/>
    <w:rsid w:val="005F59A1"/>
    <w:rsid w:val="005F6B6B"/>
    <w:rsid w:val="006016F3"/>
    <w:rsid w:val="00603401"/>
    <w:rsid w:val="00603BF2"/>
    <w:rsid w:val="0061418E"/>
    <w:rsid w:val="00620854"/>
    <w:rsid w:val="00621738"/>
    <w:rsid w:val="00626847"/>
    <w:rsid w:val="006317DC"/>
    <w:rsid w:val="00632BAC"/>
    <w:rsid w:val="00633E28"/>
    <w:rsid w:val="006345ED"/>
    <w:rsid w:val="006357D1"/>
    <w:rsid w:val="00644CF3"/>
    <w:rsid w:val="006467DD"/>
    <w:rsid w:val="00647BCF"/>
    <w:rsid w:val="00650BF7"/>
    <w:rsid w:val="00655D22"/>
    <w:rsid w:val="00656314"/>
    <w:rsid w:val="00662107"/>
    <w:rsid w:val="006625D4"/>
    <w:rsid w:val="00666BBE"/>
    <w:rsid w:val="006712F2"/>
    <w:rsid w:val="006721D8"/>
    <w:rsid w:val="00672F41"/>
    <w:rsid w:val="00674C56"/>
    <w:rsid w:val="006779A8"/>
    <w:rsid w:val="00681390"/>
    <w:rsid w:val="00682C8B"/>
    <w:rsid w:val="00685168"/>
    <w:rsid w:val="00686197"/>
    <w:rsid w:val="006862BD"/>
    <w:rsid w:val="00691731"/>
    <w:rsid w:val="00696E78"/>
    <w:rsid w:val="00696FCD"/>
    <w:rsid w:val="0069797D"/>
    <w:rsid w:val="006A0DE7"/>
    <w:rsid w:val="006A2306"/>
    <w:rsid w:val="006A5D5B"/>
    <w:rsid w:val="006B2249"/>
    <w:rsid w:val="006B31DF"/>
    <w:rsid w:val="006B4D72"/>
    <w:rsid w:val="006C25D5"/>
    <w:rsid w:val="006C3737"/>
    <w:rsid w:val="006C4564"/>
    <w:rsid w:val="006C702B"/>
    <w:rsid w:val="006D062B"/>
    <w:rsid w:val="006D3D2B"/>
    <w:rsid w:val="006D5D04"/>
    <w:rsid w:val="006E05FF"/>
    <w:rsid w:val="006E31A6"/>
    <w:rsid w:val="006E41C8"/>
    <w:rsid w:val="006E4919"/>
    <w:rsid w:val="006E5F58"/>
    <w:rsid w:val="006F1238"/>
    <w:rsid w:val="006F3F1C"/>
    <w:rsid w:val="006F458F"/>
    <w:rsid w:val="006F55CD"/>
    <w:rsid w:val="0070092F"/>
    <w:rsid w:val="007059E3"/>
    <w:rsid w:val="007066B6"/>
    <w:rsid w:val="00711CC6"/>
    <w:rsid w:val="00721F43"/>
    <w:rsid w:val="007353FD"/>
    <w:rsid w:val="007416AC"/>
    <w:rsid w:val="00742984"/>
    <w:rsid w:val="00745C11"/>
    <w:rsid w:val="00753568"/>
    <w:rsid w:val="007550B8"/>
    <w:rsid w:val="007575E1"/>
    <w:rsid w:val="007627E2"/>
    <w:rsid w:val="007639EE"/>
    <w:rsid w:val="00766578"/>
    <w:rsid w:val="007813B1"/>
    <w:rsid w:val="00787AC6"/>
    <w:rsid w:val="0079762C"/>
    <w:rsid w:val="007A14A1"/>
    <w:rsid w:val="007A1F64"/>
    <w:rsid w:val="007A3F64"/>
    <w:rsid w:val="007A704D"/>
    <w:rsid w:val="007B5C4D"/>
    <w:rsid w:val="007C0AEE"/>
    <w:rsid w:val="007C61D2"/>
    <w:rsid w:val="007D15F0"/>
    <w:rsid w:val="007D2950"/>
    <w:rsid w:val="007D41F9"/>
    <w:rsid w:val="007E453D"/>
    <w:rsid w:val="007E4E99"/>
    <w:rsid w:val="007F1BF4"/>
    <w:rsid w:val="007F5558"/>
    <w:rsid w:val="007F71E5"/>
    <w:rsid w:val="007F7E9D"/>
    <w:rsid w:val="008019BA"/>
    <w:rsid w:val="008020F5"/>
    <w:rsid w:val="008026DD"/>
    <w:rsid w:val="00807EE0"/>
    <w:rsid w:val="00810075"/>
    <w:rsid w:val="00817FE5"/>
    <w:rsid w:val="008305DC"/>
    <w:rsid w:val="00830F4C"/>
    <w:rsid w:val="00831331"/>
    <w:rsid w:val="00831F50"/>
    <w:rsid w:val="008351E3"/>
    <w:rsid w:val="008371F2"/>
    <w:rsid w:val="00837C5A"/>
    <w:rsid w:val="0084013D"/>
    <w:rsid w:val="00841387"/>
    <w:rsid w:val="00845DA6"/>
    <w:rsid w:val="0084642D"/>
    <w:rsid w:val="00846FB3"/>
    <w:rsid w:val="008477B8"/>
    <w:rsid w:val="0085019D"/>
    <w:rsid w:val="00851D7D"/>
    <w:rsid w:val="00860615"/>
    <w:rsid w:val="00862377"/>
    <w:rsid w:val="00862473"/>
    <w:rsid w:val="00862F94"/>
    <w:rsid w:val="008648CC"/>
    <w:rsid w:val="008701C4"/>
    <w:rsid w:val="00871D9C"/>
    <w:rsid w:val="00876985"/>
    <w:rsid w:val="0088250F"/>
    <w:rsid w:val="00882F15"/>
    <w:rsid w:val="008868D9"/>
    <w:rsid w:val="00886D8E"/>
    <w:rsid w:val="0089200D"/>
    <w:rsid w:val="008920D4"/>
    <w:rsid w:val="008A1DC3"/>
    <w:rsid w:val="008A4B0E"/>
    <w:rsid w:val="008A7C36"/>
    <w:rsid w:val="008B2DEF"/>
    <w:rsid w:val="008B3624"/>
    <w:rsid w:val="008C0BC6"/>
    <w:rsid w:val="008C0EC3"/>
    <w:rsid w:val="008C3A29"/>
    <w:rsid w:val="008C5A2F"/>
    <w:rsid w:val="008D1CB4"/>
    <w:rsid w:val="008D33ED"/>
    <w:rsid w:val="008D7A91"/>
    <w:rsid w:val="008E0CE8"/>
    <w:rsid w:val="008E48B0"/>
    <w:rsid w:val="008E4B70"/>
    <w:rsid w:val="008E5DB7"/>
    <w:rsid w:val="008F0D5A"/>
    <w:rsid w:val="008F336B"/>
    <w:rsid w:val="008F618B"/>
    <w:rsid w:val="0090590E"/>
    <w:rsid w:val="00905980"/>
    <w:rsid w:val="00906C8D"/>
    <w:rsid w:val="009123AE"/>
    <w:rsid w:val="00916433"/>
    <w:rsid w:val="00917104"/>
    <w:rsid w:val="00920A4F"/>
    <w:rsid w:val="009352FC"/>
    <w:rsid w:val="00937D05"/>
    <w:rsid w:val="0094439F"/>
    <w:rsid w:val="00945F15"/>
    <w:rsid w:val="00950213"/>
    <w:rsid w:val="00954A49"/>
    <w:rsid w:val="00955EEF"/>
    <w:rsid w:val="00957930"/>
    <w:rsid w:val="00957F6A"/>
    <w:rsid w:val="009632A3"/>
    <w:rsid w:val="009635FA"/>
    <w:rsid w:val="00966857"/>
    <w:rsid w:val="009679E7"/>
    <w:rsid w:val="00972471"/>
    <w:rsid w:val="00974120"/>
    <w:rsid w:val="00974ED3"/>
    <w:rsid w:val="00975D5F"/>
    <w:rsid w:val="00980A4A"/>
    <w:rsid w:val="00980B98"/>
    <w:rsid w:val="00982C27"/>
    <w:rsid w:val="0098331C"/>
    <w:rsid w:val="00985A92"/>
    <w:rsid w:val="00986DEC"/>
    <w:rsid w:val="00991CE8"/>
    <w:rsid w:val="00992B7D"/>
    <w:rsid w:val="00995733"/>
    <w:rsid w:val="009A16B2"/>
    <w:rsid w:val="009A1E47"/>
    <w:rsid w:val="009A23ED"/>
    <w:rsid w:val="009A676E"/>
    <w:rsid w:val="009B1F40"/>
    <w:rsid w:val="009B2123"/>
    <w:rsid w:val="009B2A7C"/>
    <w:rsid w:val="009C084E"/>
    <w:rsid w:val="009C58B3"/>
    <w:rsid w:val="009C67D3"/>
    <w:rsid w:val="009C7A63"/>
    <w:rsid w:val="009D0F7D"/>
    <w:rsid w:val="009D57E3"/>
    <w:rsid w:val="009E1C36"/>
    <w:rsid w:val="009E766A"/>
    <w:rsid w:val="009E7F55"/>
    <w:rsid w:val="009F2494"/>
    <w:rsid w:val="009F295A"/>
    <w:rsid w:val="009F3F43"/>
    <w:rsid w:val="009F7CB8"/>
    <w:rsid w:val="00A01D6C"/>
    <w:rsid w:val="00A030C0"/>
    <w:rsid w:val="00A04194"/>
    <w:rsid w:val="00A10C87"/>
    <w:rsid w:val="00A15F7B"/>
    <w:rsid w:val="00A175A9"/>
    <w:rsid w:val="00A22776"/>
    <w:rsid w:val="00A2598F"/>
    <w:rsid w:val="00A25D6E"/>
    <w:rsid w:val="00A3142D"/>
    <w:rsid w:val="00A324D4"/>
    <w:rsid w:val="00A325FE"/>
    <w:rsid w:val="00A3314C"/>
    <w:rsid w:val="00A361B6"/>
    <w:rsid w:val="00A374BC"/>
    <w:rsid w:val="00A403F2"/>
    <w:rsid w:val="00A4673C"/>
    <w:rsid w:val="00A5398F"/>
    <w:rsid w:val="00A612EC"/>
    <w:rsid w:val="00A61A1A"/>
    <w:rsid w:val="00A630E5"/>
    <w:rsid w:val="00A637EA"/>
    <w:rsid w:val="00A74985"/>
    <w:rsid w:val="00A7566D"/>
    <w:rsid w:val="00A76451"/>
    <w:rsid w:val="00A81C92"/>
    <w:rsid w:val="00A81E85"/>
    <w:rsid w:val="00A8673F"/>
    <w:rsid w:val="00A8723B"/>
    <w:rsid w:val="00A87281"/>
    <w:rsid w:val="00A87CA2"/>
    <w:rsid w:val="00A96C46"/>
    <w:rsid w:val="00AA4714"/>
    <w:rsid w:val="00AA5875"/>
    <w:rsid w:val="00AA5A5C"/>
    <w:rsid w:val="00AA6070"/>
    <w:rsid w:val="00AB1F82"/>
    <w:rsid w:val="00AB4629"/>
    <w:rsid w:val="00AB6871"/>
    <w:rsid w:val="00AB7EEA"/>
    <w:rsid w:val="00AC2265"/>
    <w:rsid w:val="00AC5036"/>
    <w:rsid w:val="00AC57A8"/>
    <w:rsid w:val="00AC61CD"/>
    <w:rsid w:val="00AC6428"/>
    <w:rsid w:val="00AD0A4E"/>
    <w:rsid w:val="00AD31AC"/>
    <w:rsid w:val="00AD55EC"/>
    <w:rsid w:val="00AD5B63"/>
    <w:rsid w:val="00AD64AA"/>
    <w:rsid w:val="00AE0106"/>
    <w:rsid w:val="00AE11BB"/>
    <w:rsid w:val="00AE7A84"/>
    <w:rsid w:val="00AF1B63"/>
    <w:rsid w:val="00AF4E3B"/>
    <w:rsid w:val="00AF53A5"/>
    <w:rsid w:val="00B00400"/>
    <w:rsid w:val="00B00CE7"/>
    <w:rsid w:val="00B01BE4"/>
    <w:rsid w:val="00B02C7A"/>
    <w:rsid w:val="00B05DF2"/>
    <w:rsid w:val="00B0666B"/>
    <w:rsid w:val="00B07233"/>
    <w:rsid w:val="00B16F60"/>
    <w:rsid w:val="00B172D7"/>
    <w:rsid w:val="00B200EB"/>
    <w:rsid w:val="00B22F9C"/>
    <w:rsid w:val="00B25848"/>
    <w:rsid w:val="00B319C2"/>
    <w:rsid w:val="00B3330E"/>
    <w:rsid w:val="00B339A9"/>
    <w:rsid w:val="00B34C90"/>
    <w:rsid w:val="00B37A68"/>
    <w:rsid w:val="00B407B1"/>
    <w:rsid w:val="00B4134C"/>
    <w:rsid w:val="00B459DB"/>
    <w:rsid w:val="00B46535"/>
    <w:rsid w:val="00B517BA"/>
    <w:rsid w:val="00B54442"/>
    <w:rsid w:val="00B56E69"/>
    <w:rsid w:val="00B65407"/>
    <w:rsid w:val="00B657F3"/>
    <w:rsid w:val="00B670B7"/>
    <w:rsid w:val="00B67C81"/>
    <w:rsid w:val="00B729B1"/>
    <w:rsid w:val="00B8090C"/>
    <w:rsid w:val="00B80BF7"/>
    <w:rsid w:val="00B83AEB"/>
    <w:rsid w:val="00B9015D"/>
    <w:rsid w:val="00B919CA"/>
    <w:rsid w:val="00B922F2"/>
    <w:rsid w:val="00B96B26"/>
    <w:rsid w:val="00BA7EAF"/>
    <w:rsid w:val="00BB1C8A"/>
    <w:rsid w:val="00BB293A"/>
    <w:rsid w:val="00BB7423"/>
    <w:rsid w:val="00BC1B2D"/>
    <w:rsid w:val="00BC30A9"/>
    <w:rsid w:val="00BC522C"/>
    <w:rsid w:val="00BC74FD"/>
    <w:rsid w:val="00BD1C1E"/>
    <w:rsid w:val="00BE0999"/>
    <w:rsid w:val="00BE19FC"/>
    <w:rsid w:val="00BE26BF"/>
    <w:rsid w:val="00BE56AD"/>
    <w:rsid w:val="00BE62F1"/>
    <w:rsid w:val="00BE6AC0"/>
    <w:rsid w:val="00BF3AC0"/>
    <w:rsid w:val="00BF45A2"/>
    <w:rsid w:val="00BF7B26"/>
    <w:rsid w:val="00C016A2"/>
    <w:rsid w:val="00C047DF"/>
    <w:rsid w:val="00C1275B"/>
    <w:rsid w:val="00C16921"/>
    <w:rsid w:val="00C1737D"/>
    <w:rsid w:val="00C1790D"/>
    <w:rsid w:val="00C20E2C"/>
    <w:rsid w:val="00C21D7E"/>
    <w:rsid w:val="00C23EB2"/>
    <w:rsid w:val="00C27B47"/>
    <w:rsid w:val="00C30477"/>
    <w:rsid w:val="00C41075"/>
    <w:rsid w:val="00C45A4E"/>
    <w:rsid w:val="00C463E4"/>
    <w:rsid w:val="00C508DA"/>
    <w:rsid w:val="00C50A34"/>
    <w:rsid w:val="00C53A31"/>
    <w:rsid w:val="00C62AA1"/>
    <w:rsid w:val="00C63241"/>
    <w:rsid w:val="00C64648"/>
    <w:rsid w:val="00C70F79"/>
    <w:rsid w:val="00C72623"/>
    <w:rsid w:val="00C7262D"/>
    <w:rsid w:val="00C80FC3"/>
    <w:rsid w:val="00C811B7"/>
    <w:rsid w:val="00C93C73"/>
    <w:rsid w:val="00C954E2"/>
    <w:rsid w:val="00C97B03"/>
    <w:rsid w:val="00CB0E8F"/>
    <w:rsid w:val="00CB1466"/>
    <w:rsid w:val="00CB2B43"/>
    <w:rsid w:val="00CB5D30"/>
    <w:rsid w:val="00CC016A"/>
    <w:rsid w:val="00CC1881"/>
    <w:rsid w:val="00CC18F6"/>
    <w:rsid w:val="00CC1A48"/>
    <w:rsid w:val="00CC43C9"/>
    <w:rsid w:val="00CD27D4"/>
    <w:rsid w:val="00CE073A"/>
    <w:rsid w:val="00CE1914"/>
    <w:rsid w:val="00CE1920"/>
    <w:rsid w:val="00CE4596"/>
    <w:rsid w:val="00CE4807"/>
    <w:rsid w:val="00CF72D4"/>
    <w:rsid w:val="00CF7B80"/>
    <w:rsid w:val="00D02B42"/>
    <w:rsid w:val="00D0361A"/>
    <w:rsid w:val="00D06F85"/>
    <w:rsid w:val="00D1183C"/>
    <w:rsid w:val="00D11F9B"/>
    <w:rsid w:val="00D15965"/>
    <w:rsid w:val="00D15AB2"/>
    <w:rsid w:val="00D15F0C"/>
    <w:rsid w:val="00D164C1"/>
    <w:rsid w:val="00D165C3"/>
    <w:rsid w:val="00D20EA5"/>
    <w:rsid w:val="00D21948"/>
    <w:rsid w:val="00D228BC"/>
    <w:rsid w:val="00D24EEF"/>
    <w:rsid w:val="00D302E3"/>
    <w:rsid w:val="00D32F31"/>
    <w:rsid w:val="00D331C3"/>
    <w:rsid w:val="00D335AB"/>
    <w:rsid w:val="00D33C20"/>
    <w:rsid w:val="00D33F58"/>
    <w:rsid w:val="00D40CC0"/>
    <w:rsid w:val="00D41D69"/>
    <w:rsid w:val="00D43FA7"/>
    <w:rsid w:val="00D4492E"/>
    <w:rsid w:val="00D46DD5"/>
    <w:rsid w:val="00D520FC"/>
    <w:rsid w:val="00D55F9E"/>
    <w:rsid w:val="00D56005"/>
    <w:rsid w:val="00D57FE3"/>
    <w:rsid w:val="00D73AF5"/>
    <w:rsid w:val="00D74189"/>
    <w:rsid w:val="00D7665F"/>
    <w:rsid w:val="00D835F1"/>
    <w:rsid w:val="00D83B0A"/>
    <w:rsid w:val="00D8772C"/>
    <w:rsid w:val="00D9324C"/>
    <w:rsid w:val="00D945A4"/>
    <w:rsid w:val="00D9526E"/>
    <w:rsid w:val="00D97A23"/>
    <w:rsid w:val="00DA49D4"/>
    <w:rsid w:val="00DA784A"/>
    <w:rsid w:val="00DB03C5"/>
    <w:rsid w:val="00DB0A5B"/>
    <w:rsid w:val="00DB454C"/>
    <w:rsid w:val="00DC3794"/>
    <w:rsid w:val="00DC3BA9"/>
    <w:rsid w:val="00DC3F9A"/>
    <w:rsid w:val="00DD0BC2"/>
    <w:rsid w:val="00DD1C0E"/>
    <w:rsid w:val="00DD6294"/>
    <w:rsid w:val="00DD72B0"/>
    <w:rsid w:val="00DD7F75"/>
    <w:rsid w:val="00DE0F98"/>
    <w:rsid w:val="00DE6357"/>
    <w:rsid w:val="00DF2EC5"/>
    <w:rsid w:val="00DF3838"/>
    <w:rsid w:val="00DF4F71"/>
    <w:rsid w:val="00DF72D1"/>
    <w:rsid w:val="00DF7BA2"/>
    <w:rsid w:val="00DF7E89"/>
    <w:rsid w:val="00E0241F"/>
    <w:rsid w:val="00E06543"/>
    <w:rsid w:val="00E13AE2"/>
    <w:rsid w:val="00E15AD9"/>
    <w:rsid w:val="00E20CA9"/>
    <w:rsid w:val="00E21B11"/>
    <w:rsid w:val="00E233CE"/>
    <w:rsid w:val="00E2578D"/>
    <w:rsid w:val="00E37EB6"/>
    <w:rsid w:val="00E4585A"/>
    <w:rsid w:val="00E5257A"/>
    <w:rsid w:val="00E5322F"/>
    <w:rsid w:val="00E55DB1"/>
    <w:rsid w:val="00E652AE"/>
    <w:rsid w:val="00E71AEC"/>
    <w:rsid w:val="00E727A3"/>
    <w:rsid w:val="00E732AE"/>
    <w:rsid w:val="00E74DC2"/>
    <w:rsid w:val="00E86886"/>
    <w:rsid w:val="00E86FF1"/>
    <w:rsid w:val="00E910CB"/>
    <w:rsid w:val="00E914FB"/>
    <w:rsid w:val="00E927ED"/>
    <w:rsid w:val="00E95976"/>
    <w:rsid w:val="00EA5EF4"/>
    <w:rsid w:val="00EB02A1"/>
    <w:rsid w:val="00EB0B1C"/>
    <w:rsid w:val="00EB261B"/>
    <w:rsid w:val="00EB2EB1"/>
    <w:rsid w:val="00EC08EB"/>
    <w:rsid w:val="00EC117E"/>
    <w:rsid w:val="00EC247C"/>
    <w:rsid w:val="00EC5D68"/>
    <w:rsid w:val="00EC66C9"/>
    <w:rsid w:val="00EC75F4"/>
    <w:rsid w:val="00EC76AF"/>
    <w:rsid w:val="00ED0734"/>
    <w:rsid w:val="00ED0C7B"/>
    <w:rsid w:val="00ED3286"/>
    <w:rsid w:val="00ED3F21"/>
    <w:rsid w:val="00EE0378"/>
    <w:rsid w:val="00EE0817"/>
    <w:rsid w:val="00EE2198"/>
    <w:rsid w:val="00EE38A8"/>
    <w:rsid w:val="00EF317F"/>
    <w:rsid w:val="00EF4FEA"/>
    <w:rsid w:val="00EF5582"/>
    <w:rsid w:val="00F11E37"/>
    <w:rsid w:val="00F121F2"/>
    <w:rsid w:val="00F15EFB"/>
    <w:rsid w:val="00F16A25"/>
    <w:rsid w:val="00F24173"/>
    <w:rsid w:val="00F250B2"/>
    <w:rsid w:val="00F277B1"/>
    <w:rsid w:val="00F34793"/>
    <w:rsid w:val="00F3684A"/>
    <w:rsid w:val="00F369A6"/>
    <w:rsid w:val="00F37186"/>
    <w:rsid w:val="00F42DE4"/>
    <w:rsid w:val="00F4371B"/>
    <w:rsid w:val="00F46F78"/>
    <w:rsid w:val="00F47666"/>
    <w:rsid w:val="00F51946"/>
    <w:rsid w:val="00F574CD"/>
    <w:rsid w:val="00F63C4A"/>
    <w:rsid w:val="00F63C58"/>
    <w:rsid w:val="00F64848"/>
    <w:rsid w:val="00F656EA"/>
    <w:rsid w:val="00F708B6"/>
    <w:rsid w:val="00F7118B"/>
    <w:rsid w:val="00F71CF5"/>
    <w:rsid w:val="00F90155"/>
    <w:rsid w:val="00F9562A"/>
    <w:rsid w:val="00F97BF7"/>
    <w:rsid w:val="00FA1747"/>
    <w:rsid w:val="00FA454B"/>
    <w:rsid w:val="00FA6A91"/>
    <w:rsid w:val="00FB013A"/>
    <w:rsid w:val="00FB1BBD"/>
    <w:rsid w:val="00FB437A"/>
    <w:rsid w:val="00FB74D0"/>
    <w:rsid w:val="00FC17FD"/>
    <w:rsid w:val="00FC7881"/>
    <w:rsid w:val="00FD3B81"/>
    <w:rsid w:val="00FD41B5"/>
    <w:rsid w:val="00FD5F2F"/>
    <w:rsid w:val="00FE3AB6"/>
    <w:rsid w:val="00FE688B"/>
    <w:rsid w:val="00FF3670"/>
    <w:rsid w:val="00FF3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F4"/>
    <w:pPr>
      <w:widowControl w:val="0"/>
      <w:jc w:val="both"/>
    </w:pPr>
  </w:style>
  <w:style w:type="paragraph" w:styleId="1">
    <w:name w:val="heading 1"/>
    <w:basedOn w:val="a"/>
    <w:link w:val="1Char"/>
    <w:uiPriority w:val="9"/>
    <w:qFormat/>
    <w:rsid w:val="00022412"/>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022412"/>
    <w:rPr>
      <w:rFonts w:ascii="宋体" w:eastAsia="宋体" w:hAnsi="宋体" w:cs="宋体"/>
      <w:kern w:val="36"/>
      <w:sz w:val="24"/>
      <w:szCs w:val="24"/>
    </w:rPr>
  </w:style>
  <w:style w:type="character" w:styleId="a3">
    <w:name w:val="Hyperlink"/>
    <w:basedOn w:val="a0"/>
    <w:uiPriority w:val="99"/>
    <w:semiHidden/>
    <w:unhideWhenUsed/>
    <w:rsid w:val="00022412"/>
    <w:rPr>
      <w:strike w:val="0"/>
      <w:dstrike w:val="0"/>
      <w:color w:val="0000FF"/>
      <w:u w:val="none"/>
      <w:effect w:val="none"/>
    </w:rPr>
  </w:style>
  <w:style w:type="paragraph" w:customStyle="1" w:styleId="textalign">
    <w:name w:val="textalign"/>
    <w:basedOn w:val="a"/>
    <w:rsid w:val="00022412"/>
    <w:pPr>
      <w:widowControl/>
      <w:spacing w:before="100" w:beforeAutospacing="1" w:after="100" w:afterAutospacing="1"/>
      <w:jc w:val="left"/>
    </w:pPr>
    <w:rPr>
      <w:rFonts w:ascii="宋体" w:eastAsia="宋体" w:hAnsi="宋体" w:cs="宋体"/>
      <w:kern w:val="0"/>
      <w:sz w:val="24"/>
      <w:szCs w:val="24"/>
    </w:rPr>
  </w:style>
  <w:style w:type="character" w:customStyle="1" w:styleId="fr1">
    <w:name w:val="fr1"/>
    <w:basedOn w:val="a0"/>
    <w:rsid w:val="00022412"/>
    <w:rPr>
      <w:vanish w:val="0"/>
      <w:webHidden w:val="0"/>
      <w:specVanish w:val="0"/>
    </w:rPr>
  </w:style>
  <w:style w:type="character" w:customStyle="1" w:styleId="fl1">
    <w:name w:val="fl1"/>
    <w:basedOn w:val="a0"/>
    <w:rsid w:val="00022412"/>
    <w:rPr>
      <w:vanish w:val="0"/>
      <w:webHidden w:val="0"/>
      <w:specVanish w:val="0"/>
    </w:rPr>
  </w:style>
  <w:style w:type="character" w:styleId="a4">
    <w:name w:val="Strong"/>
    <w:basedOn w:val="a0"/>
    <w:uiPriority w:val="22"/>
    <w:qFormat/>
    <w:rsid w:val="00022412"/>
    <w:rPr>
      <w:b/>
      <w:bCs/>
    </w:rPr>
  </w:style>
  <w:style w:type="paragraph" w:styleId="a5">
    <w:name w:val="Balloon Text"/>
    <w:basedOn w:val="a"/>
    <w:link w:val="Char"/>
    <w:uiPriority w:val="99"/>
    <w:semiHidden/>
    <w:unhideWhenUsed/>
    <w:rsid w:val="00022412"/>
    <w:rPr>
      <w:sz w:val="18"/>
      <w:szCs w:val="18"/>
    </w:rPr>
  </w:style>
  <w:style w:type="character" w:customStyle="1" w:styleId="Char">
    <w:name w:val="批注框文本 Char"/>
    <w:basedOn w:val="a0"/>
    <w:link w:val="a5"/>
    <w:uiPriority w:val="99"/>
    <w:semiHidden/>
    <w:rsid w:val="00022412"/>
    <w:rPr>
      <w:sz w:val="18"/>
      <w:szCs w:val="18"/>
    </w:rPr>
  </w:style>
</w:styles>
</file>

<file path=word/webSettings.xml><?xml version="1.0" encoding="utf-8"?>
<w:webSettings xmlns:r="http://schemas.openxmlformats.org/officeDocument/2006/relationships" xmlns:w="http://schemas.openxmlformats.org/wordprocessingml/2006/main">
  <w:divs>
    <w:div w:id="1944610950">
      <w:bodyDiv w:val="1"/>
      <w:marLeft w:val="0"/>
      <w:marRight w:val="0"/>
      <w:marTop w:val="0"/>
      <w:marBottom w:val="0"/>
      <w:divBdr>
        <w:top w:val="none" w:sz="0" w:space="0" w:color="auto"/>
        <w:left w:val="none" w:sz="0" w:space="0" w:color="auto"/>
        <w:bottom w:val="none" w:sz="0" w:space="0" w:color="auto"/>
        <w:right w:val="none" w:sz="0" w:space="0" w:color="auto"/>
      </w:divBdr>
      <w:divsChild>
        <w:div w:id="469058221">
          <w:marLeft w:val="0"/>
          <w:marRight w:val="0"/>
          <w:marTop w:val="0"/>
          <w:marBottom w:val="225"/>
          <w:divBdr>
            <w:top w:val="none" w:sz="0" w:space="0" w:color="auto"/>
            <w:left w:val="none" w:sz="0" w:space="0" w:color="auto"/>
            <w:bottom w:val="none" w:sz="0" w:space="0" w:color="auto"/>
            <w:right w:val="none" w:sz="0" w:space="0" w:color="auto"/>
          </w:divBdr>
          <w:divsChild>
            <w:div w:id="1845317174">
              <w:marLeft w:val="0"/>
              <w:marRight w:val="0"/>
              <w:marTop w:val="0"/>
              <w:marBottom w:val="0"/>
              <w:divBdr>
                <w:top w:val="none" w:sz="0" w:space="0" w:color="auto"/>
                <w:left w:val="none" w:sz="0" w:space="0" w:color="auto"/>
                <w:bottom w:val="none" w:sz="0" w:space="0" w:color="auto"/>
                <w:right w:val="none" w:sz="0" w:space="0" w:color="auto"/>
              </w:divBdr>
              <w:divsChild>
                <w:div w:id="1089618728">
                  <w:marLeft w:val="0"/>
                  <w:marRight w:val="0"/>
                  <w:marTop w:val="0"/>
                  <w:marBottom w:val="0"/>
                  <w:divBdr>
                    <w:top w:val="none" w:sz="0" w:space="0" w:color="auto"/>
                    <w:left w:val="none" w:sz="0" w:space="0" w:color="auto"/>
                    <w:bottom w:val="none" w:sz="0" w:space="0" w:color="auto"/>
                    <w:right w:val="none" w:sz="0" w:space="0" w:color="auto"/>
                  </w:divBdr>
                  <w:divsChild>
                    <w:div w:id="714429818">
                      <w:marLeft w:val="150"/>
                      <w:marRight w:val="0"/>
                      <w:marTop w:val="0"/>
                      <w:marBottom w:val="0"/>
                      <w:divBdr>
                        <w:top w:val="none" w:sz="0" w:space="0" w:color="auto"/>
                        <w:left w:val="none" w:sz="0" w:space="0" w:color="auto"/>
                        <w:bottom w:val="none" w:sz="0" w:space="0" w:color="auto"/>
                        <w:right w:val="none" w:sz="0" w:space="0" w:color="auto"/>
                      </w:divBdr>
                      <w:divsChild>
                        <w:div w:id="2015646593">
                          <w:marLeft w:val="0"/>
                          <w:marRight w:val="0"/>
                          <w:marTop w:val="150"/>
                          <w:marBottom w:val="150"/>
                          <w:divBdr>
                            <w:top w:val="none" w:sz="0" w:space="0" w:color="auto"/>
                            <w:left w:val="none" w:sz="0" w:space="0" w:color="auto"/>
                            <w:bottom w:val="none" w:sz="0" w:space="0" w:color="auto"/>
                            <w:right w:val="none" w:sz="0" w:space="0" w:color="auto"/>
                          </w:divBdr>
                          <w:divsChild>
                            <w:div w:id="265577695">
                              <w:marLeft w:val="0"/>
                              <w:marRight w:val="0"/>
                              <w:marTop w:val="0"/>
                              <w:marBottom w:val="0"/>
                              <w:divBdr>
                                <w:top w:val="single" w:sz="6" w:space="8" w:color="D7D7D7"/>
                                <w:left w:val="single" w:sz="6" w:space="8" w:color="D7D7D7"/>
                                <w:bottom w:val="single" w:sz="6" w:space="8" w:color="D7D7D7"/>
                                <w:right w:val="single" w:sz="6" w:space="8" w:color="D7D7D7"/>
                              </w:divBdr>
                            </w:div>
                          </w:divsChild>
                        </w:div>
                        <w:div w:id="822086805">
                          <w:marLeft w:val="450"/>
                          <w:marRight w:val="450"/>
                          <w:marTop w:val="0"/>
                          <w:marBottom w:val="0"/>
                          <w:divBdr>
                            <w:top w:val="single" w:sz="6" w:space="8" w:color="D7D7D7"/>
                            <w:left w:val="none" w:sz="0" w:space="0" w:color="auto"/>
                            <w:bottom w:val="none" w:sz="0" w:space="0" w:color="auto"/>
                            <w:right w:val="none" w:sz="0" w:space="0" w:color="auto"/>
                          </w:divBdr>
                          <w:divsChild>
                            <w:div w:id="5630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1661</Words>
  <Characters>9474</Characters>
  <Application>Microsoft Office Word</Application>
  <DocSecurity>0</DocSecurity>
  <Lines>78</Lines>
  <Paragraphs>22</Paragraphs>
  <ScaleCrop>false</ScaleCrop>
  <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2018-03-05T09:09:00Z</dcterms:created>
  <dcterms:modified xsi:type="dcterms:W3CDTF">2018-03-05T09:11:00Z</dcterms:modified>
</cp:coreProperties>
</file>