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ind w:firstLine="72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泗县教育体育局中小学食堂设备设施采购项目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ind w:firstLine="3253" w:firstLineChars="9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绩效自评报告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一、项目基本情况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（一）项目概况: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1、项目依据：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泗县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2020-2021学年度营养改善计划运转经费预算报告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（纳入财政预算管理），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中小学食堂设备采购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68万元，实际中标价为53.8万元。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、项目基本性质：为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全县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11所中小学食堂提供设备并安装、调试。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（二）项目预期目标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1、项目预期总目标：按政府采购预算完成设备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设备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采购工作。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2、项目预期阶段性目标：按政府采购预算完成设备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设备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采购工作。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3、项目预期目标完成情况：按时按量完成。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二、绩效评价工作情况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（一）绩效评价目的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绩效考核的真正目的是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改善中小学食堂加工、供餐条件。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（二）绩效评价的原则和依据、评价指标体系、评价方法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绩效评价的原则：一是科学规范原则；二是公开公正原则；三是分级分类原则；四是绩效相关原则。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绩效评价的主要依据:预算管理制度、资金及财务管理办法、财务会计资料；相关行业政策、行业标准及专业技术规范；财政部门预算批复，财政部门和预算部门年度预算执行情况；其他相关资料。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绩效评价是指运用科学合理的绩效评价指标、评价标准和评价方法，对财政支出的经济性、效率性和效益性进行客观、公正的评价。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（三）绩效评价的过程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组织相关人员，查找项目资料，现场检查、核实等同步进行，保证绩效评价的科学性，公正性，准确性。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三、绩效评价指标分析情况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（一）项目资金到位情况分析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1、预算情况分析：预算金额没有出入。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2、项目资金到位情况分析：项目资金由上级拨款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53.8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3、项目资金实际支出分析：按政府采购公开招标办理采购业务，费用支出共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53.8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万元，未超出预算。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4、项目资金管理情况分析：完全按照管理制度、管理办法进行资金管理。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（二）项目组织实施情况分析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1、项目组织情况分析：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泗县中小学食堂设备设施采购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项目于20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月开始至20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月结束，完成采购预算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万元，实际采购费用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53.8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2、项目管理情况分析：项目实施期间，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泗县教育体育局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加强了采购监督和管理，保证了所采购的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设施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设备的质量。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项目绩效情况分析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1、项目产出指标评价标准制定情况及理由、实际值情况分析：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项目产出指标包括了质量、时效、成本评价，对产出绩效进行了全面的评价，其中只有时效指标略为滞后。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2、项目效益指标评价标准制定情况及理由、实际情况分析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项目效益指标制定包括了社会效益、生态效益、可持续影响，主要包括了对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的效益影响，本项目的这项评价都完成的很好。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四、综合评价情况及评价结论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项目管理和实现情况表、项目绩效实现情况表的所列的五大模块、十二个二级指标、二十五个三级指标的评分依据和标准，由单位评价组据实评分，计算出项目自评分为98分、复核分为98分。由此，本项目综合评价为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五、绩效评价结果应用建议（以后年度预算安排,评价结果公开等）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绩效评价结果应用，既是开展绩效评价工作的基本前提，又是加强财政支出管理、增强资金绩效理念、合理配置公共资源、优化财政支出结构、强化资金管理水平、提高资金使用效益的重要手段。为使绩效评价结果得到合理应用，应将此次绩效评价结果作为以后年度建设资金分配的重要依据。绩效评价是对效果的评价，评价结果直接反应项目实施的效益。评价分为4个档次：分为优秀（S≥95）、良好（95&gt;S≥85）、合格（85&gt;S≥60）、不合格（S≤60）4个评价等次。对于评价优秀的项目应当加大资金，以期待更好的公共效益；对于评价结论合格以上的项目应该继续给予资金支持；对于评价结论不合格的项目，应当减少资金或者取消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六、项目实施经验、做法、存在的问题和改进措施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合理安排采购预算，注重质量目标与安全目标，努力完成各项指标。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七、项目后续工作安排和有关建议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4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加强管理，吸取经验，争取做的更好。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41"/>
    <w:rsid w:val="00164A41"/>
    <w:rsid w:val="00F74240"/>
    <w:rsid w:val="03956629"/>
    <w:rsid w:val="0E7472C5"/>
    <w:rsid w:val="2D8F5DBD"/>
    <w:rsid w:val="7E96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273</Words>
  <Characters>1560</Characters>
  <Lines>13</Lines>
  <Paragraphs>3</Paragraphs>
  <TotalTime>24</TotalTime>
  <ScaleCrop>false</ScaleCrop>
  <LinksUpToDate>false</LinksUpToDate>
  <CharactersWithSpaces>1830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2020-12-17T03:58:00Z</dcterms:created>
  <dc:creator>Administrator</dc:creator>
  <cp:lastModifiedBy>G to the D</cp:lastModifiedBy>
  <cp:lastPrinted>2020-12-17T06:43:00Z</cp:lastPrinted>
  <dcterms:modified xsi:type="dcterms:W3CDTF">2020-12-17T10:42:08Z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