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center"/>
        <w:outlineLvl w:val="0"/>
        <w:rPr>
          <w:rFonts w:hint="eastAsia" w:ascii="宋体" w:hAnsi="宋体" w:eastAsia="宋体" w:cs="宋体"/>
          <w:b/>
          <w:bCs/>
          <w:kern w:val="36"/>
          <w:sz w:val="48"/>
          <w:szCs w:val="48"/>
        </w:rPr>
      </w:pPr>
    </w:p>
    <w:p>
      <w:pPr>
        <w:widowControl/>
        <w:wordWrap w:val="0"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36"/>
          <w:sz w:val="48"/>
          <w:szCs w:val="48"/>
        </w:rPr>
        <w:t>泗县学校体育工作</w:t>
      </w:r>
      <w:r>
        <w:rPr>
          <w:rFonts w:hint="eastAsia" w:ascii="宋体" w:hAnsi="宋体" w:eastAsia="宋体" w:cs="宋体"/>
          <w:b/>
          <w:bCs/>
          <w:kern w:val="36"/>
          <w:sz w:val="48"/>
          <w:szCs w:val="48"/>
          <w:lang w:val="en-US" w:eastAsia="zh-CN"/>
        </w:rPr>
        <w:t>评价</w:t>
      </w:r>
      <w:r>
        <w:rPr>
          <w:rFonts w:ascii="宋体" w:hAnsi="宋体" w:eastAsia="宋体" w:cs="宋体"/>
          <w:b/>
          <w:bCs/>
          <w:kern w:val="36"/>
          <w:sz w:val="48"/>
          <w:szCs w:val="48"/>
        </w:rPr>
        <w:t>实施办法</w:t>
      </w:r>
    </w:p>
    <w:bookmarkEnd w:id="0"/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为促进学校落实立德树人根本任务，全面推进素质教育，提高学校体育工作水平，根据教育部《中小学校体育工作评估办法》和国家有关规定，制定本实施办法。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一、评估范围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本实施办法适用于全省全日制普通小学、初中、普通高中、中等职业学校的体育工作评估。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二、评估内容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以教育部颁布的《中小学校体育工作评估指标体系》(见附表，以下简称《指标体系》)为依据，全面评价学校体育的组织管理、教育教学、条件保障、学生体质、监督检查等方面。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三、评估等级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评估采用等级评定，评定结果分为优秀、良好、合格、不合格四个等级，满分为100分。其中，90分及以上为优秀，75—89分为良好，60—74分为合格，59分及以下为不合格。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凡有下列情形之一者，学校体育工作等级评定结果直接认定为不合格：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1.不能保证学生每天一小时校园体育活动时间的；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2.未按国家规定开足体育与健康课的；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3.学生体质健康水平连续三年下降的；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4.未按要求开展学生体质健康标准测试和如实上报数据的；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5.评估中弄虚作假的。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对于体育工作有特色，深化改革有成效，教育理念、内容和方法有创新的学校，可以在评估中获得加分奖励（具体见《指标体系》“加分条件”）。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四、实施步骤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b/>
          <w:bCs/>
          <w:kern w:val="0"/>
          <w:sz w:val="30"/>
          <w:szCs w:val="30"/>
        </w:rPr>
        <w:t>（一）学校自评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学校每年组织一次体育工作自评，要明确机构和专人负责自评工作，确保自评各项内容材料完整、真实、准确，客观反映学校体育工作状况。学校自评要对照《指标体系》的要求，逐项评分，并填写《中小学校体育工作评估自评结果报表》（附表2，以下简称《自评报表》），于每年10月31日前将《自评报表》和相关佐证材料上报至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教体局</w:t>
      </w:r>
      <w:r>
        <w:rPr>
          <w:rFonts w:ascii="仿宋" w:hAnsi="仿宋" w:eastAsia="仿宋" w:cs="宋体"/>
          <w:kern w:val="0"/>
          <w:sz w:val="30"/>
          <w:szCs w:val="30"/>
        </w:rPr>
        <w:t>。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b/>
          <w:bCs/>
          <w:kern w:val="0"/>
          <w:sz w:val="30"/>
          <w:szCs w:val="30"/>
        </w:rPr>
        <w:t>（二）县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级</w:t>
      </w:r>
      <w:r>
        <w:rPr>
          <w:rFonts w:ascii="仿宋" w:hAnsi="仿宋" w:eastAsia="仿宋" w:cs="宋体"/>
          <w:b/>
          <w:bCs/>
          <w:kern w:val="0"/>
          <w:sz w:val="30"/>
          <w:szCs w:val="30"/>
        </w:rPr>
        <w:t>复核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教</w:t>
      </w:r>
      <w:r>
        <w:rPr>
          <w:rFonts w:hint="eastAsia" w:ascii="仿宋" w:hAnsi="仿宋" w:eastAsia="仿宋" w:cs="宋体"/>
          <w:kern w:val="0"/>
          <w:sz w:val="30"/>
          <w:szCs w:val="30"/>
        </w:rPr>
        <w:t>体</w:t>
      </w:r>
      <w:r>
        <w:rPr>
          <w:rFonts w:ascii="仿宋" w:hAnsi="仿宋" w:eastAsia="仿宋" w:cs="宋体"/>
          <w:kern w:val="0"/>
          <w:sz w:val="30"/>
          <w:szCs w:val="30"/>
        </w:rPr>
        <w:t>局对学校体育工作自评情况进行复核并公布复核结果。负责对中小学体育工作自评情况进行复核，形成评估工作报告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五、评估方法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>根据《指标体系》提供的评估内容，采取以下方法开展复核评估和评估抽查。</w:t>
      </w:r>
    </w:p>
    <w:p>
      <w:pPr>
        <w:widowControl/>
        <w:wordWrap w:val="0"/>
        <w:ind w:firstLine="602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b/>
          <w:bCs/>
          <w:kern w:val="0"/>
          <w:sz w:val="30"/>
          <w:szCs w:val="30"/>
        </w:rPr>
        <w:t>（一）查阅：</w:t>
      </w:r>
      <w:r>
        <w:rPr>
          <w:rFonts w:ascii="仿宋" w:hAnsi="仿宋" w:eastAsia="仿宋" w:cs="宋体"/>
          <w:kern w:val="0"/>
          <w:sz w:val="30"/>
          <w:szCs w:val="30"/>
        </w:rPr>
        <w:t>查看相关文件资料、规章制度、会议记录、课表教案、学生体质监测资料、考核评价记录、教研计划、听课笔记、活动记录、教师培训和继续教育材料、器材添置和借还记录等书面材料。</w:t>
      </w:r>
    </w:p>
    <w:p>
      <w:pPr>
        <w:widowControl/>
        <w:wordWrap w:val="0"/>
        <w:ind w:firstLine="602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b/>
          <w:bCs/>
          <w:kern w:val="0"/>
          <w:sz w:val="30"/>
          <w:szCs w:val="30"/>
        </w:rPr>
        <w:t>（二）观摩：</w:t>
      </w:r>
      <w:r>
        <w:rPr>
          <w:rFonts w:ascii="仿宋" w:hAnsi="仿宋" w:eastAsia="仿宋" w:cs="宋体"/>
          <w:kern w:val="0"/>
          <w:sz w:val="30"/>
          <w:szCs w:val="30"/>
        </w:rPr>
        <w:t>观看体育与健康课教学、大课间体育活动、课外体育活动、体育设施、体育器材室等。</w:t>
      </w:r>
    </w:p>
    <w:p>
      <w:pPr>
        <w:widowControl/>
        <w:wordWrap w:val="0"/>
        <w:ind w:firstLine="602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b/>
          <w:bCs/>
          <w:kern w:val="0"/>
          <w:sz w:val="30"/>
          <w:szCs w:val="30"/>
        </w:rPr>
        <w:t>（三）谈话：</w:t>
      </w:r>
      <w:r>
        <w:rPr>
          <w:rFonts w:ascii="仿宋" w:hAnsi="仿宋" w:eastAsia="仿宋" w:cs="宋体"/>
          <w:kern w:val="0"/>
          <w:sz w:val="30"/>
          <w:szCs w:val="30"/>
        </w:rPr>
        <w:t>召集有关管理干部、教师和学生进行座谈以及随机访谈。</w:t>
      </w:r>
    </w:p>
    <w:p>
      <w:pPr>
        <w:widowControl/>
        <w:wordWrap w:val="0"/>
        <w:ind w:firstLine="602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b/>
          <w:bCs/>
          <w:kern w:val="0"/>
          <w:sz w:val="30"/>
          <w:szCs w:val="30"/>
        </w:rPr>
        <w:t>（四）测评：</w:t>
      </w:r>
      <w:r>
        <w:rPr>
          <w:rFonts w:ascii="仿宋" w:hAnsi="仿宋" w:eastAsia="仿宋" w:cs="宋体"/>
          <w:kern w:val="0"/>
          <w:sz w:val="30"/>
          <w:szCs w:val="30"/>
        </w:rPr>
        <w:t>以班级为单位随机抽查若干名学生体质健康标准的合格率，随机抽取班级以问卷形式开展学生满意度测评。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ascii="仿宋" w:hAnsi="仿宋" w:eastAsia="仿宋" w:cs="宋体"/>
          <w:kern w:val="0"/>
          <w:sz w:val="30"/>
          <w:szCs w:val="30"/>
        </w:rPr>
        <w:t>附表：中小学校体育工作评估指标体系</w:t>
      </w: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</w:t>
      </w: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wordWrap w:val="0"/>
        <w:ind w:firstLine="5700" w:firstLineChars="1900"/>
        <w:jc w:val="left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2020年3月26日</w:t>
      </w: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附表</w:t>
      </w:r>
    </w:p>
    <w:p>
      <w:pPr>
        <w:widowControl/>
        <w:wordWrap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中小学校体育工作评估指标体系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942"/>
        <w:gridCol w:w="500"/>
        <w:gridCol w:w="3225"/>
        <w:gridCol w:w="515"/>
        <w:gridCol w:w="519"/>
        <w:gridCol w:w="534"/>
        <w:gridCol w:w="534"/>
        <w:gridCol w:w="6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项目及权重</w:t>
            </w: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指标及权重</w:t>
            </w:r>
          </w:p>
        </w:tc>
        <w:tc>
          <w:tcPr>
            <w:tcW w:w="5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33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5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值</w:t>
            </w:r>
          </w:p>
        </w:tc>
        <w:tc>
          <w:tcPr>
            <w:tcW w:w="22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等级与系数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0.8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0.6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组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织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管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（20%）</w:t>
            </w: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（一）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管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到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位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（5%）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学校成立政教、教务、总务、共青团（少先队）等部门参与的体育工作领导小组，明确职责、落实分工，定期研究工作。（注：中等职业学校和普通中学建立相应体育管理部门，配备专职干部和管理人员）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将体育纳入学校整体工作计划，制订具体计划，认真组织实施，定期组织检查、考核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学校建立校园意外伤害事故的应急管理机制，制定和实施体育安全管理工作方案，明确责任人，落实责任制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（二）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领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导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重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视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（10%）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校长将学校体育列入工作职责，明确一名副校长分管体育工作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每学期校长听体育课不少于4次，分管校长不少于6次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4/6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3/5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2/4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&lt;2/4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切实减轻学生过重课业负担，严格落实国家体育与健康课时规定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（三）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监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督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检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查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（5%）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公布学生阳光体育运动工作方案、基本要求和监督电话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利用公告栏、家长会和校园网，每学期通报一次学生体育活动情况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育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（四）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课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程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（15%）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体育与健康课程教学计划、单元计划、课时计划齐全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很好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较好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依据课程标准组织体育教学，完成教学任务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很好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较好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加强教学研究与课程教学改革，提高教学效果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严格执行体育课考勤和考核登记制度，并将结果放入学生档案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（五）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园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育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活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动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（15%）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制订阳光体育运动工作方案、基本要求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将校园体育活动时间和内容纳入教学计划，列入课表，严格实施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很好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较好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每天上午安排大课间体育活动；没有体育课的当天，下午安排一小时集体体育锻炼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学校每年召开春、秋季运动会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开展体育、艺术2+1项目，有85%以上的学生掌握至少2项日常锻炼的体育技能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85%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70%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50%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&lt;50%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对学生加强体育安全教育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条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件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保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障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（六）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师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队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伍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（15%）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体育教师数量达到国家规定要求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体育教师职务评聘公平、公正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体育教师工资待遇与其他任课教师同等对待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开展课外体育活动、组织学生体质健康测试纳入教学工作量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体育教师坚持集体备课、校本教研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体育教师参加培训、继续教育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（七）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场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地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器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材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与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费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（15%）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体育场地、器材、设施达标情况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90%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70%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60%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&lt;60%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体育场地平整、整洁，符合体育活动和体育教学要求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很好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较好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体育场馆、设施管理规范，及时维护，确保安全运行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很好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较好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学校体育场地、器材、设施有专人负责管理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课余和节假日体育场馆向学生开放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公用经费按规定用于体育支出，满足学校体育工作需要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质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（20%）</w:t>
            </w: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开展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体质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测试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（5%）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实施《国家学生体质健康标准》，做好全体学生体质健康测试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妥善保存学生《国家学生体质健康标准》原始数据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按国家要求上报《国家学生体质健康标准》测试数据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（九）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测试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（9%）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有95%以上的学生达到《国家学生体质健康标准》合格以上等级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95%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94%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92%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&lt;92%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有40%以上的学生达到《国家学生体质健康标准》良好以上等级，并逐年增长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40%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30%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25%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&lt;25%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（十）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测试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评价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（6%）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每年在校内公布学生体质健康测试总体结果，并通报学生及家长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学生体质健康水平作为学生综合素质档案的重要内容，并形成制度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分析学生体质健康标准测试结果，动态把握学生体质健康发展趋势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</w:tbl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填表说明：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1.第6条：按小学1-2年级每周4课时，小学3-6年级和初中每周3课时，高中每周2课时安排体育与健康课时；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2.第19条：体育教师数量按照《国家学校体育卫生条件试行基本标准》测算；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3.第22条：体育教师组织开展课外体育活动每周计2课时，组织学生体质健康测试（含统计、整理、上报），每班每学年计8课时。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4.第25条：体育场地、器材、设施达标情况，按照《国家学校体育卫生条件试行基本标准》测算；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5.第30条：上级教育部门拨付公用经费中，安排用于开展学校体育活动、比赛以及易耗体育器材购置费用数额和比例；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6.第32条：保留各年级《国家学生体育健康标准登记卡》原件备查；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7.第34条：以各学段毕业年级学生测试结果为例。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加分条件：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1.创新体育活动内容、方式和载体，增强体育活动的趣味性和吸引力；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2.每年在一次校级运动会中，设计全体学生参加的项目；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3.每年组织不少于10次的校级单项体育比赛；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4.学校有体育代表队，每周训练不得少于两次，积极参加上级教体部门组织的竞赛。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凡具备以上条件之一的每项加2分，最多加8分。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07"/>
    <w:rsid w:val="00405207"/>
    <w:rsid w:val="00EB1C29"/>
    <w:rsid w:val="00F506FC"/>
    <w:rsid w:val="00FB330A"/>
    <w:rsid w:val="0B442192"/>
    <w:rsid w:val="1C554BD3"/>
    <w:rsid w:val="5ECA1DD0"/>
    <w:rsid w:val="763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550</Words>
  <Characters>3140</Characters>
  <Lines>26</Lines>
  <Paragraphs>7</Paragraphs>
  <TotalTime>13</TotalTime>
  <ScaleCrop>false</ScaleCrop>
  <LinksUpToDate>false</LinksUpToDate>
  <CharactersWithSpaces>3683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2020-12-18T01:42:00Z</dcterms:created>
  <dc:creator>china</dc:creator>
  <cp:lastModifiedBy>asus</cp:lastModifiedBy>
  <dcterms:modified xsi:type="dcterms:W3CDTF">2020-12-23T02:55:16Z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