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关于泗县城区义务教育阶段部分学校学区调整的公示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促进区域义务教育优质均衡发展，依据《中华人民共和国义务教育法》就近入学的原则，结合我县城市化进程及城区教育规划布局、学校办学规模、周边生源和交通状况等因素，结合《泗县人民政府关于泗县城区义务教育阶段中小学学区划分的通告》（泗政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[2017]52号），将我县城区部分学校的学区进行调整，并公示如下：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夏邱中心学校学区：东至清水沟（小学至彩虹大道）；南至花园路；西至孟山路（泗县三中东门外南北路）；北至新睢河。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彭雪枫小学北校区：东至朱山路（东二环及延伸线）；南至洋城湖路（北二环）；西至孟山路（泗县三中东门外南北路）；北至花园路。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开发区中心学校玉兰路校区：东至马鞍山路；南至新汴河；西至朱山路（东二环及延长线）；北至汴河大道。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开发区中心校桃园路校区：东至清水沟；南至新汴河；西面以汴河大道为界分为南北两部分，汴河大道北面为赤山路以东、汴河大道南面为马鞍山路以东；北至新睢河。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明德小学学区：东至赤山路；南至汴河大道；西至朱山路（东二环及延伸线）；北至花园路。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泗城五小学区：东至孟山路（泗县三中东门外南北路）；南至洋城湖路（北二环）；西至新104国道；北至新睢河。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泗县三中学区：东面以花园路为界分为南北两部分，花园路南面为清水沟以西、花园路北面为孟山路以西；南至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303省道（城区及东关分别至北环城河和古汴河）；西至泗城镇与长沟镇交界处；北至新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睢河。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城区其他义务阶段中小学学区仍以《泗县人民政府关于泗县城区义务教育阶段中小学学区划分的通告》（泗政发[2017]52号）为准，暂时保持不变。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如有意见、建议请发至sxjtj7022152@163.com邮箱。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公示时间：2020年7月2日－2020年7月31日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咨询电话：0557－7020080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                                   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                                                 泗县教体局                                        2020年7月2日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17B31"/>
    <w:rsid w:val="73DD1978"/>
    <w:rsid w:val="77B7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2020-10-19T03:23:00Z</dcterms:created>
  <dc:creator>Administrator</dc:creator>
  <cp:lastModifiedBy>G to the D</cp:lastModifiedBy>
  <dcterms:modified xsi:type="dcterms:W3CDTF">2020-12-29T09:44:12Z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