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3B2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val="0"/>
          <w:bCs w:val="0"/>
          <w:sz w:val="44"/>
          <w:szCs w:val="52"/>
          <w:highlight w:val="none"/>
          <w:lang w:val="en-US" w:eastAsia="zh-CN"/>
        </w:rPr>
      </w:pPr>
      <w:r>
        <w:rPr>
          <w:rFonts w:hint="eastAsia" w:ascii="方正小标宋_GBK" w:hAnsi="方正小标宋_GBK" w:eastAsia="方正小标宋_GBK" w:cs="方正小标宋_GBK"/>
          <w:b w:val="0"/>
          <w:bCs w:val="0"/>
          <w:sz w:val="44"/>
          <w:szCs w:val="52"/>
          <w:highlight w:val="none"/>
          <w:lang w:val="en-US" w:eastAsia="zh-CN"/>
        </w:rPr>
        <w:t xml:space="preserve"> </w:t>
      </w:r>
    </w:p>
    <w:p w14:paraId="75D1A0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val="0"/>
          <w:bCs w:val="0"/>
          <w:sz w:val="44"/>
          <w:szCs w:val="52"/>
          <w:highlight w:val="none"/>
          <w:lang w:val="en-US" w:eastAsia="zh-CN"/>
        </w:rPr>
      </w:pPr>
      <w:r>
        <w:rPr>
          <w:rFonts w:hint="eastAsia" w:ascii="方正小标宋_GBK" w:hAnsi="方正小标宋_GBK" w:eastAsia="方正小标宋_GBK" w:cs="方正小标宋_GBK"/>
          <w:b w:val="0"/>
          <w:bCs w:val="0"/>
          <w:sz w:val="44"/>
          <w:szCs w:val="52"/>
          <w:highlight w:val="none"/>
          <w:lang w:val="en-US" w:eastAsia="zh-CN"/>
        </w:rPr>
        <w:t>泗县用水权收储实施方案</w:t>
      </w:r>
    </w:p>
    <w:p w14:paraId="4FD9488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总则</w:t>
      </w:r>
    </w:p>
    <w:p w14:paraId="284884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第一条</w:t>
      </w:r>
      <w:r>
        <w:rPr>
          <w:rFonts w:hint="eastAsia" w:ascii="方正仿宋_GBK" w:hAnsi="方正仿宋_GBK" w:eastAsia="方正仿宋_GBK" w:cs="方正仿宋_GBK"/>
          <w:sz w:val="32"/>
          <w:szCs w:val="32"/>
          <w:highlight w:val="none"/>
          <w:lang w:val="en-US" w:eastAsia="zh-CN"/>
        </w:rPr>
        <w:t xml:space="preserve">  为全面盘活全县水资源存量，充分挖掘各行业节水潜力，加快推进水权交易改革，促进水资源节约集约高效利用，根据《中华人民共和国水法》、《中共中央办公厅 国务院办公厅关于健全资源环境要素市场化配置体系的意见》、《水利部 国家发展和改革委员会 财政部关于推进用水权改革的指导意见》（水资管〔2022〕333号）、《安徽省用水权交易管理实施办法》（皖水资管〔2025〕27号）等法律法规及相关规定，结合泗县实际，制定本方案。</w:t>
      </w:r>
    </w:p>
    <w:p w14:paraId="1C2663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第二条</w:t>
      </w:r>
      <w:r>
        <w:rPr>
          <w:rFonts w:hint="eastAsia" w:ascii="方正仿宋_GBK" w:hAnsi="方正仿宋_GBK" w:eastAsia="方正仿宋_GBK" w:cs="方正仿宋_GBK"/>
          <w:sz w:val="32"/>
          <w:szCs w:val="32"/>
          <w:highlight w:val="none"/>
          <w:lang w:val="en-US" w:eastAsia="zh-CN"/>
        </w:rPr>
        <w:t xml:space="preserve">  本办法适用于在本县行政区域内开展的用水权收储及监督管理等活动。</w:t>
      </w:r>
    </w:p>
    <w:p w14:paraId="1C01D5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第三条</w:t>
      </w:r>
      <w:r>
        <w:rPr>
          <w:rFonts w:hint="eastAsia" w:ascii="方正仿宋_GBK" w:hAnsi="方正仿宋_GBK" w:eastAsia="方正仿宋_GBK" w:cs="方正仿宋_GBK"/>
          <w:sz w:val="32"/>
          <w:szCs w:val="32"/>
          <w:highlight w:val="none"/>
          <w:lang w:val="en-US" w:eastAsia="zh-CN"/>
        </w:rPr>
        <w:t xml:space="preserve">  本办法所称用水权收储，是指泗县人民政府或者其授权的部门、单位，对用水户闲置或节余的用水权通过无偿收储、有偿收储等形式，纳入区域用水权管理的行为。</w:t>
      </w:r>
    </w:p>
    <w:p w14:paraId="5672A1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第四条</w:t>
      </w:r>
      <w:r>
        <w:rPr>
          <w:rFonts w:hint="eastAsia" w:ascii="方正仿宋_GBK" w:hAnsi="方正仿宋_GBK" w:eastAsia="方正仿宋_GBK" w:cs="方正仿宋_GBK"/>
          <w:sz w:val="32"/>
          <w:szCs w:val="32"/>
          <w:highlight w:val="none"/>
          <w:lang w:val="en-US" w:eastAsia="zh-CN"/>
        </w:rPr>
        <w:t xml:space="preserve">  用水权收储遵循“总量控制、盘活存量、统筹协调、公平高效”原则，实现水资源合理配置、高效利用和有效保护。</w:t>
      </w:r>
    </w:p>
    <w:p w14:paraId="597D8C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第五条</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val="en-US" w:eastAsia="zh-CN"/>
        </w:rPr>
        <w:t>用水权收储由泗县人民政府授权泗县水利局负责</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具体工作由泗县致泳农业投资发展有限公司组织实施，在泗县水利局的指导下负责开展全县水权收储和交易工作，</w:t>
      </w:r>
      <w:r>
        <w:rPr>
          <w:rFonts w:hint="eastAsia" w:ascii="方正仿宋_GBK" w:hAnsi="方正仿宋_GBK" w:eastAsia="方正仿宋_GBK" w:cs="方正仿宋_GBK"/>
          <w:sz w:val="32"/>
          <w:szCs w:val="32"/>
          <w:highlight w:val="none"/>
          <w:lang w:val="en-US" w:eastAsia="zh-CN"/>
        </w:rPr>
        <w:t>通过安徽省智慧水利系统等平台开展水权收储；具体水权指标的收储和配置的管理工作由</w:t>
      </w:r>
      <w:r>
        <w:rPr>
          <w:rFonts w:hint="eastAsia" w:ascii="方正仿宋_GBK" w:hAnsi="方正仿宋_GBK" w:eastAsia="方正仿宋_GBK" w:cs="方正仿宋_GBK"/>
          <w:color w:val="auto"/>
          <w:sz w:val="32"/>
          <w:szCs w:val="32"/>
          <w:highlight w:val="none"/>
          <w:lang w:val="en-US" w:eastAsia="zh-CN"/>
        </w:rPr>
        <w:t>泗</w:t>
      </w:r>
      <w:r>
        <w:rPr>
          <w:rFonts w:hint="eastAsia" w:ascii="方正仿宋_GBK" w:hAnsi="方正仿宋_GBK" w:eastAsia="方正仿宋_GBK" w:cs="方正仿宋_GBK"/>
          <w:sz w:val="32"/>
          <w:szCs w:val="32"/>
          <w:highlight w:val="none"/>
          <w:lang w:val="en-US" w:eastAsia="zh-CN"/>
        </w:rPr>
        <w:t>县水利局负责。</w:t>
      </w:r>
    </w:p>
    <w:p w14:paraId="5AFCE3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县市场监管、工信、农业农村、财政、公共资源交易中心等部门按照职能共同做好用水权收储监督管理工作。</w:t>
      </w:r>
    </w:p>
    <w:p w14:paraId="42C151A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无偿收储和有偿收储</w:t>
      </w:r>
    </w:p>
    <w:p w14:paraId="3DA781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第六条</w:t>
      </w:r>
      <w:r>
        <w:rPr>
          <w:rFonts w:hint="eastAsia" w:ascii="方正仿宋_GBK" w:hAnsi="方正仿宋_GBK" w:eastAsia="方正仿宋_GBK" w:cs="方正仿宋_GBK"/>
          <w:sz w:val="32"/>
          <w:szCs w:val="32"/>
          <w:highlight w:val="none"/>
          <w:lang w:val="en-US" w:eastAsia="zh-CN"/>
        </w:rPr>
        <w:t xml:space="preserve">  符合下列情形之一的，由</w:t>
      </w:r>
      <w:r>
        <w:rPr>
          <w:rFonts w:hint="eastAsia" w:ascii="方正仿宋_GBK" w:hAnsi="方正仿宋_GBK" w:eastAsia="方正仿宋_GBK" w:cs="方正仿宋_GBK"/>
          <w:color w:val="auto"/>
          <w:sz w:val="32"/>
          <w:szCs w:val="32"/>
          <w:highlight w:val="none"/>
          <w:lang w:val="en-US" w:eastAsia="zh-CN"/>
        </w:rPr>
        <w:t>泗</w:t>
      </w:r>
      <w:r>
        <w:rPr>
          <w:rFonts w:hint="eastAsia" w:ascii="方正仿宋_GBK" w:hAnsi="方正仿宋_GBK" w:eastAsia="方正仿宋_GBK" w:cs="方正仿宋_GBK"/>
          <w:sz w:val="32"/>
          <w:szCs w:val="32"/>
          <w:highlight w:val="none"/>
          <w:lang w:val="en-US" w:eastAsia="zh-CN"/>
        </w:rPr>
        <w:t>县水利局根据实际情况指导泗县致泳农业投资发展有限公司无偿收储使用：</w:t>
      </w:r>
    </w:p>
    <w:p w14:paraId="7FF6FD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（一）政府投资实施节水改造等节约的水资源使用权；</w:t>
      </w:r>
    </w:p>
    <w:p w14:paraId="3817F8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（二）因城镇扩建等公共设施建设以及交通、水利等基础设施建设征用土地而形成的空置水量；</w:t>
      </w:r>
    </w:p>
    <w:p w14:paraId="460D4B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（三）因破产、关停、被取缔、迁出本行政区的用水户持有的用水权；</w:t>
      </w:r>
    </w:p>
    <w:p w14:paraId="7E3040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（四）因减产、未达产的闲置用水权；</w:t>
      </w:r>
    </w:p>
    <w:p w14:paraId="2B0B04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（五）法律法规规定的其他情形。</w:t>
      </w:r>
    </w:p>
    <w:p w14:paraId="6BB9A7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第七条</w:t>
      </w:r>
      <w:r>
        <w:rPr>
          <w:rFonts w:hint="eastAsia" w:ascii="方正仿宋_GBK" w:hAnsi="方正仿宋_GBK" w:eastAsia="方正仿宋_GBK" w:cs="方正仿宋_GBK"/>
          <w:sz w:val="32"/>
          <w:szCs w:val="32"/>
          <w:highlight w:val="none"/>
          <w:lang w:val="en-US" w:eastAsia="zh-CN"/>
        </w:rPr>
        <w:t xml:space="preserve">  有下列情形之一且符合交易条件的，由</w:t>
      </w:r>
      <w:r>
        <w:rPr>
          <w:rFonts w:hint="eastAsia" w:ascii="方正仿宋_GBK" w:hAnsi="方正仿宋_GBK" w:eastAsia="方正仿宋_GBK" w:cs="方正仿宋_GBK"/>
          <w:color w:val="auto"/>
          <w:sz w:val="32"/>
          <w:szCs w:val="32"/>
          <w:highlight w:val="none"/>
          <w:lang w:val="en-US" w:eastAsia="zh-CN"/>
        </w:rPr>
        <w:t>泗</w:t>
      </w:r>
      <w:r>
        <w:rPr>
          <w:rFonts w:hint="eastAsia" w:ascii="方正仿宋_GBK" w:hAnsi="方正仿宋_GBK" w:eastAsia="方正仿宋_GBK" w:cs="方正仿宋_GBK"/>
          <w:sz w:val="32"/>
          <w:szCs w:val="32"/>
          <w:highlight w:val="none"/>
          <w:lang w:val="en-US" w:eastAsia="zh-CN"/>
        </w:rPr>
        <w:t>县水利局指导泗县致泳农业投资发展有限公司与用水户达成用水权收储协议后进行有偿收储：</w:t>
      </w:r>
    </w:p>
    <w:p w14:paraId="0BEF6D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（一）用水户通过节水技改节约的用水权。</w:t>
      </w:r>
    </w:p>
    <w:p w14:paraId="7D94B4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（二）社会资本投资实施节水改造工程等措施节约的用水权。</w:t>
      </w:r>
    </w:p>
    <w:p w14:paraId="257352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（三）用水户以有偿方式取得用水权。</w:t>
      </w:r>
    </w:p>
    <w:p w14:paraId="100FC2C8">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用水权收储流程</w:t>
      </w:r>
    </w:p>
    <w:p w14:paraId="2E281CB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无偿收储流程按照以下步骤进行：</w:t>
      </w:r>
    </w:p>
    <w:p w14:paraId="2FF09C1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0" w:leftChars="0" w:firstLine="640" w:firstLineChars="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泗</w:t>
      </w:r>
      <w:r>
        <w:rPr>
          <w:rFonts w:hint="eastAsia" w:ascii="方正仿宋_GBK" w:hAnsi="方正仿宋_GBK" w:eastAsia="方正仿宋_GBK" w:cs="方正仿宋_GBK"/>
          <w:sz w:val="32"/>
          <w:szCs w:val="32"/>
          <w:highlight w:val="none"/>
          <w:lang w:val="en-US" w:eastAsia="zh-CN"/>
        </w:rPr>
        <w:t>县水利局根据管理权限认定属于无偿收储的用水权，组织完成区域总量指标调整、取水许可变更或注销等手续。</w:t>
      </w:r>
    </w:p>
    <w:p w14:paraId="7FB76E0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0" w:leftChars="0" w:firstLine="640" w:firstLineChars="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泗</w:t>
      </w:r>
      <w:r>
        <w:rPr>
          <w:rFonts w:hint="eastAsia" w:ascii="方正仿宋_GBK" w:hAnsi="方正仿宋_GBK" w:eastAsia="方正仿宋_GBK" w:cs="方正仿宋_GBK"/>
          <w:sz w:val="32"/>
          <w:szCs w:val="32"/>
          <w:highlight w:val="none"/>
          <w:lang w:val="en-US" w:eastAsia="zh-CN"/>
        </w:rPr>
        <w:t>县水利局向用水户下达《用水权收储告知书》（以下简称《告知书》），明确用水权收储指标的事实和依据，收储水量等。</w:t>
      </w:r>
    </w:p>
    <w:p w14:paraId="2B2534A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0" w:leftChars="0" w:firstLine="640" w:firstLineChars="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告知书》自作出之日起20个工作日内送达原指标占有人，原指标占有人如对《告知书》有异议，可在收到《告知书》后15个工作日内向管辖权的水行政主管部门提出申辩、听证或者申诉，逾期未提出的，视为自动放弃。</w:t>
      </w:r>
    </w:p>
    <w:p w14:paraId="36AF09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《告知书》应当包括以下内容：</w:t>
      </w:r>
    </w:p>
    <w:p w14:paraId="1A5699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（一）原用水权使用人的名称、地址、建设规模等。</w:t>
      </w:r>
    </w:p>
    <w:p w14:paraId="441D0F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（二）认定水权收储的事实和依据，认定的收储水量等。</w:t>
      </w:r>
    </w:p>
    <w:p w14:paraId="66902B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（三）其他需要说明的事项。</w:t>
      </w:r>
    </w:p>
    <w:p w14:paraId="770B09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第九条</w:t>
      </w:r>
      <w:r>
        <w:rPr>
          <w:rFonts w:hint="eastAsia" w:ascii="方正仿宋_GBK" w:hAnsi="方正仿宋_GBK" w:eastAsia="方正仿宋_GBK" w:cs="方正仿宋_GBK"/>
          <w:sz w:val="32"/>
          <w:szCs w:val="32"/>
          <w:highlight w:val="none"/>
          <w:lang w:val="en-US" w:eastAsia="zh-CN"/>
        </w:rPr>
        <w:t xml:space="preserve">  有偿收储流程按照以下步骤进行：</w:t>
      </w:r>
    </w:p>
    <w:p w14:paraId="13A902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（1）收储意愿征询。</w:t>
      </w:r>
      <w:r>
        <w:rPr>
          <w:rFonts w:hint="eastAsia" w:ascii="方正仿宋_GBK" w:hAnsi="方正仿宋_GBK" w:eastAsia="方正仿宋_GBK" w:cs="方正仿宋_GBK"/>
          <w:color w:val="auto"/>
          <w:sz w:val="32"/>
          <w:szCs w:val="32"/>
          <w:highlight w:val="none"/>
          <w:lang w:val="en-US" w:eastAsia="zh-CN"/>
        </w:rPr>
        <w:t>泗</w:t>
      </w:r>
      <w:r>
        <w:rPr>
          <w:rFonts w:hint="eastAsia" w:ascii="方正仿宋_GBK" w:hAnsi="方正仿宋_GBK" w:eastAsia="方正仿宋_GBK" w:cs="方正仿宋_GBK"/>
          <w:sz w:val="32"/>
          <w:szCs w:val="32"/>
          <w:highlight w:val="none"/>
          <w:lang w:val="en-US" w:eastAsia="zh-CN"/>
        </w:rPr>
        <w:t>县水利局按照自愿原则，向用水权指标持有者提出收储意向，达成意向的签署《用水权收储意愿书》。</w:t>
      </w:r>
    </w:p>
    <w:p w14:paraId="16DB08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（2）收储水量核定。</w:t>
      </w:r>
      <w:r>
        <w:rPr>
          <w:rFonts w:hint="eastAsia" w:ascii="方正仿宋_GBK" w:hAnsi="方正仿宋_GBK" w:eastAsia="方正仿宋_GBK" w:cs="方正仿宋_GBK"/>
          <w:color w:val="auto"/>
          <w:sz w:val="32"/>
          <w:szCs w:val="32"/>
          <w:highlight w:val="none"/>
          <w:lang w:val="en-US" w:eastAsia="zh-CN"/>
        </w:rPr>
        <w:t>泗</w:t>
      </w:r>
      <w:r>
        <w:rPr>
          <w:rFonts w:hint="eastAsia" w:ascii="方正仿宋_GBK" w:hAnsi="方正仿宋_GBK" w:eastAsia="方正仿宋_GBK" w:cs="方正仿宋_GBK"/>
          <w:sz w:val="32"/>
          <w:szCs w:val="32"/>
          <w:highlight w:val="none"/>
          <w:lang w:val="en-US" w:eastAsia="zh-CN"/>
        </w:rPr>
        <w:t>县水利局组织对用水户节水措施的真实性和有效性进行现场核实，综合考虑节水量、损失水量、用水保证率转换等因素，核定可收储水量，用水户与泗县致泳农业投资发展有限公司签订《用水权收储协议》。</w:t>
      </w:r>
    </w:p>
    <w:p w14:paraId="314AC6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（3）备案。泗县致泳农业投资发展有限公司有偿收储用水权后，在用水权收储协议生效之日起10个工作日内完成备案。</w:t>
      </w:r>
    </w:p>
    <w:p w14:paraId="08F5DD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有偿收储的用水权期限不得超过原取水许可证的有效期，且需在许可证载明的取水限额内进行交易‌。</w:t>
      </w:r>
    </w:p>
    <w:p w14:paraId="01639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水权收储涉及不同审批机关的，应征得相应审批机关的同意后，由泗县致泳农业投资发展有限公司负责收储。</w:t>
      </w:r>
    </w:p>
    <w:p w14:paraId="368DE1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用水权收储结果，要及时报宿州市水利局备案，并书面告知被收储单位。</w:t>
      </w:r>
    </w:p>
    <w:p w14:paraId="33ED2E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第十条</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val="en-US" w:eastAsia="zh-CN"/>
        </w:rPr>
        <w:t>泗</w:t>
      </w:r>
      <w:r>
        <w:rPr>
          <w:rFonts w:hint="eastAsia" w:ascii="方正仿宋_GBK" w:hAnsi="方正仿宋_GBK" w:eastAsia="方正仿宋_GBK" w:cs="方正仿宋_GBK"/>
          <w:sz w:val="32"/>
          <w:szCs w:val="32"/>
          <w:highlight w:val="none"/>
          <w:lang w:val="en-US" w:eastAsia="zh-CN"/>
        </w:rPr>
        <w:t>县水利局根据有关规定，对收储的用水权指标可以依法开展重新配置，配置优先考虑社会环境效益较高的重大民生工程或者对促进产业结构升级具有突出作用的项目，以保障收储用水权发挥保障社会可持续发展和促进产业结构调整的作用。</w:t>
      </w:r>
    </w:p>
    <w:p w14:paraId="6A2153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同时，泗县致泳农业投资发展有限公司在征求各相关部门意见后，可对收储但暂未配置的用水权打包向金融机构提交融资申请，由金融机构评估收储用水权整体价值，明确融资额度。</w:t>
      </w:r>
    </w:p>
    <w:p w14:paraId="30BACA5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转让和交易</w:t>
      </w:r>
    </w:p>
    <w:p w14:paraId="2940C49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在</w:t>
      </w:r>
      <w:r>
        <w:rPr>
          <w:rFonts w:hint="eastAsia" w:ascii="方正仿宋_GBK" w:hAnsi="方正仿宋_GBK" w:eastAsia="方正仿宋_GBK" w:cs="方正仿宋_GBK"/>
          <w:color w:val="auto"/>
          <w:sz w:val="32"/>
          <w:szCs w:val="32"/>
          <w:highlight w:val="none"/>
          <w:lang w:val="en-US" w:eastAsia="zh-CN"/>
        </w:rPr>
        <w:t>收储期限内，转让方转出水量在本行政区域用水总量控制指标或水量调度分配指标中进行核减，受让方转入水量在本行政区域用水总量控制指标或水量调度分配指标中予以核增。</w:t>
      </w:r>
    </w:p>
    <w:p w14:paraId="760A19C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无偿收储和有偿收储的用水权转让和交易时，泗县行政区域内的乡镇街道、基层水管组织等集体组织代表用水户进行用水权交易的，应当提交用水权交易涉及用水户意愿或用水权代管所在村委会的文书资料，并将交易收支等交易信息进行公示；养殖业用水户参与水权转让交易的，应当提供相关证明材料，并接受有关部门监督。</w:t>
      </w:r>
    </w:p>
    <w:p w14:paraId="6FF3BBA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无偿收储及有偿收储的用水权，优先保障全县生活、生态、各行业产业发展用水需求。</w:t>
      </w:r>
    </w:p>
    <w:p w14:paraId="754C5A6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kern w:val="2"/>
          <w:sz w:val="32"/>
          <w:szCs w:val="32"/>
          <w:lang w:val="en-US" w:eastAsia="zh-CN" w:bidi="ar-SA"/>
        </w:rPr>
        <w:t xml:space="preserve"> 无偿收储及有偿收储的用水权后续需要交易的，</w:t>
      </w:r>
      <w:r>
        <w:rPr>
          <w:rFonts w:hint="eastAsia" w:ascii="方正仿宋_GBK" w:hAnsi="方正仿宋_GBK" w:eastAsia="方正仿宋_GBK" w:cs="方正仿宋_GBK"/>
          <w:b w:val="0"/>
          <w:bCs w:val="0"/>
          <w:kern w:val="2"/>
          <w:sz w:val="32"/>
          <w:szCs w:val="32"/>
          <w:highlight w:val="none"/>
          <w:lang w:val="en-US" w:eastAsia="zh-CN" w:bidi="ar-SA"/>
        </w:rPr>
        <w:t>相关要求按照《安徽省用水权交易管理实施办法》执行。</w:t>
      </w:r>
    </w:p>
    <w:p w14:paraId="5E9898A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资金管理和使用</w:t>
      </w:r>
    </w:p>
    <w:p w14:paraId="5F308D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kern w:val="2"/>
          <w:sz w:val="32"/>
          <w:szCs w:val="32"/>
          <w:lang w:val="en-US" w:eastAsia="zh-CN" w:bidi="ar-SA"/>
        </w:rPr>
        <w:t>第十五条</w:t>
      </w:r>
      <w:r>
        <w:rPr>
          <w:rFonts w:hint="eastAsia" w:ascii="方正仿宋_GBK" w:hAnsi="方正仿宋_GBK" w:eastAsia="方正仿宋_GBK" w:cs="方正仿宋_GBK"/>
          <w:kern w:val="2"/>
          <w:sz w:val="32"/>
          <w:szCs w:val="32"/>
          <w:lang w:val="en-US" w:eastAsia="zh-CN" w:bidi="ar-SA"/>
        </w:rPr>
        <w:t xml:space="preserve"> </w:t>
      </w:r>
      <w:r>
        <w:rPr>
          <w:rFonts w:hint="eastAsia" w:ascii="方正仿宋_GBK" w:hAnsi="方正仿宋_GBK" w:eastAsia="方正仿宋_GBK" w:cs="方正仿宋_GBK"/>
          <w:sz w:val="32"/>
          <w:szCs w:val="32"/>
          <w:highlight w:val="none"/>
          <w:lang w:val="en-US" w:eastAsia="zh-CN"/>
        </w:rPr>
        <w:t xml:space="preserve"> 用水权有偿收储实行差别化收储价格标准，具体价格由</w:t>
      </w:r>
      <w:r>
        <w:rPr>
          <w:rFonts w:hint="eastAsia" w:ascii="方正仿宋_GBK" w:hAnsi="方正仿宋_GBK" w:eastAsia="方正仿宋_GBK" w:cs="方正仿宋_GBK"/>
          <w:color w:val="auto"/>
          <w:sz w:val="32"/>
          <w:szCs w:val="32"/>
          <w:highlight w:val="none"/>
          <w:lang w:val="en-US" w:eastAsia="zh-CN"/>
        </w:rPr>
        <w:t>泗</w:t>
      </w:r>
      <w:r>
        <w:rPr>
          <w:rFonts w:hint="eastAsia" w:ascii="方正仿宋_GBK" w:hAnsi="方正仿宋_GBK" w:eastAsia="方正仿宋_GBK" w:cs="方正仿宋_GBK"/>
          <w:sz w:val="32"/>
          <w:szCs w:val="32"/>
          <w:highlight w:val="none"/>
          <w:lang w:val="en-US" w:eastAsia="zh-CN"/>
        </w:rPr>
        <w:t>县水利局综合考虑水资源稀缺程度、用水户或社会资本的节水投入、用水机会成本等因素提出指导意见。</w:t>
      </w:r>
    </w:p>
    <w:p w14:paraId="527820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color w:val="auto"/>
          <w:sz w:val="32"/>
          <w:szCs w:val="32"/>
          <w:highlight w:val="none"/>
          <w:lang w:val="en-US" w:eastAsia="zh-CN"/>
        </w:rPr>
        <w:t>泗</w:t>
      </w:r>
      <w:r>
        <w:rPr>
          <w:rFonts w:hint="eastAsia" w:ascii="方正仿宋_GBK" w:hAnsi="方正仿宋_GBK" w:eastAsia="方正仿宋_GBK" w:cs="方正仿宋_GBK"/>
          <w:sz w:val="32"/>
          <w:szCs w:val="32"/>
          <w:lang w:val="en-US" w:eastAsia="zh-CN"/>
        </w:rPr>
        <w:t>县水利局负责全县水权收储用水权指标的核定、认定和指标调整工作。</w:t>
      </w:r>
    </w:p>
    <w:p w14:paraId="4D9F9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（二）其他单位按照职能做好用水权收储相应工作。</w:t>
      </w:r>
    </w:p>
    <w:p w14:paraId="7927CA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28"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sz w:val="32"/>
          <w:szCs w:val="32"/>
          <w:highlight w:val="none"/>
          <w:lang w:val="en-US" w:eastAsia="zh-CN"/>
        </w:rPr>
        <w:t>第十六条</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kern w:val="2"/>
          <w:sz w:val="32"/>
          <w:szCs w:val="32"/>
          <w:lang w:val="en-US" w:eastAsia="zh-CN" w:bidi="ar-SA"/>
        </w:rPr>
        <w:t>区域水权交易所得资金收益上缴县财政，纳入政府预算管理，用于全县水资源管理和节约保护。</w:t>
      </w:r>
    </w:p>
    <w:p w14:paraId="2CEF17B4">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附则</w:t>
      </w:r>
    </w:p>
    <w:p w14:paraId="1CBC61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第十七条</w:t>
      </w:r>
      <w:r>
        <w:rPr>
          <w:rFonts w:hint="eastAsia" w:ascii="方正仿宋_GBK" w:hAnsi="方正仿宋_GBK" w:eastAsia="方正仿宋_GBK" w:cs="方正仿宋_GBK"/>
          <w:sz w:val="32"/>
          <w:szCs w:val="32"/>
          <w:highlight w:val="none"/>
          <w:lang w:val="en-US" w:eastAsia="zh-CN"/>
        </w:rPr>
        <w:t xml:space="preserve">  本办法由</w:t>
      </w:r>
      <w:r>
        <w:rPr>
          <w:rFonts w:hint="eastAsia" w:ascii="方正仿宋_GBK" w:hAnsi="方正仿宋_GBK" w:eastAsia="方正仿宋_GBK" w:cs="方正仿宋_GBK"/>
          <w:color w:val="auto"/>
          <w:sz w:val="32"/>
          <w:szCs w:val="32"/>
          <w:highlight w:val="none"/>
          <w:lang w:val="en-US" w:eastAsia="zh-CN"/>
        </w:rPr>
        <w:t>泗</w:t>
      </w:r>
      <w:r>
        <w:rPr>
          <w:rFonts w:hint="eastAsia" w:ascii="方正仿宋_GBK" w:hAnsi="方正仿宋_GBK" w:eastAsia="方正仿宋_GBK" w:cs="方正仿宋_GBK"/>
          <w:sz w:val="32"/>
          <w:szCs w:val="32"/>
          <w:highlight w:val="none"/>
          <w:lang w:val="en-US" w:eastAsia="zh-CN"/>
        </w:rPr>
        <w:t>县</w:t>
      </w:r>
      <w:bookmarkStart w:id="0" w:name="_GoBack"/>
      <w:bookmarkEnd w:id="0"/>
      <w:r>
        <w:rPr>
          <w:rFonts w:hint="eastAsia" w:ascii="方正仿宋_GBK" w:hAnsi="方正仿宋_GBK" w:eastAsia="方正仿宋_GBK" w:cs="方正仿宋_GBK"/>
          <w:sz w:val="32"/>
          <w:szCs w:val="32"/>
          <w:highlight w:val="none"/>
          <w:lang w:val="en-US" w:eastAsia="zh-CN"/>
        </w:rPr>
        <w:t>水利局负责解释。</w:t>
      </w:r>
    </w:p>
    <w:p w14:paraId="1FBD1E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第十八条</w:t>
      </w:r>
      <w:r>
        <w:rPr>
          <w:rFonts w:hint="eastAsia" w:ascii="方正仿宋_GBK" w:hAnsi="方正仿宋_GBK" w:eastAsia="方正仿宋_GBK" w:cs="方正仿宋_GBK"/>
          <w:sz w:val="32"/>
          <w:szCs w:val="32"/>
          <w:highlight w:val="none"/>
          <w:lang w:val="en-US" w:eastAsia="zh-CN"/>
        </w:rPr>
        <w:t xml:space="preserve">  本办法印发之日起施行，有效期5年。</w:t>
      </w:r>
    </w:p>
    <w:p w14:paraId="7211C7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K" w:hAnsi="方正仿宋_GBK" w:eastAsia="方正仿宋_GBK" w:cs="方正仿宋_GBK"/>
          <w:sz w:val="32"/>
          <w:szCs w:val="32"/>
          <w:highlight w:val="none"/>
          <w:lang w:val="en-US" w:eastAsia="zh-CN"/>
        </w:rPr>
      </w:pPr>
    </w:p>
    <w:p w14:paraId="60A9BD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2B1E3C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330D74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033993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2F31F1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063AA6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657CA2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214D0D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26B479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617AE6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628243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704CBD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26A239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6C695E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109263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292F26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7D4D0C9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附件1  用水权收储告知书</w:t>
      </w:r>
    </w:p>
    <w:p w14:paraId="438C29A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被告知单位/个人：</w:t>
      </w:r>
    </w:p>
    <w:p w14:paraId="6E6D23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根据《水利部国家发展改革委财政部关于推进用水权改革的指导意见》（水资管〔2022〕333号）及《泗县用水权收储实施方案（暂行）》（XX发〔2026〕X号）相关规定，经审核认定，您单位/个人持有的取水许可证（编号：____）项下部分用水权符合无偿收储条件，现将有关事项告知如下：</w:t>
      </w:r>
    </w:p>
    <w:p w14:paraId="58ABE8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一、收储基本情况</w:t>
      </w:r>
    </w:p>
    <w:p w14:paraId="6D0D70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1、收储水量：____万立方米（地表水/地下水）</w:t>
      </w:r>
    </w:p>
    <w:p w14:paraId="211905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2、收储期限：自____年__月__日至____年__月__日（不超过取水许可证有效期）</w:t>
      </w:r>
    </w:p>
    <w:p w14:paraId="255FB2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3、收储用途：纳入县级用水权储备库，优先用于重点产业项目配置或跨区域交易。</w:t>
      </w:r>
    </w:p>
    <w:p w14:paraId="49C9D8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二、办理流程</w:t>
      </w:r>
    </w:p>
    <w:p w14:paraId="12D62F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1、材料提交：</w:t>
      </w:r>
    </w:p>
    <w:p w14:paraId="496678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取水许可证复印件（加盖公章）；</w:t>
      </w:r>
    </w:p>
    <w:p w14:paraId="152874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用水权转让申请表（附节水措施说明）；</w:t>
      </w:r>
    </w:p>
    <w:p w14:paraId="6AECC0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第三方利益相关方承诺书（如涉及）。</w:t>
      </w:r>
    </w:p>
    <w:p w14:paraId="4AFF50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2、交易程序：</w:t>
      </w:r>
    </w:p>
    <w:p w14:paraId="0509BD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转让方与收储方协商确认后，在安徽省水资源管理系统办理收储手续；</w:t>
      </w:r>
    </w:p>
    <w:p w14:paraId="663B05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交易完成后10个工作日内办理取水权变更手续。</w:t>
      </w:r>
    </w:p>
    <w:p w14:paraId="02190ACD">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法律责任</w:t>
      </w:r>
    </w:p>
    <w:p w14:paraId="0C20E4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1、未按规定转让或超量取水的，依据《中华人民共和国水法》进行罚款，情节严重者吊销许可证；</w:t>
      </w:r>
    </w:p>
    <w:p w14:paraId="57B14A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2、伪造材料骗取转让的，依法追究法律责任。</w:t>
      </w:r>
    </w:p>
    <w:p w14:paraId="2F9763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632C80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840" w:rightChars="400" w:firstLine="640" w:firstLineChars="200"/>
        <w:jc w:val="righ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泗</w:t>
      </w:r>
      <w:r>
        <w:rPr>
          <w:rFonts w:hint="eastAsia" w:ascii="方正仿宋_GBK" w:hAnsi="方正仿宋_GBK" w:eastAsia="方正仿宋_GBK" w:cs="方正仿宋_GBK"/>
          <w:sz w:val="32"/>
          <w:szCs w:val="32"/>
          <w:highlight w:val="none"/>
          <w:lang w:val="en-US" w:eastAsia="zh-CN"/>
        </w:rPr>
        <w:t>县水利局</w:t>
      </w:r>
    </w:p>
    <w:p w14:paraId="195004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righ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××××年××月××日</w:t>
      </w:r>
    </w:p>
    <w:p w14:paraId="462202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308A46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1D7CE23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49FFE4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29D64CE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4FE9EF4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05FC70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450B8B7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78059D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7DADB87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77C5A4F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31E28C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57231D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11EB74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4C596B9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1B08F69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附件2  用水权收储意愿书</w:t>
      </w:r>
    </w:p>
    <w:p w14:paraId="35856B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auto"/>
          <w:sz w:val="32"/>
          <w:szCs w:val="32"/>
          <w:highlight w:val="none"/>
          <w:lang w:val="en-US" w:eastAsia="zh-CN"/>
        </w:rPr>
      </w:pPr>
    </w:p>
    <w:p w14:paraId="6BA1AA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泗</w:t>
      </w:r>
      <w:r>
        <w:rPr>
          <w:rFonts w:hint="eastAsia" w:ascii="方正仿宋_GBK" w:hAnsi="方正仿宋_GBK" w:eastAsia="方正仿宋_GBK" w:cs="方正仿宋_GBK"/>
          <w:b w:val="0"/>
          <w:bCs w:val="0"/>
          <w:sz w:val="32"/>
          <w:szCs w:val="32"/>
          <w:highlight w:val="none"/>
          <w:lang w:val="en-US" w:eastAsia="zh-CN"/>
        </w:rPr>
        <w:t>县水利局：</w:t>
      </w:r>
    </w:p>
    <w:p w14:paraId="1E231A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根据《安徽省用水权交易管理实施办法》及《泗县用水权收储实施方案（暂行）》相关规定，本单位/个人自愿将持有的取水权（许可证编号：</w:t>
      </w:r>
      <w:r>
        <w:rPr>
          <w:rFonts w:hint="eastAsia" w:ascii="方正仿宋_GBK" w:hAnsi="方正仿宋_GBK" w:eastAsia="方正仿宋_GBK" w:cs="方正仿宋_GBK"/>
          <w:sz w:val="32"/>
          <w:szCs w:val="32"/>
          <w:highlight w:val="none"/>
          <w:lang w:val="en-US" w:eastAsia="zh-CN"/>
        </w:rPr>
        <w:t>____</w:t>
      </w:r>
      <w:r>
        <w:rPr>
          <w:rFonts w:hint="eastAsia" w:ascii="方正仿宋_GBK" w:hAnsi="方正仿宋_GBK" w:eastAsia="方正仿宋_GBK" w:cs="方正仿宋_GBK"/>
          <w:b w:val="0"/>
          <w:bCs w:val="0"/>
          <w:sz w:val="32"/>
          <w:szCs w:val="32"/>
          <w:highlight w:val="none"/>
          <w:lang w:val="en-US" w:eastAsia="zh-CN"/>
        </w:rPr>
        <w:t>）项下部分用水权申请纳入政府收储，具体声明如下：</w:t>
      </w:r>
    </w:p>
    <w:p w14:paraId="5C95F74A">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收储意愿确认</w:t>
      </w:r>
    </w:p>
    <w:p w14:paraId="193225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1、收储水量：万立方米（地表水/地下水），占取水许可证核准总量的%；</w:t>
      </w:r>
    </w:p>
    <w:p w14:paraId="1C006B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2、收储期限：自____年__月__日至____年__月__日（不超过取水许可证有效期）；</w:t>
      </w:r>
    </w:p>
    <w:p w14:paraId="10E882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3、收储方式：□无偿收储 □有偿收储（补偿标准：____元/立方米）。</w:t>
      </w:r>
    </w:p>
    <w:p w14:paraId="308D5FD9">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权利义务承诺</w:t>
      </w:r>
    </w:p>
    <w:p w14:paraId="5CEAB6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1、转让方保证：</w:t>
      </w:r>
    </w:p>
    <w:p w14:paraId="458263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（1）所申报水量为取水许可证载明限额内的节余水量，已通过节水改造验收；</w:t>
      </w:r>
    </w:p>
    <w:p w14:paraId="3E916F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（2）无第三方争议，未设定抵押、担保等权利限制。</w:t>
      </w:r>
    </w:p>
    <w:p w14:paraId="36DAAA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2、受让方要求：</w:t>
      </w:r>
    </w:p>
    <w:p w14:paraId="168DF0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（1）同意收储后用水权优先用于重点产业项目或跨区域交易；</w:t>
      </w:r>
    </w:p>
    <w:p w14:paraId="09AEB8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（2）服从水行政主管部门统一调度管理。</w:t>
      </w:r>
    </w:p>
    <w:p w14:paraId="5C4C54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三、材料清单</w:t>
      </w:r>
    </w:p>
    <w:p w14:paraId="3BF6A4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（1）取水许可证复印件（加盖公章）；</w:t>
      </w:r>
    </w:p>
    <w:p w14:paraId="69761D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（2）近三年实际用水量监测报告；</w:t>
      </w:r>
    </w:p>
    <w:p w14:paraId="752883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（3）节水设施验收合格证明（如有）。</w:t>
      </w:r>
    </w:p>
    <w:p w14:paraId="3BFB16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p>
    <w:p w14:paraId="59A238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righ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申请人（签章）：________</w:t>
      </w:r>
      <w:r>
        <w:rPr>
          <w:rFonts w:hint="eastAsia" w:ascii="方正仿宋_GBK" w:hAnsi="方正仿宋_GBK" w:eastAsia="方正仿宋_GBK" w:cs="方正仿宋_GBK"/>
          <w:b w:val="0"/>
          <w:bCs w:val="0"/>
          <w:sz w:val="32"/>
          <w:szCs w:val="32"/>
          <w:highlight w:val="none"/>
          <w:lang w:val="en-US" w:eastAsia="zh-CN"/>
        </w:rPr>
        <w:br w:type="textWrapping"/>
      </w:r>
      <w:r>
        <w:rPr>
          <w:rFonts w:hint="eastAsia" w:ascii="方正仿宋_GBK" w:hAnsi="方正仿宋_GBK" w:eastAsia="方正仿宋_GBK" w:cs="方正仿宋_GBK"/>
          <w:sz w:val="32"/>
          <w:szCs w:val="32"/>
          <w:highlight w:val="none"/>
          <w:lang w:val="en-US" w:eastAsia="zh-CN"/>
        </w:rPr>
        <w:t>××××年××月××日</w:t>
      </w:r>
    </w:p>
    <w:p w14:paraId="4FFA42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79" w:leftChars="133" w:firstLine="280" w:firstLineChars="100"/>
        <w:jc w:val="right"/>
        <w:textAlignment w:val="auto"/>
        <w:rPr>
          <w:rFonts w:hint="eastAsia" w:ascii="Times New Roman" w:hAnsi="Times New Roman" w:eastAsia="仿宋" w:cs="Times New Roman"/>
          <w:b w:val="0"/>
          <w:bCs w:val="0"/>
          <w:sz w:val="28"/>
          <w:szCs w:val="36"/>
          <w:highlight w:val="none"/>
          <w:lang w:val="en-US" w:eastAsia="zh-CN"/>
        </w:rPr>
      </w:pPr>
    </w:p>
    <w:p w14:paraId="7D87E7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Times New Roman" w:hAnsi="Times New Roman" w:eastAsia="仿宋" w:cs="Times New Roman"/>
          <w:b w:val="0"/>
          <w:bCs w:val="0"/>
          <w:sz w:val="28"/>
          <w:szCs w:val="36"/>
          <w:highlight w:val="none"/>
          <w:lang w:val="en-US" w:eastAsia="zh-CN"/>
        </w:rPr>
      </w:pPr>
    </w:p>
    <w:p w14:paraId="49C8307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仿宋" w:cs="Times New Roman"/>
          <w:b w:val="0"/>
          <w:bCs w:val="0"/>
          <w:sz w:val="28"/>
          <w:szCs w:val="36"/>
          <w:highlight w:val="none"/>
          <w:lang w:val="en-US" w:eastAsia="zh-CN"/>
        </w:rPr>
      </w:pPr>
    </w:p>
    <w:p w14:paraId="5E7567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仿宋" w:cs="Times New Roman"/>
          <w:b w:val="0"/>
          <w:bCs w:val="0"/>
          <w:sz w:val="28"/>
          <w:szCs w:val="36"/>
          <w:highlight w:val="none"/>
          <w:lang w:val="en-US" w:eastAsia="zh-CN"/>
        </w:rPr>
      </w:pPr>
    </w:p>
    <w:p w14:paraId="3405546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b w:val="0"/>
          <w:bCs w:val="0"/>
          <w:sz w:val="28"/>
          <w:szCs w:val="36"/>
          <w:highlight w:val="none"/>
          <w:lang w:val="en-US" w:eastAsia="zh-CN"/>
        </w:rPr>
      </w:pPr>
    </w:p>
    <w:p w14:paraId="694759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仿宋" w:cs="Times New Roman"/>
          <w:b w:val="0"/>
          <w:bCs w:val="0"/>
          <w:sz w:val="28"/>
          <w:szCs w:val="36"/>
          <w:highlight w:val="none"/>
          <w:lang w:val="en-US" w:eastAsia="zh-CN"/>
        </w:rPr>
      </w:pPr>
    </w:p>
    <w:p w14:paraId="0F8C704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仿宋" w:cs="Times New Roman"/>
          <w:b/>
          <w:bCs/>
          <w:sz w:val="28"/>
          <w:szCs w:val="36"/>
          <w:highlight w:val="none"/>
          <w:lang w:val="en-US" w:eastAsia="zh-CN"/>
        </w:rPr>
      </w:pPr>
    </w:p>
    <w:p w14:paraId="0981F7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8"/>
          <w:szCs w:val="36"/>
          <w:highlight w:val="none"/>
          <w:lang w:val="en-US" w:eastAsia="zh-CN"/>
        </w:rPr>
      </w:pPr>
    </w:p>
    <w:p w14:paraId="2BAA69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8"/>
          <w:szCs w:val="36"/>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A1841B72-A538-4F06-AC7B-FFDFFDC75364}"/>
  </w:font>
  <w:font w:name="方正仿宋_GBK">
    <w:altName w:val="微软雅黑"/>
    <w:panose1 w:val="03000509000000000000"/>
    <w:charset w:val="86"/>
    <w:family w:val="auto"/>
    <w:pitch w:val="default"/>
    <w:sig w:usb0="00000000" w:usb1="00000000" w:usb2="00000000" w:usb3="00000000" w:csb0="00040000" w:csb1="00000000"/>
    <w:embedRegular r:id="rId2" w:fontKey="{06732ED3-2896-4650-9D34-BAEE8DF02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3" w:fontKey="{BE1B8613-8936-4291-A169-96BD6EEE8ECB}"/>
  </w:font>
  <w:font w:name="KSOFDA5758CF">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4AA2F"/>
    <w:multiLevelType w:val="singleLevel"/>
    <w:tmpl w:val="8764AA2F"/>
    <w:lvl w:ilvl="0" w:tentative="0">
      <w:start w:val="1"/>
      <w:numFmt w:val="decimal"/>
      <w:suff w:val="nothing"/>
      <w:lvlText w:val="（%1）"/>
      <w:lvlJc w:val="left"/>
      <w:pPr>
        <w:ind w:left="200"/>
      </w:pPr>
    </w:lvl>
  </w:abstractNum>
  <w:abstractNum w:abstractNumId="1">
    <w:nsid w:val="DD5D58DD"/>
    <w:multiLevelType w:val="singleLevel"/>
    <w:tmpl w:val="DD5D58DD"/>
    <w:lvl w:ilvl="0" w:tentative="0">
      <w:start w:val="11"/>
      <w:numFmt w:val="chineseCounting"/>
      <w:suff w:val="space"/>
      <w:lvlText w:val="第%1条"/>
      <w:lvlJc w:val="left"/>
      <w:rPr>
        <w:rFonts w:hint="eastAsia"/>
        <w:b/>
        <w:bCs/>
      </w:rPr>
    </w:lvl>
  </w:abstractNum>
  <w:abstractNum w:abstractNumId="2">
    <w:nsid w:val="E9ADC181"/>
    <w:multiLevelType w:val="singleLevel"/>
    <w:tmpl w:val="E9ADC181"/>
    <w:lvl w:ilvl="0" w:tentative="0">
      <w:start w:val="8"/>
      <w:numFmt w:val="chineseCounting"/>
      <w:suff w:val="space"/>
      <w:lvlText w:val="第%1条"/>
      <w:lvlJc w:val="left"/>
      <w:rPr>
        <w:rFonts w:hint="eastAsia"/>
        <w:b/>
        <w:bCs/>
      </w:rPr>
    </w:lvl>
  </w:abstractNum>
  <w:abstractNum w:abstractNumId="3">
    <w:nsid w:val="FBBC912B"/>
    <w:multiLevelType w:val="singleLevel"/>
    <w:tmpl w:val="FBBC912B"/>
    <w:lvl w:ilvl="0" w:tentative="0">
      <w:start w:val="1"/>
      <w:numFmt w:val="chineseCounting"/>
      <w:suff w:val="space"/>
      <w:lvlText w:val="第%1章"/>
      <w:lvlJc w:val="left"/>
      <w:rPr>
        <w:rFonts w:hint="eastAsia"/>
        <w:sz w:val="32"/>
        <w:szCs w:val="32"/>
      </w:rPr>
    </w:lvl>
  </w:abstractNum>
  <w:abstractNum w:abstractNumId="4">
    <w:nsid w:val="4EF64BEB"/>
    <w:multiLevelType w:val="singleLevel"/>
    <w:tmpl w:val="4EF64BEB"/>
    <w:lvl w:ilvl="0" w:tentative="0">
      <w:start w:val="1"/>
      <w:numFmt w:val="chineseCounting"/>
      <w:suff w:val="nothing"/>
      <w:lvlText w:val="%1、"/>
      <w:lvlJc w:val="left"/>
      <w:rPr>
        <w:rFonts w:hint="eastAsia"/>
      </w:rPr>
    </w:lvl>
  </w:abstractNum>
  <w:abstractNum w:abstractNumId="5">
    <w:nsid w:val="7636A55C"/>
    <w:multiLevelType w:val="singleLevel"/>
    <w:tmpl w:val="7636A55C"/>
    <w:lvl w:ilvl="0" w:tentative="0">
      <w:start w:val="3"/>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19A4"/>
    <w:rsid w:val="083D4794"/>
    <w:rsid w:val="0A327CDE"/>
    <w:rsid w:val="0B997A97"/>
    <w:rsid w:val="0CEE31B2"/>
    <w:rsid w:val="103E61FE"/>
    <w:rsid w:val="14884F9F"/>
    <w:rsid w:val="16BF1DA5"/>
    <w:rsid w:val="17A719DB"/>
    <w:rsid w:val="2B0C3F0F"/>
    <w:rsid w:val="2BF43E90"/>
    <w:rsid w:val="2CF36AB3"/>
    <w:rsid w:val="3380671F"/>
    <w:rsid w:val="373D24BC"/>
    <w:rsid w:val="3825367C"/>
    <w:rsid w:val="39BE1EFC"/>
    <w:rsid w:val="3AE724CC"/>
    <w:rsid w:val="3CC5497B"/>
    <w:rsid w:val="3F40433C"/>
    <w:rsid w:val="3F7F42CB"/>
    <w:rsid w:val="41661D8D"/>
    <w:rsid w:val="41EE0C2A"/>
    <w:rsid w:val="494B0A69"/>
    <w:rsid w:val="4D565EED"/>
    <w:rsid w:val="576A1236"/>
    <w:rsid w:val="5B76F107"/>
    <w:rsid w:val="5B795ECF"/>
    <w:rsid w:val="5B7B033D"/>
    <w:rsid w:val="5CBD01C8"/>
    <w:rsid w:val="5E791FD8"/>
    <w:rsid w:val="5F13239E"/>
    <w:rsid w:val="61125D67"/>
    <w:rsid w:val="697B0A9F"/>
    <w:rsid w:val="6ADE5E75"/>
    <w:rsid w:val="6F947A05"/>
    <w:rsid w:val="6FB59C5F"/>
    <w:rsid w:val="73BFAC46"/>
    <w:rsid w:val="74037BD5"/>
    <w:rsid w:val="76980E93"/>
    <w:rsid w:val="7AFF6BD5"/>
    <w:rsid w:val="7CF9190C"/>
    <w:rsid w:val="7F062E18"/>
    <w:rsid w:val="7FDF3526"/>
    <w:rsid w:val="7FF78F28"/>
    <w:rsid w:val="97959D8B"/>
    <w:rsid w:val="B7FF9DED"/>
    <w:rsid w:val="BCF7117A"/>
    <w:rsid w:val="BE852013"/>
    <w:rsid w:val="BEDF09FA"/>
    <w:rsid w:val="D7EDCE57"/>
    <w:rsid w:val="DCFF90DF"/>
    <w:rsid w:val="DFBE9568"/>
    <w:rsid w:val="DFE6434F"/>
    <w:rsid w:val="EF7F690F"/>
    <w:rsid w:val="FDB719EF"/>
    <w:rsid w:val="FE5F0370"/>
    <w:rsid w:val="FF9F1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3107</Words>
  <Characters>3168</Characters>
  <Lines>0</Lines>
  <Paragraphs>0</Paragraphs>
  <TotalTime>206</TotalTime>
  <ScaleCrop>false</ScaleCrop>
  <LinksUpToDate>false</LinksUpToDate>
  <CharactersWithSpaces>3206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2025-09-10T16:39:00Z</dcterms:created>
  <dc:creator>PC</dc:creator>
  <cp:lastModifiedBy>不三不四 ～疯疯癫癫</cp:lastModifiedBy>
  <cp:lastPrinted>2026-04-29T03:38:20Z</cp:lastPrinted>
  <dcterms:modified xsi:type="dcterms:W3CDTF">2026-04-29T06:44:02Z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eyJoZGlkIjoiMmE1ZmIzMDIwYTJlNTE0NGUyNTc1N2RhMDI2NTY1YjUiLCJ1c2VySWQiOiIyODExMjM5OTQifQ==</vt:lpwstr>
  </property>
  <property fmtid="{D5CDD505-2E9C-101B-9397-08002B2CF9AE}" pid="4" name="ICV">
    <vt:lpwstr>F1E2742B2D9740A3B944A87A48F7AAA8_13</vt:lpwstr>
  </property>
</Properties>
</file>