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1667" w:hanging="882"/>
        <w:jc w:val="center"/>
        <w:rPr>
          <w:rFonts w:ascii="仿宋" w:hAnsi="仿宋" w:eastAsia="仿宋" w:cs="仿宋_GB2312"/>
          <w:b/>
          <w:bCs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宿州市泗县县委党校2018年</w:t>
      </w:r>
      <w:r>
        <w:rPr>
          <w:rFonts w:hint="eastAsia" w:ascii="宋体" w:hAnsi="宋体" w:eastAsia="宋体" w:cs="宋体"/>
          <w:b/>
          <w:sz w:val="36"/>
          <w:szCs w:val="36"/>
        </w:rPr>
        <w:t>“三公”经费支出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决算情况说明</w:t>
      </w:r>
    </w:p>
    <w:p>
      <w:pPr>
        <w:rPr>
          <w:rFonts w:hint="eastAsia" w:ascii="宋体" w:hAnsi="宋体" w:eastAsia="宋体" w:cs="宋体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一、2018年度一般公共预算财政拨款“三公”经费支出决算表</w:t>
      </w:r>
    </w:p>
    <w:p>
      <w:pPr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公务用车购置及运行费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 xml:space="preserve">        公务用车购置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.00</w:t>
            </w:r>
          </w:p>
        </w:tc>
      </w:tr>
    </w:tbl>
    <w:p>
      <w:pPr>
        <w:ind w:firstLine="640" w:firstLineChars="200"/>
        <w:rPr>
          <w:rFonts w:hint="eastAsia" w:ascii="宋体" w:hAnsi="宋体" w:eastAsia="宋体" w:cs="宋体"/>
          <w:szCs w:val="32"/>
        </w:rPr>
      </w:pP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二、2018年度一般公共预算财政拨款“三公”经费支出情况说明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b w:val="0"/>
          <w:bCs w:val="0"/>
          <w:szCs w:val="32"/>
        </w:rPr>
      </w:pP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szCs w:val="32"/>
        </w:rPr>
        <w:t>一般公共预算财政拨款“三公”经费支出决算总体情况说明。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宿州市泗县县委党校2018年度一般公共预算财政拨款“三公”经费支出预算为4万元，支出决算为3.11万元，完成预算的77.75%，决算数小于预算数的主要原因是严格执行中央八项规定，压缩公务接待。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b w:val="0"/>
          <w:bCs w:val="0"/>
          <w:szCs w:val="32"/>
        </w:rPr>
      </w:pP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Cs w:val="32"/>
        </w:rPr>
        <w:t>、一般公共预算财政拨款“三公”经费支出决算具体情况说明。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宿州市泗县县委党校2018年度一般公共预算财政拨款“三公”经费支出决算中，因公出国（境）费支出决算0万元，占0%;公务接待费支出决算3.11万元，占77.75%，公务用车购置及运行费支出决算0万元，具体情况如下：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b w:val="0"/>
          <w:bCs w:val="0"/>
          <w:szCs w:val="32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Cs w:val="32"/>
        </w:rPr>
        <w:t>因公出国（境）费支出0万元。与2017年度决算相比无增减变化。与2018年部门预算相比无增减变化。</w:t>
      </w:r>
    </w:p>
    <w:p>
      <w:pPr>
        <w:autoSpaceDE w:val="0"/>
        <w:autoSpaceDN w:val="0"/>
        <w:adjustRightInd w:val="0"/>
        <w:spacing w:line="560" w:lineRule="exact"/>
        <w:ind w:firstLine="628"/>
        <w:rPr>
          <w:rFonts w:hint="eastAsia" w:ascii="宋体" w:hAnsi="宋体" w:eastAsia="宋体" w:cs="宋体"/>
          <w:b w:val="0"/>
          <w:bCs w:val="0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Cs w:val="32"/>
        </w:rPr>
        <w:t>公务接待费支出3.11万元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Cs w:val="32"/>
        </w:rPr>
        <w:t>与2017年度决算相比，增加</w:t>
      </w: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Cs w:val="32"/>
        </w:rPr>
        <w:t>.42万元，增长15.61%，增长的原因是2018年县委党校春季主体班学员异地学习餐费。与2018年部门预算相比，减少0.89万元，下降22.25%，下降的原因是严格执行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中央</w:t>
      </w:r>
      <w:r>
        <w:rPr>
          <w:rFonts w:hint="eastAsia" w:ascii="宋体" w:hAnsi="宋体" w:eastAsia="宋体" w:cs="宋体"/>
          <w:b w:val="0"/>
          <w:bCs w:val="0"/>
          <w:szCs w:val="32"/>
        </w:rPr>
        <w:t>八项规定，压缩公务接待支出。2018年宿州市泗县县委党校国内公务接待共3</w:t>
      </w: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32"/>
        </w:rPr>
        <w:t>批次（其中外事接待0批次）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343人次（</w:t>
      </w:r>
      <w:r>
        <w:rPr>
          <w:rFonts w:hint="eastAsia" w:ascii="宋体" w:hAnsi="宋体" w:eastAsia="宋体" w:cs="宋体"/>
          <w:b w:val="0"/>
          <w:bCs w:val="0"/>
          <w:szCs w:val="32"/>
        </w:rPr>
        <w:t>其中外事接待0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Cs w:val="32"/>
        </w:rPr>
        <w:t>次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）。</w:t>
      </w:r>
      <w:r>
        <w:rPr>
          <w:rFonts w:hint="eastAsia" w:ascii="宋体" w:hAnsi="宋体" w:eastAsia="宋体" w:cs="宋体"/>
          <w:b w:val="0"/>
          <w:bCs w:val="0"/>
          <w:szCs w:val="32"/>
        </w:rPr>
        <w:t>主要是用于</w:t>
      </w: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日常业务接待及扶贫加班等支出</w:t>
      </w:r>
      <w:r>
        <w:rPr>
          <w:rFonts w:hint="eastAsia" w:ascii="宋体" w:hAnsi="宋体" w:eastAsia="宋体" w:cs="宋体"/>
          <w:b w:val="0"/>
          <w:bCs w:val="0"/>
          <w:szCs w:val="32"/>
        </w:rPr>
        <w:t>。</w:t>
      </w:r>
    </w:p>
    <w:p>
      <w:pPr>
        <w:autoSpaceDE w:val="0"/>
        <w:autoSpaceDN w:val="0"/>
        <w:adjustRightInd w:val="0"/>
        <w:ind w:firstLine="628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Cs w:val="32"/>
        </w:rPr>
        <w:t>公务用车购置及运行费支出0万元，与20</w:t>
      </w:r>
      <w:r>
        <w:rPr>
          <w:rFonts w:hint="eastAsia" w:ascii="宋体" w:hAnsi="宋体" w:eastAsia="宋体" w:cs="宋体"/>
          <w:szCs w:val="32"/>
        </w:rPr>
        <w:t>17年度决算相比无增减变化。与2018年部门预算相比无增减变化。2018年没有安排公务用车</w:t>
      </w:r>
      <w:r>
        <w:rPr>
          <w:rFonts w:hint="eastAsia" w:ascii="宋体" w:hAnsi="宋体" w:eastAsia="宋体" w:cs="宋体"/>
          <w:szCs w:val="32"/>
          <w:lang w:eastAsia="zh-CN"/>
        </w:rPr>
        <w:t>购置，购置公务用车</w:t>
      </w:r>
      <w:r>
        <w:rPr>
          <w:rFonts w:hint="eastAsia" w:ascii="宋体" w:hAnsi="宋体" w:eastAsia="宋体" w:cs="宋体"/>
          <w:szCs w:val="32"/>
          <w:lang w:val="en-US" w:eastAsia="zh-CN"/>
        </w:rPr>
        <w:t>0辆</w:t>
      </w:r>
      <w:r>
        <w:rPr>
          <w:rFonts w:hint="eastAsia" w:ascii="宋体" w:hAnsi="宋体" w:eastAsia="宋体" w:cs="宋体"/>
          <w:szCs w:val="32"/>
          <w:lang w:eastAsia="zh-CN"/>
        </w:rPr>
        <w:t>。</w:t>
      </w:r>
      <w:r>
        <w:rPr>
          <w:rFonts w:hint="eastAsia" w:ascii="宋体" w:hAnsi="宋体" w:eastAsia="宋体" w:cs="宋体"/>
          <w:szCs w:val="32"/>
        </w:rPr>
        <w:t>2018年底</w:t>
      </w:r>
      <w:r>
        <w:rPr>
          <w:rFonts w:hint="eastAsia" w:ascii="宋体" w:hAnsi="宋体" w:eastAsia="宋体" w:cs="宋体"/>
          <w:szCs w:val="32"/>
          <w:lang w:eastAsia="zh-CN"/>
        </w:rPr>
        <w:t>无公务用车运行经费支出</w:t>
      </w:r>
      <w:r>
        <w:rPr>
          <w:rFonts w:hint="eastAsia" w:ascii="宋体" w:hAnsi="宋体" w:eastAsia="宋体" w:cs="宋体"/>
          <w:szCs w:val="32"/>
        </w:rPr>
        <w:t>，泗县县委党校机关</w:t>
      </w:r>
      <w:r>
        <w:rPr>
          <w:rFonts w:hint="eastAsia" w:ascii="宋体" w:hAnsi="宋体" w:eastAsia="宋体" w:cs="宋体"/>
          <w:szCs w:val="32"/>
          <w:lang w:eastAsia="zh-CN"/>
        </w:rPr>
        <w:t>公务用车</w:t>
      </w:r>
      <w:r>
        <w:rPr>
          <w:rFonts w:hint="eastAsia" w:ascii="宋体" w:hAnsi="宋体" w:eastAsia="宋体" w:cs="宋体"/>
          <w:szCs w:val="32"/>
        </w:rPr>
        <w:t>保有量为0辆。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32"/>
        </w:rPr>
        <w:t>联系方式</w:t>
      </w:r>
      <w:r>
        <w:rPr>
          <w:rFonts w:hint="eastAsia" w:ascii="宋体" w:hAnsi="宋体" w:eastAsia="宋体" w:cs="宋体"/>
          <w:szCs w:val="32"/>
          <w:lang w:eastAsia="zh-CN"/>
        </w:rPr>
        <w:t>：</w:t>
      </w:r>
      <w:r>
        <w:rPr>
          <w:rFonts w:hint="eastAsia" w:ascii="宋体" w:hAnsi="宋体" w:eastAsia="宋体" w:cs="宋体"/>
          <w:szCs w:val="32"/>
          <w:lang w:val="en-US" w:eastAsia="zh-CN"/>
        </w:rPr>
        <w:t>0557-7022853</w:t>
      </w:r>
    </w:p>
    <w:p>
      <w:pPr>
        <w:ind w:firstLine="628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495E"/>
    <w:rsid w:val="0F703D51"/>
    <w:rsid w:val="22DF1E22"/>
    <w:rsid w:val="28FC6163"/>
    <w:rsid w:val="33871D9D"/>
    <w:rsid w:val="3F2912F9"/>
    <w:rsid w:val="4BD62F0A"/>
    <w:rsid w:val="5BD245F3"/>
    <w:rsid w:val="61CE4410"/>
    <w:rsid w:val="7EC61D30"/>
    <w:rsid w:val="7FF60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止語</cp:lastModifiedBy>
  <dcterms:modified xsi:type="dcterms:W3CDTF">2021-06-04T01:45:31Z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