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泗县运河城</w:t>
      </w:r>
      <w:r>
        <w:rPr>
          <w:rFonts w:hint="eastAsia" w:ascii="宋体" w:hAnsi="宋体" w:eastAsia="宋体" w:cs="宋体"/>
          <w:b/>
          <w:bCs/>
          <w:sz w:val="44"/>
          <w:szCs w:val="44"/>
          <w:lang w:val="en-US" w:eastAsia="zh-CN"/>
        </w:rPr>
        <w:t>·</w:t>
      </w:r>
      <w:r>
        <w:rPr>
          <w:rFonts w:hint="eastAsia" w:ascii="微软雅黑" w:hAnsi="微软雅黑" w:eastAsia="微软雅黑" w:cs="微软雅黑"/>
          <w:b/>
          <w:bCs/>
          <w:sz w:val="44"/>
          <w:szCs w:val="44"/>
          <w:lang w:val="en-US" w:eastAsia="zh-CN"/>
        </w:rPr>
        <w:t>外滩小区项目水土保持</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38</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泗县运河城·外滩小区</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2019-341324-47-01-005367</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运河城·外滩小区项目位于新一中西侧，丹凤路与夏邱路交汇处西北角。工程总占地面积</w:t>
      </w:r>
      <w:r>
        <w:rPr>
          <w:rFonts w:hint="eastAsia" w:asciiTheme="minorEastAsia" w:hAnsiTheme="minorEastAsia" w:cstheme="minorEastAsia"/>
          <w:sz w:val="32"/>
          <w:szCs w:val="40"/>
          <w:lang w:val="en-US" w:eastAsia="zh-CN"/>
        </w:rPr>
        <w:t>9.02</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lang w:val="en-US" w:eastAsia="zh-CN"/>
        </w:rPr>
        <w:t>.0</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泗县虹乡建设发展有限责任公司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六、行政相对人代码：913413240822202929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杨申</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354D332B"/>
    <w:rsid w:val="39CF2AEA"/>
    <w:rsid w:val="45262FEC"/>
    <w:rsid w:val="62F03745"/>
    <w:rsid w:val="66066439"/>
    <w:rsid w:val="66BC0935"/>
    <w:rsid w:val="674F359D"/>
    <w:rsid w:val="6A7B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2021-06-29T01:52:59Z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C163CB2A00334D718DB52456DC66F4A8</vt:lpwstr>
  </property>
</Properties>
</file>