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_GB2312" w:eastAsia="楷体_GB2312" w:cs="楷体_GB2312"/>
          <w:sz w:val="52"/>
          <w:szCs w:val="52"/>
        </w:rPr>
      </w:pPr>
    </w:p>
    <w:p>
      <w:pPr>
        <w:jc w:val="center"/>
        <w:rPr>
          <w:rFonts w:ascii="楷体_GB2312" w:hAnsi="楷体_GB2312" w:eastAsia="楷体_GB2312" w:cs="楷体_GB2312"/>
          <w:b/>
          <w:bCs/>
          <w:sz w:val="160"/>
          <w:szCs w:val="160"/>
        </w:rPr>
      </w:pPr>
      <w:r>
        <w:rPr>
          <w:rFonts w:hint="eastAsia" w:ascii="楷体_GB2312" w:hAnsi="楷体_GB2312" w:eastAsia="楷体_GB2312" w:cs="楷体_GB2312"/>
          <w:b/>
          <w:bCs/>
          <w:sz w:val="96"/>
          <w:szCs w:val="96"/>
        </w:rPr>
        <w:t>泗 县 规 范 性 文 件</w:t>
      </w:r>
    </w:p>
    <w:p>
      <w:pPr>
        <w:jc w:val="center"/>
        <w:rPr>
          <w:rFonts w:ascii="楷体_GB2312" w:hAnsi="楷体_GB2312" w:eastAsia="楷体_GB2312" w:cs="楷体_GB2312"/>
          <w:b/>
          <w:bCs/>
          <w:sz w:val="84"/>
          <w:szCs w:val="84"/>
        </w:rPr>
      </w:pPr>
    </w:p>
    <w:p>
      <w:pPr>
        <w:jc w:val="center"/>
        <w:rPr>
          <w:rFonts w:ascii="楷体_GB2312" w:hAnsi="楷体_GB2312" w:eastAsia="楷体_GB2312" w:cs="楷体_GB2312"/>
          <w:b/>
          <w:bCs/>
          <w:sz w:val="72"/>
          <w:szCs w:val="72"/>
        </w:rPr>
      </w:pPr>
      <w:r>
        <w:rPr>
          <w:rFonts w:hint="eastAsia" w:ascii="楷体_GB2312" w:hAnsi="楷体_GB2312" w:eastAsia="楷体_GB2312" w:cs="楷体_GB2312"/>
          <w:b/>
          <w:bCs/>
          <w:sz w:val="72"/>
          <w:szCs w:val="72"/>
        </w:rPr>
        <w:t>登 记 簿</w:t>
      </w:r>
    </w:p>
    <w:p>
      <w:pPr>
        <w:jc w:val="center"/>
        <w:rPr>
          <w:rFonts w:ascii="楷体_GB2312" w:hAnsi="楷体_GB2312" w:eastAsia="楷体_GB2312" w:cs="楷体_GB2312"/>
          <w:b/>
          <w:bCs/>
          <w:sz w:val="28"/>
          <w:szCs w:val="28"/>
        </w:rPr>
      </w:pPr>
    </w:p>
    <w:p>
      <w:pPr>
        <w:jc w:val="center"/>
        <w:rPr>
          <w:rFonts w:ascii="楷体_GB2312" w:hAnsi="楷体_GB2312" w:eastAsia="楷体_GB2312" w:cs="楷体_GB2312"/>
          <w:b/>
          <w:bCs/>
          <w:sz w:val="28"/>
          <w:szCs w:val="28"/>
        </w:rPr>
      </w:pPr>
    </w:p>
    <w:p>
      <w:pPr>
        <w:jc w:val="center"/>
        <w:rPr>
          <w:rFonts w:ascii="楷体_GB2312" w:hAnsi="楷体_GB2312" w:eastAsia="楷体_GB2312" w:cs="楷体_GB2312"/>
          <w:b/>
          <w:bCs/>
          <w:sz w:val="28"/>
          <w:szCs w:val="28"/>
        </w:rPr>
      </w:pPr>
    </w:p>
    <w:p>
      <w:pPr>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20</w:t>
      </w:r>
      <w:r>
        <w:rPr>
          <w:rFonts w:ascii="楷体_GB2312" w:hAnsi="楷体_GB2312" w:eastAsia="楷体_GB2312" w:cs="楷体_GB2312"/>
          <w:b/>
          <w:bCs/>
          <w:sz w:val="44"/>
          <w:szCs w:val="44"/>
        </w:rPr>
        <w:t>2</w:t>
      </w:r>
      <w:r>
        <w:rPr>
          <w:rFonts w:hint="eastAsia" w:ascii="楷体_GB2312" w:hAnsi="楷体_GB2312" w:eastAsia="楷体_GB2312" w:cs="楷体_GB2312"/>
          <w:b/>
          <w:bCs/>
          <w:sz w:val="44"/>
          <w:szCs w:val="44"/>
          <w:lang w:val="en-US" w:eastAsia="zh-CN"/>
        </w:rPr>
        <w:t>1</w:t>
      </w:r>
      <w:r>
        <w:rPr>
          <w:rFonts w:hint="eastAsia" w:ascii="楷体_GB2312" w:hAnsi="楷体_GB2312" w:eastAsia="楷体_GB2312" w:cs="楷体_GB2312"/>
          <w:b/>
          <w:bCs/>
          <w:sz w:val="44"/>
          <w:szCs w:val="44"/>
        </w:rPr>
        <w:t>年度</w:t>
      </w:r>
    </w:p>
    <w:p>
      <w:pPr>
        <w:jc w:val="center"/>
        <w:rPr>
          <w:rFonts w:ascii="楷体_GB2312" w:hAnsi="楷体_GB2312" w:eastAsia="楷体_GB2312" w:cs="楷体_GB2312"/>
          <w:b/>
          <w:bCs/>
          <w:sz w:val="84"/>
          <w:szCs w:val="84"/>
        </w:rPr>
      </w:pPr>
      <w:r>
        <w:rPr>
          <w:rFonts w:hint="eastAsia" w:ascii="楷体_GB2312" w:hAnsi="楷体_GB2312" w:eastAsia="楷体_GB2312" w:cs="楷体_GB2312"/>
          <w:b/>
          <w:bCs/>
          <w:sz w:val="44"/>
          <w:szCs w:val="44"/>
        </w:rPr>
        <w:t>泗县司法局</w:t>
      </w:r>
    </w:p>
    <w:p/>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6"/>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r>
              <w:rPr>
                <w:rFonts w:hint="eastAsia" w:asciiTheme="minorEastAsia" w:hAnsiTheme="minorEastAsia" w:cstheme="minorEastAsia"/>
                <w:szCs w:val="21"/>
              </w:rPr>
              <w:t>1</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default" w:asciiTheme="minorEastAsia" w:hAnsiTheme="minorEastAsia" w:cstheme="minorEastAsia"/>
              </w:rPr>
              <w:t>泗县人民政府办公室印发关于加强县属国有企业经营性国有资产租赁管理的意见的通知</w:t>
            </w:r>
          </w:p>
        </w:tc>
        <w:tc>
          <w:tcPr>
            <w:tcW w:w="2034" w:type="dxa"/>
          </w:tcPr>
          <w:p>
            <w:pPr>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default" w:asciiTheme="minorEastAsia" w:hAnsiTheme="minorEastAsia" w:cstheme="minorEastAsia"/>
                <w:lang w:val="en-US" w:eastAsia="zh-CN"/>
              </w:rPr>
              <w:t>9</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rPr>
              <w:t>1.</w:t>
            </w:r>
            <w:r>
              <w:rPr>
                <w:rFonts w:hint="eastAsia" w:asciiTheme="minorEastAsia" w:hAnsiTheme="minorEastAsia" w:cstheme="minorEastAsia"/>
                <w:lang w:val="en-US" w:eastAsia="zh-CN"/>
              </w:rPr>
              <w:t>25</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rPr>
              <w:t>1.</w:t>
            </w:r>
            <w:r>
              <w:rPr>
                <w:rFonts w:hint="eastAsia" w:asciiTheme="minorEastAsia" w:hAnsiTheme="minorEastAsia" w:cstheme="minorEastAsia"/>
                <w:lang w:val="en-US" w:eastAsia="zh-CN"/>
              </w:rPr>
              <w:t>25</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2.5</w:t>
            </w:r>
          </w:p>
        </w:tc>
        <w:tc>
          <w:tcPr>
            <w:tcW w:w="109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r>
              <w:rPr>
                <w:rFonts w:hint="eastAsia"/>
              </w:rPr>
              <w:t>2</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eastAsia" w:asciiTheme="minorEastAsia" w:hAnsiTheme="minorEastAsia" w:cstheme="minorEastAsia"/>
              </w:rPr>
              <w:t>泗县人民政府办公室关于修订泗县气象灾害应急预案的通知</w:t>
            </w: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eastAsia" w:asciiTheme="minorEastAsia" w:hAnsiTheme="minorEastAsia" w:cstheme="minorEastAsia"/>
                <w:lang w:val="en-US" w:eastAsia="zh-CN"/>
              </w:rPr>
              <w:t>21</w:t>
            </w:r>
            <w:r>
              <w:rPr>
                <w:rFonts w:hint="default" w:asciiTheme="minorEastAsia" w:hAnsiTheme="minorEastAsia" w:cstheme="minorEastAsia"/>
              </w:rPr>
              <w:t>〕</w:t>
            </w:r>
            <w:r>
              <w:rPr>
                <w:rFonts w:hint="eastAsia" w:asciiTheme="minorEastAsia" w:hAnsiTheme="minorEastAsia" w:cstheme="minorEastAsia"/>
                <w:lang w:val="en-US" w:eastAsia="zh-CN"/>
              </w:rPr>
              <w:t>8</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1.27</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1.27</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2.8</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r>
              <w:rPr>
                <w:rFonts w:hint="eastAsia"/>
              </w:rPr>
              <w:t>3</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eastAsia" w:asciiTheme="minorEastAsia" w:hAnsiTheme="minorEastAsia" w:cstheme="minorEastAsia"/>
              </w:rPr>
              <w:t>泗县人民政府办公室关于印发泗县政府性投资和国有投资公司建设工程材料（设备、苗木）询价暂行办法的通知</w:t>
            </w: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eastAsia" w:asciiTheme="minorEastAsia" w:hAnsiTheme="minorEastAsia" w:cstheme="minorEastAsia"/>
                <w:lang w:val="en-US" w:eastAsia="zh-CN"/>
              </w:rPr>
              <w:t>10</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1.28</w:t>
            </w:r>
          </w:p>
        </w:tc>
        <w:tc>
          <w:tcPr>
            <w:tcW w:w="1600" w:type="dxa"/>
          </w:tcPr>
          <w:p>
            <w:pPr>
              <w:jc w:val="center"/>
              <w:rPr>
                <w:rFonts w:hint="eastAsia" w:asciiTheme="minorEastAsia" w:hAnsiTheme="minorEastAsia" w:cstheme="minorEastAsia"/>
                <w:lang w:val="en-US" w:eastAsia="zh-CN"/>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1.28</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2.8</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r>
              <w:rPr>
                <w:rFonts w:hint="eastAsia"/>
              </w:rPr>
              <w:t>4</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default" w:asciiTheme="minorEastAsia" w:hAnsiTheme="minorEastAsia" w:cstheme="minorEastAsia"/>
              </w:rPr>
              <w:t>泗县人民政府办公室关于印发泗县病死畜禽无害化处理工作实施方案的通知</w:t>
            </w: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default" w:asciiTheme="minorEastAsia" w:hAnsiTheme="minorEastAsia" w:cstheme="minorEastAsia"/>
                <w:lang w:val="en-US" w:eastAsia="zh-CN"/>
              </w:rPr>
              <w:t>11</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2.9</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2.9</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2.19</w:t>
            </w:r>
          </w:p>
        </w:tc>
        <w:tc>
          <w:tcPr>
            <w:tcW w:w="1096" w:type="dxa"/>
          </w:tcPr>
          <w:p>
            <w:pPr>
              <w:jc w:val="center"/>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eastAsia" w:eastAsiaTheme="minorEastAsia"/>
                <w:lang w:val="en-US" w:eastAsia="zh-CN"/>
              </w:rPr>
            </w:pPr>
            <w:r>
              <w:rPr>
                <w:rFonts w:hint="eastAsia"/>
                <w:lang w:val="en-US" w:eastAsia="zh-CN"/>
              </w:rPr>
              <w:t>5</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hint="eastAsia"/>
              </w:rPr>
            </w:pPr>
            <w:r>
              <w:rPr>
                <w:rFonts w:hint="eastAsia"/>
              </w:rPr>
              <w:t>泗县人民政府办公室关于印发泗县社会化</w:t>
            </w:r>
          </w:p>
          <w:p>
            <w:pPr>
              <w:rPr>
                <w:rFonts w:hint="eastAsia"/>
              </w:rPr>
            </w:pPr>
            <w:r>
              <w:rPr>
                <w:rFonts w:hint="eastAsia"/>
              </w:rPr>
              <w:t>招商引资奖励办法（试行</w:t>
            </w:r>
            <w:r>
              <w:rPr>
                <w:rFonts w:hint="eastAsia"/>
                <w:lang w:eastAsia="zh-CN"/>
              </w:rPr>
              <w:t>）</w:t>
            </w:r>
            <w:r>
              <w:rPr>
                <w:rFonts w:hint="eastAsia"/>
              </w:rPr>
              <w:t>的通知</w:t>
            </w:r>
          </w:p>
          <w:p>
            <w:pPr>
              <w:rPr>
                <w:rFonts w:hint="eastAsia"/>
              </w:rPr>
            </w:pPr>
          </w:p>
        </w:tc>
        <w:tc>
          <w:tcPr>
            <w:tcW w:w="2034" w:type="dxa"/>
          </w:tcPr>
          <w:p>
            <w:pPr>
              <w:jc w:val="left"/>
            </w:pPr>
          </w:p>
          <w:p>
            <w:pPr>
              <w:jc w:val="left"/>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default" w:asciiTheme="minorEastAsia" w:hAnsiTheme="minorEastAsia" w:cstheme="minorEastAsia"/>
                <w:lang w:val="en-US" w:eastAsia="zh-CN"/>
              </w:rPr>
              <w:t>1</w:t>
            </w:r>
            <w:r>
              <w:rPr>
                <w:rFonts w:hint="eastAsia" w:asciiTheme="minorEastAsia" w:hAnsiTheme="minorEastAsia" w:cstheme="minorEastAsia"/>
                <w:lang w:val="en-US" w:eastAsia="zh-CN"/>
              </w:rPr>
              <w:t>2</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2.7</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2.7</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2.20</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eastAsia" w:eastAsiaTheme="minorEastAsia"/>
                <w:lang w:val="en-US" w:eastAsia="zh-CN"/>
              </w:rPr>
            </w:pPr>
            <w:r>
              <w:rPr>
                <w:rFonts w:hint="eastAsia"/>
                <w:lang w:val="en-US" w:eastAsia="zh-CN"/>
              </w:rPr>
              <w:t>6</w:t>
            </w:r>
          </w:p>
        </w:tc>
        <w:tc>
          <w:tcPr>
            <w:tcW w:w="1667" w:type="dxa"/>
            <w:vAlign w:val="center"/>
          </w:tcPr>
          <w:p>
            <w:pPr>
              <w:ind w:firstLine="420" w:firstLineChars="200"/>
              <w:rPr>
                <w:rFonts w:hint="eastAsia"/>
              </w:rPr>
            </w:pPr>
          </w:p>
        </w:tc>
        <w:tc>
          <w:tcPr>
            <w:tcW w:w="4016" w:type="dxa"/>
            <w:vAlign w:val="center"/>
          </w:tcPr>
          <w:p>
            <w:pPr>
              <w:rPr>
                <w:rFonts w:hint="eastAsia"/>
              </w:rPr>
            </w:pPr>
          </w:p>
        </w:tc>
        <w:tc>
          <w:tcPr>
            <w:tcW w:w="2034" w:type="dxa"/>
            <w:vAlign w:val="center"/>
          </w:tcPr>
          <w:p>
            <w:pPr>
              <w:rPr>
                <w:rFonts w:hint="eastAsia"/>
              </w:rPr>
            </w:pPr>
          </w:p>
        </w:tc>
        <w:tc>
          <w:tcPr>
            <w:tcW w:w="1550" w:type="dxa"/>
            <w:vAlign w:val="center"/>
          </w:tcPr>
          <w:p>
            <w:pPr>
              <w:ind w:firstLine="420" w:firstLineChars="200"/>
              <w:rPr>
                <w:rFonts w:hint="eastAsia"/>
              </w:rPr>
            </w:pPr>
          </w:p>
        </w:tc>
        <w:tc>
          <w:tcPr>
            <w:tcW w:w="1600" w:type="dxa"/>
            <w:vAlign w:val="center"/>
          </w:tcPr>
          <w:p>
            <w:pPr>
              <w:ind w:firstLine="420" w:firstLineChars="200"/>
              <w:rPr>
                <w:rFonts w:hint="eastAsia"/>
              </w:rPr>
            </w:pPr>
          </w:p>
        </w:tc>
        <w:tc>
          <w:tcPr>
            <w:tcW w:w="1516" w:type="dxa"/>
            <w:vAlign w:val="center"/>
          </w:tcPr>
          <w:p>
            <w:pPr>
              <w:ind w:firstLine="420" w:firstLineChars="200"/>
              <w:rPr>
                <w:rFonts w:hint="eastAsia"/>
              </w:rPr>
            </w:pPr>
            <w:bookmarkStart w:id="0" w:name="_GoBack"/>
            <w:bookmarkEnd w:id="0"/>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rPr>
                <w:rFonts w:hint="eastAsia"/>
              </w:rPr>
            </w:pPr>
          </w:p>
          <w:p>
            <w:pPr>
              <w:rPr>
                <w:rFonts w:hint="eastAsia"/>
              </w:rPr>
            </w:pPr>
          </w:p>
        </w:tc>
        <w:tc>
          <w:tcPr>
            <w:tcW w:w="4016" w:type="dxa"/>
          </w:tcPr>
          <w:p>
            <w:pPr>
              <w:rPr>
                <w:rFonts w:hint="eastAsia"/>
              </w:rPr>
            </w:pPr>
          </w:p>
        </w:tc>
        <w:tc>
          <w:tcPr>
            <w:tcW w:w="2034" w:type="dxa"/>
          </w:tcPr>
          <w:p>
            <w:pPr>
              <w:rPr>
                <w:rFonts w:hint="eastAsia"/>
              </w:rPr>
            </w:pPr>
          </w:p>
          <w:p>
            <w:pPr>
              <w:rPr>
                <w:rFonts w:hint="eastAsia"/>
              </w:rPr>
            </w:pPr>
            <w:r>
              <w:rPr>
                <w:rFonts w:hint="eastAsia"/>
              </w:rPr>
              <w:t xml:space="preserve"> </w:t>
            </w:r>
          </w:p>
        </w:tc>
        <w:tc>
          <w:tcPr>
            <w:tcW w:w="1550" w:type="dxa"/>
          </w:tcPr>
          <w:p>
            <w:pPr>
              <w:rPr>
                <w:rFonts w:hint="eastAsia"/>
              </w:rPr>
            </w:pPr>
          </w:p>
          <w:p>
            <w:pPr>
              <w:rPr>
                <w:rFonts w:hint="eastAsia"/>
              </w:rPr>
            </w:pPr>
          </w:p>
        </w:tc>
        <w:tc>
          <w:tcPr>
            <w:tcW w:w="1600" w:type="dxa"/>
          </w:tcPr>
          <w:p>
            <w:pPr>
              <w:rPr>
                <w:rFonts w:hint="eastAsia"/>
              </w:rPr>
            </w:pPr>
          </w:p>
          <w:p>
            <w:pPr>
              <w:rPr>
                <w:rFonts w:hint="eastAsia"/>
              </w:rPr>
            </w:pPr>
          </w:p>
        </w:tc>
        <w:tc>
          <w:tcPr>
            <w:tcW w:w="1516" w:type="dxa"/>
          </w:tcPr>
          <w:p>
            <w:pPr>
              <w:rPr>
                <w:rFonts w:hint="eastAsia"/>
              </w:rPr>
            </w:pPr>
          </w:p>
          <w:p>
            <w:pPr>
              <w:rPr>
                <w:rFonts w:hint="eastAsia"/>
              </w:rPr>
            </w:pPr>
          </w:p>
        </w:tc>
        <w:tc>
          <w:tcPr>
            <w:tcW w:w="1096" w:type="dxa"/>
          </w:tcPr>
          <w:p/>
        </w:tc>
      </w:tr>
    </w:tbl>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6"/>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eastAsia" w:ascii="仿宋_GB2312" w:hAnsi="仿宋_GB2312" w:eastAsia="仿宋_GB2312" w:cs="仿宋_GB2312"/>
                <w:sz w:val="32"/>
                <w:szCs w:val="32"/>
                <w:lang w:val="en-US" w:eastAsia="zh-CN"/>
              </w:rPr>
            </w:pPr>
          </w:p>
        </w:tc>
        <w:tc>
          <w:tcPr>
            <w:tcW w:w="1667" w:type="dxa"/>
          </w:tcPr>
          <w:p>
            <w:pPr>
              <w:jc w:val="center"/>
              <w:rPr>
                <w:rFonts w:asciiTheme="minorEastAsia" w:hAnsiTheme="minorEastAsia" w:cstheme="minorEastAsia"/>
              </w:rPr>
            </w:pPr>
          </w:p>
          <w:p>
            <w:pPr>
              <w:jc w:val="center"/>
              <w:rPr>
                <w:rFonts w:hint="eastAsia" w:asciiTheme="minorEastAsia" w:hAnsiTheme="minorEastAsia" w:eastAsiaTheme="minorEastAsia" w:cstheme="minorEastAsia"/>
                <w:sz w:val="32"/>
                <w:szCs w:val="32"/>
                <w:lang w:val="en-US" w:eastAsia="zh-CN"/>
              </w:rPr>
            </w:pPr>
          </w:p>
        </w:tc>
        <w:tc>
          <w:tcPr>
            <w:tcW w:w="4016" w:type="dxa"/>
          </w:tcPr>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eastAsia" w:eastAsiaTheme="minorEastAsia"/>
                <w:lang w:val="en-US" w:eastAsia="zh-CN"/>
              </w:rP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rPr>
          <w:rFonts w:hint="eastAsia"/>
        </w:rPr>
      </w:pP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6"/>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sz w:val="32"/>
                <w:szCs w:val="32"/>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jc w:val="left"/>
              <w:rPr>
                <w:rFonts w:asciiTheme="minorEastAsia" w:hAnsiTheme="minorEastAsia" w:cstheme="minorEastAsia"/>
              </w:rPr>
            </w:pPr>
          </w:p>
          <w:p>
            <w:pPr>
              <w:jc w:val="left"/>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rPr>
          <w:rFonts w:hint="eastAsia"/>
        </w:rPr>
      </w:pPr>
    </w:p>
    <w:p>
      <w:pPr>
        <w:rPr>
          <w:rFonts w:hint="eastAsia"/>
        </w:rPr>
      </w:pP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6"/>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sz w:val="32"/>
                <w:szCs w:val="32"/>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jc w:val="left"/>
              <w:rPr>
                <w:rFonts w:asciiTheme="minorEastAsia" w:hAnsiTheme="minorEastAsia" w:cstheme="minorEastAsia"/>
              </w:rPr>
            </w:pPr>
          </w:p>
          <w:p>
            <w:pPr>
              <w:jc w:val="left"/>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6"/>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sz w:val="32"/>
                <w:szCs w:val="32"/>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jc w:val="left"/>
              <w:rPr>
                <w:rFonts w:asciiTheme="minorEastAsia" w:hAnsiTheme="minorEastAsia" w:cstheme="minorEastAsia"/>
              </w:rPr>
            </w:pPr>
          </w:p>
          <w:p>
            <w:pPr>
              <w:jc w:val="left"/>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rPr>
          <w:rFonts w:hint="eastAsia"/>
        </w:rPr>
      </w:pP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6"/>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sz w:val="32"/>
                <w:szCs w:val="32"/>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jc w:val="left"/>
              <w:rPr>
                <w:rFonts w:asciiTheme="minorEastAsia" w:hAnsiTheme="minorEastAsia" w:cstheme="minorEastAsia"/>
              </w:rPr>
            </w:pPr>
          </w:p>
          <w:p>
            <w:pPr>
              <w:jc w:val="left"/>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rPr>
          <w:rFonts w:hint="eastAsia"/>
        </w:rPr>
      </w:pPr>
    </w:p>
    <w:p>
      <w:pPr>
        <w:rPr>
          <w:rFonts w:hint="eastAsia"/>
        </w:rPr>
      </w:pPr>
    </w:p>
    <w:p>
      <w:pPr>
        <w:rPr>
          <w:rFonts w:hint="eastAsia"/>
        </w:r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8439B6"/>
    <w:rsid w:val="00027156"/>
    <w:rsid w:val="001F0B61"/>
    <w:rsid w:val="002952DD"/>
    <w:rsid w:val="00307058"/>
    <w:rsid w:val="00396173"/>
    <w:rsid w:val="003A1179"/>
    <w:rsid w:val="00434B62"/>
    <w:rsid w:val="00905ABF"/>
    <w:rsid w:val="00A3291E"/>
    <w:rsid w:val="00BD251D"/>
    <w:rsid w:val="00C70C7F"/>
    <w:rsid w:val="00C931D1"/>
    <w:rsid w:val="00CB0D4B"/>
    <w:rsid w:val="00CE60F8"/>
    <w:rsid w:val="00CF2612"/>
    <w:rsid w:val="00DF203E"/>
    <w:rsid w:val="00F8158D"/>
    <w:rsid w:val="16C64227"/>
    <w:rsid w:val="17CF0C60"/>
    <w:rsid w:val="1B360273"/>
    <w:rsid w:val="1F226FDE"/>
    <w:rsid w:val="250F0F11"/>
    <w:rsid w:val="2DFE15FF"/>
    <w:rsid w:val="30C05DC9"/>
    <w:rsid w:val="31DA317F"/>
    <w:rsid w:val="356513F0"/>
    <w:rsid w:val="3A0128CB"/>
    <w:rsid w:val="3EA01421"/>
    <w:rsid w:val="41567558"/>
    <w:rsid w:val="49E37D06"/>
    <w:rsid w:val="4C524C56"/>
    <w:rsid w:val="4D1C2DCA"/>
    <w:rsid w:val="51971C72"/>
    <w:rsid w:val="57CD0C2D"/>
    <w:rsid w:val="62F81698"/>
    <w:rsid w:val="637F4132"/>
    <w:rsid w:val="646F622F"/>
    <w:rsid w:val="6F8439B6"/>
    <w:rsid w:val="71B31021"/>
    <w:rsid w:val="7D23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0" w:lineRule="exact"/>
      <w:jc w:val="center"/>
      <w:outlineLvl w:val="0"/>
    </w:pPr>
    <w:rPr>
      <w:rFonts w:eastAsia="方正小标宋_GBK"/>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无间隔1"/>
    <w:qFormat/>
    <w:uiPriority w:val="1"/>
    <w:pPr>
      <w:widowControl w:val="0"/>
      <w:jc w:val="both"/>
    </w:pPr>
    <w:rPr>
      <w:rFonts w:ascii="等线" w:hAnsi="等线" w:eastAsia="等线" w:cs="黑体"/>
      <w:kern w:val="2"/>
      <w:sz w:val="21"/>
      <w:szCs w:val="22"/>
      <w:lang w:val="en-US" w:eastAsia="zh-CN" w:bidi="ar-SA"/>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293</Words>
  <Characters>1676</Characters>
  <Lines>13</Lines>
  <Paragraphs>3</Paragraphs>
  <TotalTime>33</TotalTime>
  <ScaleCrop>false</ScaleCrop>
  <LinksUpToDate>false</LinksUpToDate>
  <CharactersWithSpaces>1966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2020-12-30T03:05:00Z</dcterms:created>
  <dc:creator>Administrator</dc:creator>
  <cp:lastModifiedBy>柒柒</cp:lastModifiedBy>
  <cp:lastPrinted>2021-03-01T01:31:00Z</cp:lastPrinted>
  <dcterms:modified xsi:type="dcterms:W3CDTF">2021-07-23T03:11:23Z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0C618C9AE4A440E8A27B8BCB1B3422E3</vt:lpwstr>
  </property>
</Properties>
</file>