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关于年产30万方商品混凝土搅拌站改建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项目取水申请的批复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52</w:t>
      </w:r>
      <w:r>
        <w:rPr>
          <w:rFonts w:hint="eastAsia" w:asciiTheme="minorEastAsia" w:hAnsiTheme="minorEastAsia" w:eastAsiaTheme="minorEastAsia" w:cstheme="minorEastAsia"/>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年产30万方商品混凝土搅拌站改建</w:t>
      </w:r>
      <w:r>
        <w:rPr>
          <w:rFonts w:hint="eastAsia" w:ascii="宋体" w:hAnsi="宋体"/>
          <w:sz w:val="32"/>
          <w:szCs w:val="32"/>
          <w:lang w:val="en-US" w:eastAsia="zh-CN"/>
        </w:rPr>
        <w:t>项目</w:t>
      </w:r>
      <w:r>
        <w:rPr>
          <w:rFonts w:hint="eastAsia" w:ascii="宋体" w:hAnsi="宋体"/>
          <w:sz w:val="32"/>
          <w:szCs w:val="32"/>
        </w:rPr>
        <w:t>取水许可申请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4.8万m³。取水用途为生产、生活用水，取水地点位于泗县大庄镇大庄工业园区。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宋体" w:hAnsi="宋体"/>
          <w:sz w:val="32"/>
          <w:szCs w:val="32"/>
          <w:lang w:val="en-US" w:eastAsia="zh-CN"/>
        </w:rPr>
        <w:t>泗县三鑫混凝土有限公司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六、行政相对人代码：91341324075613194J</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彭浩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26</w:t>
      </w:r>
      <w:r>
        <w:rPr>
          <w:rFonts w:hint="eastAsia" w:asciiTheme="minorEastAsia" w:hAnsiTheme="minorEastAsia" w:eastAsiaTheme="minorEastAsia" w:cstheme="minorEastAsia"/>
          <w:sz w:val="32"/>
          <w:szCs w:val="40"/>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39CA"/>
    <w:rsid w:val="10DD4A5A"/>
    <w:rsid w:val="1C972F92"/>
    <w:rsid w:val="23491C79"/>
    <w:rsid w:val="272E51C1"/>
    <w:rsid w:val="2A150177"/>
    <w:rsid w:val="380539CA"/>
    <w:rsid w:val="47323F06"/>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2021-07-26T06:52:18Z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46474C9F5C234E4B96408290C62F44FA</vt:lpwstr>
  </property>
</Properties>
</file>