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泗县</w:t>
      </w:r>
      <w:r>
        <w:rPr>
          <w:rFonts w:hint="eastAsia"/>
          <w:b/>
          <w:bCs/>
          <w:sz w:val="44"/>
          <w:szCs w:val="44"/>
          <w:lang w:eastAsia="zh-CN"/>
        </w:rPr>
        <w:t>住建局</w:t>
      </w:r>
      <w:r>
        <w:rPr>
          <w:rFonts w:hint="eastAsia"/>
          <w:b/>
          <w:bCs/>
          <w:sz w:val="44"/>
          <w:szCs w:val="44"/>
        </w:rPr>
        <w:t>“十四五”规划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十四五”期间（2021—2025年）是我国全面建成小康社会，奋力冲刺第二个一百年（2049年）发展宏伟目标的起步阶段，是调整经济结构、转变发展方式、提升功能地位的关键时期，是统筹城乡发展、改善民生、建设和谐社会的重要时期，是深化体制改革、增强发展活力、创新竞争优势的攻坚时期。科学编制和有效实施“十四五”规划，对于我县科学发展、亮出品牌、推动城乡统筹发展具有划时代的重大意义，同时也是我县紧扣长三角发展这一战略、推进未来五年城乡建设的行动纲领，带动经济发展的宏伟蓝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坚持以习近平新时代中国特色社会主义思想为指导，深入贯彻党的十九大和十九届二中、三中、四中、五中全会及习近平总书记考察安徽重要讲话精神，全面贯彻党的基本理论、基本路线、基本方略，统筹推进“五位一体”总体布局，协调推进“四个全面”战略布局，坚定不移贯彻新发展理念，</w:t>
      </w:r>
      <w:r>
        <w:rPr>
          <w:rFonts w:hint="eastAsia" w:ascii="仿宋" w:hAnsi="仿宋" w:eastAsia="仿宋" w:cs="仿宋"/>
          <w:sz w:val="32"/>
          <w:szCs w:val="32"/>
        </w:rPr>
        <w:t>牢牢抓住长三角一体化发展等国家重大战略机遇，紧扣“全省争上游、全国争先进、全面促振兴”奋斗目标，坚持工业化城镇化“双轮驱动”，聚焦“一城两区三基地一中心”发展定位，加快建设具有较强区域影响力的现代化中等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（二）发展定位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一是坚持以人为本，和谐推进。</w:t>
      </w:r>
      <w:r>
        <w:rPr>
          <w:rFonts w:hint="eastAsia" w:ascii="仿宋" w:hAnsi="仿宋" w:eastAsia="仿宋" w:cs="仿宋"/>
          <w:sz w:val="32"/>
          <w:szCs w:val="32"/>
        </w:rPr>
        <w:t>把改善民生作为推动城镇化的出发点和落脚点，推进农业转移人口市民化，着力提升城镇宜居宜业水平，全面实现公共服务均等化，努力提高城乡文明程度，真正实现“人的城镇化”。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二是坚持规划引导，优化布局。</w:t>
      </w:r>
      <w:r>
        <w:rPr>
          <w:rFonts w:hint="eastAsia" w:ascii="仿宋" w:hAnsi="仿宋" w:eastAsia="仿宋" w:cs="仿宋"/>
          <w:sz w:val="32"/>
          <w:szCs w:val="32"/>
        </w:rPr>
        <w:t>充分发挥长三角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一体化发展</w:t>
      </w:r>
      <w:r>
        <w:rPr>
          <w:rFonts w:hint="eastAsia" w:ascii="仿宋" w:hAnsi="仿宋" w:eastAsia="仿宋" w:cs="仿宋"/>
          <w:sz w:val="32"/>
          <w:szCs w:val="32"/>
        </w:rPr>
        <w:t>区位优势，利用土地、人力和产业园区积极吸引沿海资源。推进城镇规划和村镇规划有效衔接，确保城镇空间布局、项目布局、产业布局高度统一，形成包含小城市、小城镇、新型农村社区在内的三级城镇体系。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三是坚持统筹协调，分类指导。</w:t>
      </w:r>
      <w:r>
        <w:rPr>
          <w:rFonts w:hint="eastAsia" w:ascii="仿宋" w:hAnsi="仿宋" w:eastAsia="仿宋" w:cs="仿宋"/>
          <w:sz w:val="32"/>
          <w:szCs w:val="32"/>
        </w:rPr>
        <w:t>推动城镇化和工业化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“双轮驱动”</w:t>
      </w:r>
      <w:r>
        <w:rPr>
          <w:rFonts w:hint="eastAsia" w:ascii="仿宋" w:hAnsi="仿宋" w:eastAsia="仿宋" w:cs="仿宋"/>
          <w:sz w:val="32"/>
          <w:szCs w:val="32"/>
        </w:rPr>
        <w:t>，促进产业与城镇互动融合发展，城乡要素平等交换和公共资源均衡配置。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产城融合、城乡融合、以城带乡能力进一步提高，城市经济更加活跃，人口向县城集聚显著增加，城市带动力、承载力、核心竞争力实现更大跃升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四是坚持改革创新，破解难题。</w:t>
      </w:r>
      <w:r>
        <w:rPr>
          <w:rFonts w:hint="eastAsia" w:ascii="仿宋" w:hAnsi="仿宋" w:eastAsia="仿宋" w:cs="仿宋"/>
          <w:sz w:val="32"/>
          <w:szCs w:val="32"/>
        </w:rPr>
        <w:t>把深化重点领域改革作为推动城镇化的突破口，推行户籍制度、土地制度、保障制度改革，破解阻碍人口流动、资产流转和城镇化进程的瓶颈问题，构建有利于城镇化发展的政策体系和机制。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五是坚持文化传承，生态文明。</w:t>
      </w:r>
      <w:r>
        <w:rPr>
          <w:rFonts w:hint="eastAsia" w:ascii="仿宋" w:hAnsi="仿宋" w:eastAsia="仿宋" w:cs="仿宋"/>
          <w:sz w:val="32"/>
          <w:szCs w:val="32"/>
        </w:rPr>
        <w:t>将运河文化等地方特色文化和历史传承融入到城镇和乡村建设。把生态文明建设融入城镇化全过程，强化环境保护和生态修复，着力推进绿色发展、循环发展、低碳发展。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（三）工作目标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树立全域发展理念，坚持县城带动战略，优化国土空间布局，落实主体功能区战略，科学划定生态保护红线、永久基本农田、城镇开发边界三条控制线，抓住国家推进以县城为重要载体的城镇化建设的重大机遇，加快推动以人为核心的新型城镇化进程，着力提高县城核心集聚力、带动力、承转力和综合竞争力，推进“县改市”。擦亮“水韵泗州、运河名城”城市名片，打造“泗州记忆”。</w:t>
      </w:r>
      <w:r>
        <w:rPr>
          <w:rFonts w:hint="eastAsia" w:ascii="仿宋" w:hAnsi="仿宋" w:eastAsia="仿宋" w:cs="仿宋"/>
          <w:sz w:val="32"/>
          <w:szCs w:val="32"/>
        </w:rPr>
        <w:t>到202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</w:t>
      </w:r>
      <w:r>
        <w:rPr>
          <w:rFonts w:hint="eastAsia" w:ascii="仿宋" w:hAnsi="仿宋" w:eastAsia="仿宋" w:cs="仿宋"/>
          <w:sz w:val="32"/>
          <w:szCs w:val="32"/>
        </w:rPr>
        <w:t>人口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万人，中心城区带动能力显著增强，城乡基础设施和公共服务设施显著改善，城镇居民生活品质和文明水平显著提高。建立起促进农业转移人口市民化的政策体制，县域城镇化水平每年提高2个百分点。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紧紧围绕聚焦“一城两区三基地一中心”发展定位，加快建设具有较强区域影响力的现代化中等城市，使县城成为拉动城乡建设的推动剂。到2025年，人均道路面积达到20平方米；棚户区改造任务完成90%；排水设施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完成雨污分流；公共供水普及率达到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%；水质综合合格率稳定达到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%；沿街公厕改造率达到100%；住宅小区物业覆盖率达到100%；城镇绿色建筑达标率达到50%；居民人均住宅建筑面积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5平方米以上；住房保障率达到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5%；装配式建筑比例达到25%。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（四）具体任务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进一步加快城市化进程，到2025年，基本形成空间布局合理，功能分工明确，村、城镇和主城区三大板块统筹联动的发展新格局。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1、优化城市布局。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实施新一轮城市总体规划，形成“一主两翼”城市发展格局（以建成区为主体，以现代化高铁站前片区、航空产业片区为两翼）。到2025年，北部新城建设基本完成，成为引领城市发展的精品区；结合绿色农产品生产加工物流园建设，向北跨新濉河发展，打造产城一体的样板区。老城区实施城市更新行动，有计划推进棚户区加快完成改造，统一规划实施老旧城区、老旧街区、老旧小区、老旧管网、老旧杆线改造提升工程，完善相关配套建设，开展城区老旧楼房安全防震鉴定和加固；启动大周片区、泗城工业园片区、网周片区改造提升，推进泗州农艺博览园建设，</w:t>
      </w:r>
      <w:r>
        <w:rPr>
          <w:rFonts w:hint="eastAsia" w:ascii="仿宋" w:hAnsi="仿宋" w:eastAsia="仿宋" w:cs="仿宋"/>
          <w:sz w:val="32"/>
          <w:szCs w:val="32"/>
        </w:rPr>
        <w:t>完成续建棚户区改造安置房建设7300套，改造城区老旧小区49个；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部高铁片区，明确科技文化、新兴产业的发展定位，打造组团式、田园式、低密度城市新区，形成铁公联运客运交通枢纽。西部航空产业园片区，打造“航空产业+航空旅游+航空物流”，建设航空产学研基地。推动屏山、草庙、大路口、墩集加速向县城融合对接。优化行政区划设置，有序推进“撤镇改街”“撤乡设镇”，全面优化调整城市社区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2、打造精品城市。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提升城区“五河五沟”治理，推进高铁片区等城市周边片区的水环境综合整治，丰富城市水生态。加大城市功能配套，一体化推进市政道路与高铁站前广场通道，建设县城到机场快速通道，提升城区路网通达能力。</w:t>
      </w:r>
      <w:r>
        <w:rPr>
          <w:rFonts w:hint="eastAsia" w:ascii="仿宋" w:hAnsi="仿宋" w:eastAsia="仿宋" w:cs="仿宋"/>
          <w:sz w:val="32"/>
          <w:szCs w:val="32"/>
        </w:rPr>
        <w:t>投资40亿元，完成城北日处理1万吨污水处理厂及15公里配套污水管网工程建设；新建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扩建城区供水管网75949米、完成城区老旧小区改造红线外16条道路配套基础设施和公共服务设施改造项目；完成城区雨污水管网综合整治60公里；完成镇政府驻地污水管网完善工程65公里；完成北部新城路网二期10条，新建城北新区路网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公里；改扩建城区6条道路；建设人防疏散基地工程；建设污泥干化制转工程，建设污水尾水中水利用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统筹推进污水处理厂、雨污管网工程，科学布局城市防洪排涝设施。完善城市综合运行管理平台，不断推进应急、公安、交通、气象、救援、水利、。城市管理等领域数据互联共享，提高城市管理数字化精细化水平，建设智慧城市。争创国家森林城市、国家园林城市、国家卫生城市、国家生态文明建设示范城市、全国双拥模范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加快城镇化建设。</w:t>
      </w:r>
      <w:r>
        <w:rPr>
          <w:rFonts w:hint="eastAsia" w:ascii="仿宋" w:hAnsi="仿宋" w:eastAsia="仿宋" w:cs="仿宋"/>
          <w:sz w:val="32"/>
          <w:szCs w:val="32"/>
        </w:rPr>
        <w:t>城乡总体规划日趋完善，按照加快城乡一体化进程的要求，进一步加快中心城镇社区建设步伐，加强基础设施和公共服务设施建设，增强其吸纳人口、聚集产业、增加就业、提供公共服务的能力，精心打造一批产业集群型、旅游服务型、商贸物流型等特色小城镇；不断完善城镇公共服务体系建设，积极推进联村并居工作，鼓励农民有序向城镇流动；结合新型城镇化建设和乡村振兴战略实施，彻底改善农村居住生活条件；以县城建设为重点，大力实施重点城建工程，继续加大力度实施“一补三化”（公共设施补短板、产城教融合化、环境容貌整洁化、建设改造精品化），结合全域旅游建设，提升大运河旅游业核心竞争力；积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</w:t>
      </w:r>
      <w:r>
        <w:rPr>
          <w:rFonts w:hint="eastAsia" w:ascii="仿宋" w:hAnsi="仿宋" w:eastAsia="仿宋" w:cs="仿宋"/>
          <w:sz w:val="32"/>
          <w:szCs w:val="32"/>
        </w:rPr>
        <w:t>长三角一体化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</w:rPr>
        <w:t>建设产业转移，加快工业项目落地签约，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不断提升承接服务能力，不断辐射带动全县产业，不断膨胀我县经济总量。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1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1B71"/>
    <w:rsid w:val="20291B71"/>
    <w:rsid w:val="281030FC"/>
    <w:rsid w:val="344E69BC"/>
    <w:rsid w:val="361004DE"/>
    <w:rsid w:val="4845662F"/>
    <w:rsid w:val="4FCF765F"/>
    <w:rsid w:val="781725AB"/>
    <w:rsid w:val="788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2020-09-15T07:25:00Z</dcterms:created>
  <dc:creator>崔爱民</dc:creator>
  <cp:lastModifiedBy>Administrator</cp:lastModifiedBy>
  <dcterms:modified xsi:type="dcterms:W3CDTF">2021-08-27T00:55:41Z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834DC7E84F8C42669548E0DE5E4E2D36</vt:lpwstr>
  </property>
</Properties>
</file>