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泗县教育体育局</w:t>
      </w:r>
      <w:r>
        <w:rPr>
          <w:rFonts w:hint="eastAsia" w:ascii="方正小标宋简体" w:hAnsi="方正小标宋简体" w:eastAsia="方正小标宋简体" w:cs="方正小标宋简体"/>
          <w:sz w:val="44"/>
          <w:szCs w:val="44"/>
          <w:lang w:val="en-US" w:eastAsia="zh-CN"/>
        </w:rPr>
        <w:t>2021年度</w:t>
      </w:r>
      <w:r>
        <w:rPr>
          <w:rFonts w:hint="eastAsia" w:ascii="方正小标宋简体" w:hAnsi="方正小标宋简体" w:eastAsia="方正小标宋简体" w:cs="方正小标宋简体"/>
          <w:sz w:val="44"/>
          <w:szCs w:val="44"/>
          <w:lang w:val="en-US" w:eastAsia="zh-CN"/>
        </w:rPr>
        <w:t>政务公开工作</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总结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2021年，泗县教育体育局深入贯彻</w:t>
      </w:r>
      <w:r>
        <w:rPr>
          <w:rFonts w:hint="eastAsia" w:ascii="仿宋_GB2312" w:hAnsi="仿宋_GB2312" w:eastAsia="仿宋_GB2312" w:cs="仿宋_GB2312"/>
          <w:sz w:val="32"/>
          <w:szCs w:val="32"/>
          <w:lang w:val="en-US" w:eastAsia="zh-CN"/>
        </w:rPr>
        <w:t>落实党中央、省、市、县委有关决策部署和政务公开制度要</w:t>
      </w:r>
      <w:bookmarkStart w:id="0" w:name="_GoBack"/>
      <w:bookmarkEnd w:id="0"/>
      <w:r>
        <w:rPr>
          <w:rFonts w:hint="eastAsia" w:ascii="仿宋_GB2312" w:hAnsi="仿宋_GB2312" w:eastAsia="仿宋_GB2312" w:cs="仿宋_GB2312"/>
          <w:sz w:val="32"/>
          <w:szCs w:val="32"/>
          <w:lang w:val="en-US" w:eastAsia="zh-CN"/>
        </w:rPr>
        <w:t>求，切实增强教体系统政务公开的针对性、实效性，坚持把主动公开作为信息公开主渠道，扩大主动公开信息量，细化主动公开范围，围绕局重点工作进一步扩大政务公开内容，主动接受群众监督，确保与公众密切相关的各类便民服务信息准确，增强政务公开工作质量，较好地满足了社会公众获取，利用政府信息的需求。</w:t>
      </w:r>
      <w:r>
        <w:rPr>
          <w:rFonts w:hint="eastAsia" w:ascii="仿宋_GB2312" w:hAnsi="仿宋_GB2312" w:eastAsia="仿宋_GB2312" w:cs="仿宋_GB2312"/>
          <w:sz w:val="32"/>
          <w:szCs w:val="32"/>
          <w:lang w:val="en-US" w:eastAsia="zh-CN"/>
        </w:rPr>
        <w:t>2021年，我局在县政府网站积极主动公开信息主要涉及各类招生、工程招投标等重点领域等；主动回应关切，切实做到件件有处理，事事有回音，</w:t>
      </w:r>
      <w:r>
        <w:rPr>
          <w:rFonts w:hint="eastAsia" w:ascii="仿宋_GB2312" w:hAnsi="仿宋_GB2312" w:eastAsia="仿宋_GB2312" w:cs="仿宋_GB2312"/>
          <w:color w:val="000000"/>
          <w:sz w:val="32"/>
          <w:szCs w:val="32"/>
          <w:lang w:val="en-US" w:eastAsia="zh-CN"/>
        </w:rPr>
        <w:t>坚决做到依法依规应公开尽公开，规范公开行为，提升公开质量。</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after="0" w:line="600" w:lineRule="exact"/>
        <w:ind w:right="0" w:rightChars="0" w:firstLine="640" w:firstLineChars="200"/>
        <w:jc w:val="left"/>
        <w:textAlignment w:val="baseline"/>
        <w:rPr>
          <w:rFonts w:hint="eastAsia" w:ascii="仿宋_GB2312" w:hAnsi="仿宋_GB2312" w:cs="仿宋_GB2312"/>
          <w:color w:val="000000"/>
          <w:sz w:val="32"/>
          <w:szCs w:val="32"/>
          <w:lang w:val="en-US" w:eastAsia="zh-CN"/>
        </w:rPr>
      </w:pPr>
      <w:r>
        <w:rPr>
          <w:rFonts w:hint="eastAsia" w:ascii="黑体" w:hAnsi="黑体" w:eastAsia="黑体" w:cs="黑体"/>
          <w:sz w:val="32"/>
          <w:szCs w:val="32"/>
          <w:lang w:val="en-US" w:eastAsia="zh-CN"/>
        </w:rPr>
        <w:t>主要工作情况</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    （一）抓好政务公开常态化工作。</w:t>
      </w:r>
      <w:r>
        <w:rPr>
          <w:rFonts w:hint="eastAsia" w:ascii="仿宋_GB2312" w:hAnsi="仿宋_GB2312" w:eastAsia="仿宋_GB2312" w:cs="仿宋_GB2312"/>
          <w:color w:val="000000"/>
          <w:sz w:val="32"/>
          <w:szCs w:val="32"/>
          <w:lang w:val="en-US" w:eastAsia="zh-CN"/>
        </w:rPr>
        <w:t>贯彻落实好上级政务公开有关决策部署和政府信息公开条例，切实加强重点领域尤其是义务教育信息公开工作。</w:t>
      </w:r>
      <w:r>
        <w:rPr>
          <w:rFonts w:hint="eastAsia" w:ascii="仿宋_GB2312" w:hAnsi="仿宋_GB2312" w:cs="仿宋_GB2312"/>
          <w:color w:val="000000"/>
          <w:sz w:val="32"/>
          <w:szCs w:val="32"/>
          <w:lang w:val="en-US" w:eastAsia="zh-CN"/>
        </w:rPr>
        <w:t>完</w:t>
      </w:r>
      <w:r>
        <w:rPr>
          <w:rFonts w:hint="eastAsia" w:ascii="仿宋_GB2312" w:hAnsi="仿宋_GB2312" w:eastAsia="仿宋_GB2312" w:cs="仿宋_GB2312"/>
          <w:color w:val="000000"/>
          <w:sz w:val="32"/>
          <w:szCs w:val="32"/>
          <w:lang w:val="en-US" w:eastAsia="zh-CN"/>
        </w:rPr>
        <w:t>善沟通衔接渠道，进一步明确责任，做到科室有任务，保障信息通畅，协力抓好信息发布工作落实</w:t>
      </w:r>
      <w:r>
        <w:rPr>
          <w:rFonts w:hint="eastAsia" w:ascii="仿宋_GB2312" w:hAnsi="仿宋_GB2312" w:cs="仿宋_GB2312"/>
          <w:color w:val="000000"/>
          <w:sz w:val="32"/>
          <w:szCs w:val="32"/>
          <w:lang w:val="en-US" w:eastAsia="zh-CN"/>
        </w:rPr>
        <w:t>。</w:t>
      </w:r>
    </w:p>
    <w:p>
      <w:pPr>
        <w:pStyle w:val="4"/>
        <w:keepNext w:val="0"/>
        <w:keepLines w:val="0"/>
        <w:pageBreakBefore w:val="0"/>
        <w:widowControl w:val="0"/>
        <w:numPr>
          <w:numId w:val="0"/>
        </w:numPr>
        <w:kinsoku/>
        <w:wordWrap/>
        <w:overflowPunct/>
        <w:topLinePunct w:val="0"/>
        <w:autoSpaceDE w:val="0"/>
        <w:autoSpaceDN w:val="0"/>
        <w:bidi w:val="0"/>
        <w:adjustRightInd/>
        <w:snapToGrid/>
        <w:spacing w:before="0" w:after="0" w:line="600" w:lineRule="exact"/>
        <w:ind w:right="0" w:rightChars="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cs="仿宋_GB2312"/>
          <w:color w:val="000000"/>
          <w:sz w:val="32"/>
          <w:szCs w:val="32"/>
          <w:lang w:val="en-US" w:eastAsia="zh-CN"/>
        </w:rPr>
        <w:t>（二）</w:t>
      </w:r>
      <w:r>
        <w:rPr>
          <w:rFonts w:hint="eastAsia" w:ascii="仿宋_GB2312" w:hAnsi="仿宋_GB2312" w:eastAsia="仿宋_GB2312" w:cs="仿宋_GB2312"/>
          <w:sz w:val="32"/>
          <w:szCs w:val="32"/>
          <w:lang w:val="en-US" w:eastAsia="zh-CN"/>
        </w:rPr>
        <w:t>加大</w:t>
      </w:r>
      <w:r>
        <w:rPr>
          <w:rFonts w:hint="eastAsia" w:ascii="仿宋_GB2312" w:hAnsi="仿宋_GB2312" w:cs="仿宋_GB2312"/>
          <w:sz w:val="32"/>
          <w:szCs w:val="32"/>
          <w:lang w:val="en-US" w:eastAsia="zh-CN"/>
        </w:rPr>
        <w:t>政务公开</w:t>
      </w:r>
      <w:r>
        <w:rPr>
          <w:rFonts w:hint="eastAsia" w:ascii="仿宋_GB2312" w:hAnsi="仿宋_GB2312" w:eastAsia="仿宋_GB2312" w:cs="仿宋_GB2312"/>
          <w:sz w:val="32"/>
          <w:szCs w:val="32"/>
          <w:lang w:val="en-US" w:eastAsia="zh-CN"/>
        </w:rPr>
        <w:t>学习培训。积极参加市县举办的政务公开相关培训会议，了解掌握政务信息公开工作内容、流程、方法、要求，切实提高政务公开工作水平，严把信息发布质量关。     </w:t>
      </w:r>
    </w:p>
    <w:p>
      <w:pPr>
        <w:pStyle w:val="4"/>
        <w:keepNext w:val="0"/>
        <w:keepLines w:val="0"/>
        <w:pageBreakBefore w:val="0"/>
        <w:widowControl w:val="0"/>
        <w:numPr>
          <w:numId w:val="0"/>
        </w:numPr>
        <w:kinsoku/>
        <w:wordWrap/>
        <w:overflowPunct/>
        <w:topLinePunct w:val="0"/>
        <w:autoSpaceDE w:val="0"/>
        <w:autoSpaceDN w:val="0"/>
        <w:bidi w:val="0"/>
        <w:adjustRightInd/>
        <w:snapToGrid/>
        <w:spacing w:before="0" w:after="0" w:line="600" w:lineRule="exact"/>
        <w:ind w:right="0" w:rightChars="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（三）本级人大代表建议和政协委员提案办理结果情况</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年，县教体局承办人大代表建议和政协委员提案共</w:t>
      </w:r>
      <w:r>
        <w:rPr>
          <w:rFonts w:hint="eastAsia" w:ascii="仿宋_GB2312" w:hAnsi="仿宋_GB2312" w:cs="仿宋_GB2312"/>
          <w:sz w:val="32"/>
          <w:szCs w:val="32"/>
          <w:lang w:val="en-US" w:eastAsia="zh-CN"/>
        </w:rPr>
        <w:t>31</w:t>
      </w:r>
      <w:r>
        <w:rPr>
          <w:rFonts w:hint="eastAsia" w:ascii="仿宋_GB2312" w:hAnsi="仿宋_GB2312" w:eastAsia="仿宋_GB2312" w:cs="仿宋_GB2312"/>
          <w:sz w:val="32"/>
          <w:szCs w:val="32"/>
          <w:lang w:val="en-US" w:eastAsia="zh-CN"/>
        </w:rPr>
        <w:t>件。我局本着高度尊重代表、委员权利，切实当好人民群众公仆的态度，按照办实事、求实效的原则，认真做好办理工作，并以办理工作为契机，切实推动全县教育工作不断上新台阶。为使办理工作真正落到实处，办出实效，办理过程中，我局采取调研走访，邀请人大代表、政协委员视察，召开座谈会等多种形式，全面摸清情况，广泛征求各方意见，进行综合分析研究，提出解决问题的方法，确保办理质量。对于能够解决的问题，立即责成有关部门和学校限时办结；对于有条件却无政策依据的问题，积极创造条件，创新工作方法，务求圆满办结；对于既无政策，又无条件的则如实向代表、委员说明情况。</w:t>
      </w:r>
    </w:p>
    <w:p>
      <w:pPr>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（四）因政府信息公开申请行政复议、提起行政诉讼的情况。我局未发生针对本部门有关政府信息公开事务申请行政复议和行政诉讼的相关情况。</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二、存在的问题</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     2021年，我局政府信息公开工作取得了一定的成效，但还存在问题：政务公开效率还有待加强。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三、下一步安排</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县教体局将进一步提高政务公开工作的效率和质量，着力推进重点领域信息公开；加强人员业务知识培训，提高专业人员的业务素养和水平；积极回应群众关切，</w:t>
      </w:r>
      <w:r>
        <w:rPr>
          <w:rFonts w:hint="eastAsia" w:ascii="仿宋" w:hAnsi="仿宋" w:eastAsia="仿宋" w:cs="仿宋"/>
          <w:color w:val="000000"/>
          <w:sz w:val="32"/>
          <w:szCs w:val="32"/>
          <w:lang w:val="en-US" w:eastAsia="zh-CN"/>
        </w:rPr>
        <w:t>紧贴教体系统实际需求，对于涉及教体系统切身利益的事项坚决做到依法依规应公开尽公开，切实满足社会公众获取、使用政府信息的需求</w:t>
      </w:r>
      <w:r>
        <w:rPr>
          <w:rFonts w:hint="eastAsia" w:ascii="仿宋_GB2312" w:hAnsi="仿宋_GB2312" w:eastAsia="仿宋_GB2312" w:cs="仿宋_GB2312"/>
          <w:sz w:val="32"/>
          <w:szCs w:val="32"/>
          <w:lang w:val="en-US" w:eastAsia="zh-CN"/>
        </w:rPr>
        <w:t>。</w:t>
      </w:r>
    </w:p>
    <w:p>
      <w:pPr>
        <w:jc w:val="both"/>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2DE3B"/>
    <w:multiLevelType w:val="singleLevel"/>
    <w:tmpl w:val="5B12DE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12B4E"/>
    <w:rsid w:val="67412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2021-12-17T01:20:00Z</dcterms:created>
  <dc:creator>G to the D</dc:creator>
  <cp:lastModifiedBy>G to the D</cp:lastModifiedBy>
  <dcterms:modified xsi:type="dcterms:W3CDTF">2021-12-17T03:05:03Z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643DA343068E4CF4847C8D167A4414E0</vt:lpwstr>
  </property>
</Properties>
</file>