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hAnsi="黑体" w:eastAsia="黑体" w:cs="黑体"/>
          <w:sz w:val="48"/>
          <w:szCs w:val="56"/>
          <w:lang w:val="en-US" w:eastAsia="zh-CN"/>
        </w:rPr>
      </w:pPr>
      <w:bookmarkStart w:id="0" w:name="_GoBack"/>
      <w:bookmarkEnd w:id="0"/>
    </w:p>
    <w:p>
      <w:pPr>
        <w:jc w:val="center"/>
        <w:rPr>
          <w:rFonts w:hint="eastAsia" w:ascii="金桥简仿宋" w:eastAsia="金桥简仿宋"/>
          <w:sz w:val="32"/>
          <w:szCs w:val="32"/>
          <w:lang w:val="en-US" w:eastAsia="zh-CN"/>
        </w:rPr>
      </w:pPr>
      <w:r>
        <w:rPr>
          <w:rFonts w:hint="eastAsia" w:ascii="金桥简仿宋" w:eastAsia="金桥简仿宋"/>
          <w:sz w:val="10"/>
        </w:rPr>
        <w:pict>
          <v:shape id="_x0000_i1025" o:spt="136" type="#_x0000_t136" style="height:72.7pt;width:395.3pt;" fillcolor="#FF0000" filled="t" stroked="t" coordsize="21600,21600" adj="10800">
            <v:path/>
            <v:fill on="t" color2="#FFFFFF" focussize="0,0"/>
            <v:stroke color="#FF0000"/>
            <v:imagedata o:title=""/>
            <o:lock v:ext="edit" aspectratio="f"/>
            <v:textpath on="t" fitshape="t" fitpath="t" trim="t" xscale="f" string="泗县市场监督管理局&#10;" style="font-family:金桥简老宋;font-size:36pt;v-rotate-letters:f;v-same-letter-heights:f;v-text-align:center;"/>
            <w10:wrap type="none"/>
            <w10:anchorlock/>
          </v:shape>
        </w:pict>
      </w:r>
    </w:p>
    <w:p>
      <w:pPr>
        <w:jc w:val="center"/>
        <w:rPr>
          <w:rFonts w:hint="eastAsia" w:ascii="仿宋" w:hAnsi="仿宋" w:eastAsia="仿宋" w:cs="仿宋"/>
          <w:sz w:val="32"/>
          <w:szCs w:val="32"/>
          <w:lang w:val="en-US" w:eastAsia="zh-CN"/>
        </w:rPr>
      </w:pPr>
    </w:p>
    <w:p>
      <w:pPr>
        <w:jc w:val="center"/>
        <w:rPr>
          <w:rFonts w:hint="eastAsia"/>
        </w:rPr>
      </w:pPr>
      <w:r>
        <w:rPr>
          <w:sz w:val="32"/>
          <w:szCs w:val="32"/>
        </w:rPr>
        <mc:AlternateContent>
          <mc:Choice Requires="wps">
            <w:drawing>
              <wp:anchor distT="0" distB="0" distL="114300" distR="114300" simplePos="0" relativeHeight="251660288" behindDoc="0" locked="0" layoutInCell="1" allowOverlap="1">
                <wp:simplePos x="0" y="0"/>
                <wp:positionH relativeFrom="column">
                  <wp:posOffset>211455</wp:posOffset>
                </wp:positionH>
                <wp:positionV relativeFrom="paragraph">
                  <wp:posOffset>106045</wp:posOffset>
                </wp:positionV>
                <wp:extent cx="5066665" cy="13970"/>
                <wp:effectExtent l="0" t="10795" r="635" b="32385"/>
                <wp:wrapNone/>
                <wp:docPr id="12" name="直接连接符 12"/>
                <wp:cNvGraphicFramePr/>
                <a:graphic xmlns:a="http://schemas.openxmlformats.org/drawingml/2006/main">
                  <a:graphicData uri="http://schemas.microsoft.com/office/word/2010/wordprocessingShape">
                    <wps:wsp>
                      <wps:cNvCnPr/>
                      <wps:spPr>
                        <a:xfrm flipV="1">
                          <a:off x="0" y="0"/>
                          <a:ext cx="5066665" cy="13970"/>
                        </a:xfrm>
                        <a:prstGeom prst="line">
                          <a:avLst/>
                        </a:prstGeom>
                        <a:ln w="57150" cap="flat" cmpd="sng">
                          <a:solidFill>
                            <a:srgbClr val="FF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flip:y;margin-left:16.65pt;margin-top:8.35pt;height:1.1pt;width:398.95pt;z-index:251660288;mso-width-relative:page;mso-height-relative:page;" filled="f" stroked="t" coordsize="21600,21600" o:gfxdata="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&#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L8udJPVAAAACAEAAA8AAAAAAAAAAQAgAAAAIgAAAGRy&#10;cy9kb3ducmV2LnhtbFBLAQIUABQAAAAIAIdO4kDYGuchCAIAAAMEAAAOAAAAAAAAAAEAIAAAACQB&#10;AABkcnMvZTJvRG9jLnhtbFBLBQYAAAAABgAGAFkBAACeBQAAAAA=&#10;">
                <v:fill on="f" focussize="0,0"/>
                <v:stroke weight="4.5pt" color="#FF0000" joinstyle="round"/>
                <v:imagedata o:title=""/>
                <o:lock v:ext="edit" aspectratio="f"/>
              </v:line>
            </w:pict>
          </mc:Fallback>
        </mc:AlternateContent>
      </w:r>
    </w:p>
    <w:p>
      <w:pPr>
        <w:tabs>
          <w:tab w:val="left" w:pos="5520"/>
        </w:tabs>
        <w:ind w:firstLine="4160" w:firstLineChars="1300"/>
        <w:rPr>
          <w:rFonts w:hint="eastAsia" w:ascii="仿宋_GB2312" w:hAnsi="华文中宋" w:eastAsia="仿宋_GB2312"/>
          <w:sz w:val="32"/>
          <w:szCs w:val="32"/>
        </w:rPr>
      </w:pPr>
      <w:r>
        <w:rPr>
          <w:rFonts w:hint="eastAsia" w:ascii="仿宋" w:hAnsi="仿宋" w:eastAsia="仿宋" w:cs="仿宋"/>
          <w:sz w:val="32"/>
          <w:szCs w:val="32"/>
          <w:lang w:val="en-US" w:eastAsia="zh-CN"/>
        </w:rPr>
        <w:t>泗市监【2021】86号</w:t>
      </w:r>
    </w:p>
    <w:p>
      <w:pPr>
        <w:keepNext w:val="0"/>
        <w:keepLines w:val="0"/>
        <w:pageBreakBefore w:val="0"/>
        <w:widowControl w:val="0"/>
        <w:kinsoku/>
        <w:wordWrap/>
        <w:overflowPunct/>
        <w:topLinePunct w:val="0"/>
        <w:autoSpaceDE/>
        <w:autoSpaceDN/>
        <w:bidi w:val="0"/>
        <w:adjustRightInd/>
        <w:snapToGrid/>
        <w:spacing w:line="720" w:lineRule="exact"/>
        <w:jc w:val="center"/>
        <w:textAlignment w:val="auto"/>
        <w:rPr>
          <w:rFonts w:hint="eastAsia"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lang w:eastAsia="zh-CN"/>
        </w:rPr>
        <w:t>关于印发泗</w:t>
      </w:r>
      <w:r>
        <w:rPr>
          <w:rFonts w:hint="eastAsia" w:ascii="方正小标宋_GBK" w:hAnsi="方正小标宋_GBK" w:eastAsia="方正小标宋_GBK" w:cs="方正小标宋_GBK"/>
          <w:color w:val="000000"/>
          <w:sz w:val="44"/>
          <w:szCs w:val="44"/>
          <w:lang w:val="en-US" w:eastAsia="zh-CN"/>
        </w:rPr>
        <w:t>县</w:t>
      </w:r>
      <w:r>
        <w:rPr>
          <w:rFonts w:hint="eastAsia" w:ascii="方正小标宋_GBK" w:hAnsi="方正小标宋_GBK" w:eastAsia="方正小标宋_GBK" w:cs="方正小标宋_GBK"/>
          <w:color w:val="000000"/>
          <w:sz w:val="44"/>
          <w:szCs w:val="44"/>
        </w:rPr>
        <w:t>瓶装液化石油气市场</w:t>
      </w:r>
    </w:p>
    <w:p>
      <w:pPr>
        <w:keepNext w:val="0"/>
        <w:keepLines w:val="0"/>
        <w:pageBreakBefore w:val="0"/>
        <w:widowControl w:val="0"/>
        <w:kinsoku/>
        <w:wordWrap/>
        <w:overflowPunct/>
        <w:topLinePunct w:val="0"/>
        <w:autoSpaceDE/>
        <w:autoSpaceDN/>
        <w:bidi w:val="0"/>
        <w:adjustRightInd/>
        <w:snapToGrid/>
        <w:spacing w:line="720" w:lineRule="exact"/>
        <w:jc w:val="center"/>
        <w:textAlignment w:val="auto"/>
        <w:rPr>
          <w:rFonts w:hint="eastAsia" w:eastAsia="方正小标宋_GBK"/>
          <w:color w:val="000000"/>
          <w:sz w:val="44"/>
          <w:szCs w:val="44"/>
          <w:lang w:eastAsia="zh-CN"/>
        </w:rPr>
      </w:pPr>
      <w:r>
        <w:rPr>
          <w:rFonts w:hint="eastAsia" w:ascii="方正小标宋_GBK" w:hAnsi="方正小标宋_GBK" w:eastAsia="方正小标宋_GBK" w:cs="方正小标宋_GBK"/>
          <w:color w:val="000000"/>
          <w:sz w:val="44"/>
          <w:szCs w:val="44"/>
        </w:rPr>
        <w:t>专项整治行动</w:t>
      </w:r>
      <w:r>
        <w:rPr>
          <w:rFonts w:hint="eastAsia" w:ascii="方正小标宋_GBK" w:hAnsi="方正小标宋_GBK" w:eastAsia="方正小标宋_GBK" w:cs="方正小标宋_GBK"/>
          <w:color w:val="000000"/>
          <w:sz w:val="44"/>
          <w:szCs w:val="44"/>
          <w:lang w:eastAsia="zh-CN"/>
        </w:rPr>
        <w:t>方案的通知</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_GBK" w:hAnsi="方正小标宋_GBK" w:eastAsia="方正小标宋_GBK" w:cs="方正小标宋_GBK"/>
          <w:sz w:val="44"/>
          <w:szCs w:val="44"/>
          <w:lang w:eastAsia="zh-CN"/>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各所、执法局、各液化气瓶充装站：</w:t>
      </w:r>
    </w:p>
    <w:p>
      <w:pPr>
        <w:spacing w:line="592" w:lineRule="exact"/>
        <w:ind w:firstLine="640" w:firstLineChars="200"/>
        <w:rPr>
          <w:rFonts w:hint="eastAsia" w:eastAsia="仿宋_GB2312"/>
          <w:color w:val="000000"/>
          <w:kern w:val="0"/>
          <w:sz w:val="32"/>
          <w:szCs w:val="32"/>
          <w:lang w:eastAsia="zh-CN" w:bidi="ar"/>
        </w:rPr>
      </w:pPr>
      <w:r>
        <w:rPr>
          <w:rFonts w:eastAsia="仿宋_GB2312"/>
          <w:color w:val="000000"/>
          <w:kern w:val="0"/>
          <w:sz w:val="32"/>
          <w:szCs w:val="32"/>
          <w:lang w:bidi="ar"/>
        </w:rPr>
        <w:t>为贯彻</w:t>
      </w:r>
      <w:r>
        <w:rPr>
          <w:rFonts w:hint="eastAsia" w:eastAsia="仿宋_GB2312"/>
          <w:color w:val="000000"/>
          <w:kern w:val="0"/>
          <w:sz w:val="32"/>
          <w:szCs w:val="32"/>
          <w:lang w:eastAsia="zh-CN" w:bidi="ar"/>
        </w:rPr>
        <w:t>落实《宿州市瓶装液化石油气专项整治通知》（宿市监办函〔2021〕226）、县安委会《关于深刻汲取大连液化石油气罐爆炸事故立即组织开展液化石油气安全专项整治工作的通知》（</w:t>
      </w:r>
      <w:r>
        <w:rPr>
          <w:rFonts w:ascii="Times New Roman" w:hAnsi="Times New Roman" w:eastAsia="仿宋_GB2312"/>
          <w:sz w:val="32"/>
          <w:szCs w:val="32"/>
        </w:rPr>
        <w:t>泗安办〔2021〕21号</w:t>
      </w:r>
      <w:r>
        <w:rPr>
          <w:rFonts w:hint="eastAsia" w:eastAsia="仿宋_GB2312"/>
          <w:color w:val="000000"/>
          <w:kern w:val="0"/>
          <w:sz w:val="32"/>
          <w:szCs w:val="32"/>
          <w:lang w:eastAsia="zh-CN" w:bidi="ar"/>
        </w:rPr>
        <w:t>）等文件精神，切实加强液化石油气市场治理，经验研究制定本方案，现将本方案印发给你们请贯彻执行。</w:t>
      </w:r>
    </w:p>
    <w:p>
      <w:pPr>
        <w:pStyle w:val="2"/>
        <w:rPr>
          <w:rFonts w:hint="eastAsia"/>
          <w:lang w:eastAsia="zh-CN"/>
        </w:rPr>
      </w:pPr>
    </w:p>
    <w:p>
      <w:pPr>
        <w:pStyle w:val="2"/>
        <w:ind w:left="420" w:leftChars="200" w:firstLine="3360" w:firstLineChars="1050"/>
        <w:rPr>
          <w:rFonts w:hint="default" w:eastAsia="仿宋_GB2312" w:asciiTheme="minorHAnsi" w:hAnsiTheme="minorHAnsi" w:cstheme="minorBidi"/>
          <w:color w:val="000000"/>
          <w:kern w:val="0"/>
          <w:sz w:val="32"/>
          <w:szCs w:val="32"/>
          <w:lang w:val="en-US" w:eastAsia="zh-CN" w:bidi="ar"/>
        </w:rPr>
      </w:pPr>
      <w:r>
        <w:rPr>
          <w:rFonts w:hint="eastAsia" w:eastAsia="仿宋_GB2312" w:asciiTheme="minorHAnsi" w:hAnsiTheme="minorHAnsi" w:cstheme="minorBidi"/>
          <w:color w:val="000000"/>
          <w:kern w:val="0"/>
          <w:sz w:val="32"/>
          <w:szCs w:val="32"/>
          <w:lang w:val="en-US" w:eastAsia="zh-CN" w:bidi="ar"/>
        </w:rPr>
        <w:t>2021.9.</w:t>
      </w:r>
      <w:r>
        <w:rPr>
          <w:rFonts w:hint="eastAsia" w:eastAsia="仿宋_GB2312" w:cstheme="minorBidi"/>
          <w:color w:val="000000"/>
          <w:kern w:val="0"/>
          <w:sz w:val="32"/>
          <w:szCs w:val="32"/>
          <w:lang w:val="en-US" w:eastAsia="zh-CN" w:bidi="ar"/>
        </w:rPr>
        <w:t>14</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eastAsia="黑体"/>
          <w:color w:val="000000"/>
          <w:sz w:val="32"/>
          <w:szCs w:val="32"/>
        </w:rPr>
      </w:pP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eastAsia="黑体"/>
          <w:color w:val="000000"/>
          <w:sz w:val="32"/>
          <w:szCs w:val="32"/>
        </w:rPr>
      </w:pP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eastAsia="黑体"/>
          <w:color w:val="000000"/>
          <w:sz w:val="32"/>
          <w:szCs w:val="32"/>
        </w:rPr>
      </w:pP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eastAsia="黑体"/>
          <w:color w:val="000000"/>
          <w:sz w:val="32"/>
          <w:szCs w:val="32"/>
        </w:rPr>
      </w:pPr>
    </w:p>
    <w:p>
      <w:pPr>
        <w:keepNext w:val="0"/>
        <w:keepLines w:val="0"/>
        <w:pageBreakBefore w:val="0"/>
        <w:widowControl w:val="0"/>
        <w:kinsoku/>
        <w:wordWrap/>
        <w:overflowPunct/>
        <w:topLinePunct w:val="0"/>
        <w:autoSpaceDE/>
        <w:autoSpaceDN/>
        <w:bidi w:val="0"/>
        <w:adjustRightInd/>
        <w:snapToGrid/>
        <w:spacing w:line="720" w:lineRule="exact"/>
        <w:jc w:val="center"/>
        <w:textAlignment w:val="auto"/>
        <w:rPr>
          <w:rFonts w:hint="eastAsia"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lang w:eastAsia="zh-CN"/>
        </w:rPr>
        <w:t>泗</w:t>
      </w:r>
      <w:r>
        <w:rPr>
          <w:rFonts w:hint="eastAsia" w:ascii="方正小标宋_GBK" w:hAnsi="方正小标宋_GBK" w:eastAsia="方正小标宋_GBK" w:cs="方正小标宋_GBK"/>
          <w:color w:val="000000"/>
          <w:sz w:val="44"/>
          <w:szCs w:val="44"/>
          <w:lang w:val="en-US" w:eastAsia="zh-CN"/>
        </w:rPr>
        <w:t>县</w:t>
      </w:r>
      <w:r>
        <w:rPr>
          <w:rFonts w:hint="eastAsia" w:ascii="方正小标宋_GBK" w:hAnsi="方正小标宋_GBK" w:eastAsia="方正小标宋_GBK" w:cs="方正小标宋_GBK"/>
          <w:color w:val="000000"/>
          <w:sz w:val="44"/>
          <w:szCs w:val="44"/>
        </w:rPr>
        <w:t>瓶装液化石油气市场</w:t>
      </w:r>
    </w:p>
    <w:p>
      <w:pPr>
        <w:keepNext w:val="0"/>
        <w:keepLines w:val="0"/>
        <w:pageBreakBefore w:val="0"/>
        <w:widowControl w:val="0"/>
        <w:kinsoku/>
        <w:wordWrap/>
        <w:overflowPunct/>
        <w:topLinePunct w:val="0"/>
        <w:autoSpaceDE/>
        <w:autoSpaceDN/>
        <w:bidi w:val="0"/>
        <w:adjustRightInd/>
        <w:snapToGrid/>
        <w:spacing w:line="720" w:lineRule="exact"/>
        <w:jc w:val="center"/>
        <w:textAlignment w:val="auto"/>
        <w:rPr>
          <w:rFonts w:eastAsia="黑体"/>
          <w:color w:val="000000"/>
          <w:sz w:val="32"/>
          <w:szCs w:val="32"/>
        </w:rPr>
      </w:pPr>
      <w:r>
        <w:rPr>
          <w:rFonts w:hint="eastAsia" w:ascii="方正小标宋_GBK" w:hAnsi="方正小标宋_GBK" w:eastAsia="方正小标宋_GBK" w:cs="方正小标宋_GBK"/>
          <w:color w:val="000000"/>
          <w:sz w:val="44"/>
          <w:szCs w:val="44"/>
        </w:rPr>
        <w:t>专项整治行动</w:t>
      </w:r>
      <w:r>
        <w:rPr>
          <w:rFonts w:hint="eastAsia" w:ascii="方正小标宋_GBK" w:hAnsi="方正小标宋_GBK" w:eastAsia="方正小标宋_GBK" w:cs="方正小标宋_GBK"/>
          <w:color w:val="000000"/>
          <w:sz w:val="44"/>
          <w:szCs w:val="44"/>
          <w:lang w:eastAsia="zh-CN"/>
        </w:rPr>
        <w:t>方案的</w:t>
      </w:r>
    </w:p>
    <w:p>
      <w:pPr>
        <w:keepNext w:val="0"/>
        <w:keepLines w:val="0"/>
        <w:pageBreakBefore w:val="0"/>
        <w:kinsoku/>
        <w:wordWrap/>
        <w:overflowPunct/>
        <w:topLinePunct w:val="0"/>
        <w:autoSpaceDE/>
        <w:autoSpaceDN/>
        <w:bidi w:val="0"/>
        <w:adjustRightInd/>
        <w:spacing w:line="600" w:lineRule="exact"/>
        <w:ind w:firstLine="640" w:firstLineChars="200"/>
        <w:jc w:val="left"/>
        <w:textAlignment w:val="auto"/>
        <w:rPr>
          <w:rFonts w:eastAsia="黑体"/>
          <w:color w:val="000000"/>
          <w:sz w:val="32"/>
          <w:szCs w:val="32"/>
        </w:rPr>
      </w:pPr>
      <w:r>
        <w:rPr>
          <w:rFonts w:eastAsia="仿宋_GB2312"/>
          <w:color w:val="000000"/>
          <w:kern w:val="0"/>
          <w:sz w:val="32"/>
          <w:szCs w:val="32"/>
          <w:lang w:bidi="ar"/>
        </w:rPr>
        <w:t>为贯彻</w:t>
      </w:r>
      <w:r>
        <w:rPr>
          <w:rFonts w:hint="eastAsia" w:eastAsia="仿宋_GB2312"/>
          <w:color w:val="000000"/>
          <w:kern w:val="0"/>
          <w:sz w:val="32"/>
          <w:szCs w:val="32"/>
          <w:lang w:eastAsia="zh-CN" w:bidi="ar"/>
        </w:rPr>
        <w:t>落实《宿州市瓶装液化石油气专项整治通知》、县安委会《关于深刻汲取大连液化石油气罐爆炸事故立即组织开展液化石油气安全专项整治工作的通知》等文件精神，切实加强液化石油气市场治理，经验研究制定本方案</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eastAsia="黑体"/>
          <w:color w:val="000000"/>
          <w:sz w:val="32"/>
          <w:szCs w:val="32"/>
        </w:rPr>
      </w:pPr>
      <w:r>
        <w:rPr>
          <w:rFonts w:eastAsia="黑体"/>
          <w:color w:val="000000"/>
          <w:sz w:val="32"/>
          <w:szCs w:val="32"/>
        </w:rPr>
        <w:t>一、整治目标</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hint="eastAsia" w:eastAsia="仿宋_GB2312"/>
          <w:color w:val="000000"/>
          <w:sz w:val="32"/>
          <w:szCs w:val="32"/>
        </w:rPr>
      </w:pPr>
      <w:r>
        <w:rPr>
          <w:rFonts w:hint="eastAsia" w:eastAsia="仿宋_GB2312"/>
          <w:color w:val="000000"/>
          <w:sz w:val="32"/>
          <w:szCs w:val="32"/>
        </w:rPr>
        <w:t>通过专项整治行动，查处、曝光一批扰乱市场竞争秩序，损害经营者、消费者权益的案件，不断优化市场竞争环境和消费环境，</w:t>
      </w:r>
      <w:r>
        <w:rPr>
          <w:rFonts w:hint="eastAsia" w:eastAsia="仿宋_GB2312"/>
          <w:color w:val="000000"/>
          <w:sz w:val="32"/>
          <w:szCs w:val="32"/>
          <w:lang w:eastAsia="zh-CN"/>
        </w:rPr>
        <w:t>确保相关特种设备安全、计量器具精准、液化气质量优良，</w:t>
      </w:r>
      <w:r>
        <w:rPr>
          <w:rFonts w:hint="eastAsia" w:eastAsia="仿宋_GB2312"/>
          <w:color w:val="000000"/>
          <w:sz w:val="32"/>
          <w:szCs w:val="32"/>
        </w:rPr>
        <w:t>推动全市瓶装液化石油气行业高质量发展。</w:t>
      </w:r>
    </w:p>
    <w:p>
      <w:pPr>
        <w:keepNext w:val="0"/>
        <w:keepLines w:val="0"/>
        <w:pageBreakBefore w:val="0"/>
        <w:numPr>
          <w:ilvl w:val="0"/>
          <w:numId w:val="1"/>
        </w:numPr>
        <w:kinsoku/>
        <w:wordWrap/>
        <w:overflowPunct/>
        <w:topLinePunct w:val="0"/>
        <w:autoSpaceDE/>
        <w:autoSpaceDN/>
        <w:bidi w:val="0"/>
        <w:adjustRightInd/>
        <w:spacing w:line="600" w:lineRule="exact"/>
        <w:ind w:firstLine="640" w:firstLineChars="200"/>
        <w:textAlignment w:val="auto"/>
        <w:rPr>
          <w:rFonts w:hint="eastAsia" w:eastAsia="黑体"/>
          <w:color w:val="000000"/>
          <w:sz w:val="32"/>
          <w:szCs w:val="32"/>
          <w:lang w:eastAsia="zh-CN"/>
        </w:rPr>
      </w:pPr>
      <w:r>
        <w:rPr>
          <w:rFonts w:hint="default" w:eastAsia="黑体"/>
          <w:color w:val="000000"/>
          <w:sz w:val="32"/>
          <w:szCs w:val="32"/>
        </w:rPr>
        <w:t>整治</w:t>
      </w:r>
      <w:r>
        <w:rPr>
          <w:rFonts w:hint="eastAsia" w:eastAsia="黑体"/>
          <w:color w:val="000000"/>
          <w:sz w:val="32"/>
          <w:szCs w:val="32"/>
          <w:lang w:eastAsia="zh-CN"/>
        </w:rPr>
        <w:t>任务</w:t>
      </w:r>
    </w:p>
    <w:p>
      <w:pPr>
        <w:keepNext w:val="0"/>
        <w:keepLines w:val="0"/>
        <w:pageBreakBefore w:val="0"/>
        <w:numPr>
          <w:ilvl w:val="0"/>
          <w:numId w:val="0"/>
        </w:numPr>
        <w:kinsoku/>
        <w:wordWrap/>
        <w:overflowPunct/>
        <w:topLinePunct w:val="0"/>
        <w:autoSpaceDE/>
        <w:autoSpaceDN/>
        <w:bidi w:val="0"/>
        <w:adjustRightInd/>
        <w:spacing w:line="600" w:lineRule="exact"/>
        <w:ind w:left="0" w:leftChars="0" w:firstLine="421" w:firstLineChars="131"/>
        <w:textAlignment w:val="auto"/>
        <w:rPr>
          <w:rFonts w:eastAsia="仿宋_GB2312"/>
          <w:color w:val="000000"/>
          <w:sz w:val="32"/>
          <w:szCs w:val="32"/>
        </w:rPr>
      </w:pPr>
      <w:r>
        <w:rPr>
          <w:rFonts w:hint="eastAsia" w:ascii="黑体" w:hAnsi="黑体" w:eastAsia="黑体" w:cs="黑体"/>
          <w:b/>
          <w:bCs/>
          <w:color w:val="000000"/>
          <w:sz w:val="32"/>
          <w:szCs w:val="32"/>
        </w:rPr>
        <w:t>（一）</w:t>
      </w:r>
      <w:r>
        <w:rPr>
          <w:rFonts w:hint="eastAsia" w:ascii="黑体" w:hAnsi="黑体" w:eastAsia="黑体" w:cs="黑体"/>
          <w:b/>
          <w:bCs/>
          <w:color w:val="000000"/>
          <w:sz w:val="32"/>
          <w:szCs w:val="32"/>
          <w:lang w:eastAsia="zh-CN"/>
        </w:rPr>
        <w:t>打击垄断、维护公平</w:t>
      </w:r>
      <w:r>
        <w:rPr>
          <w:rFonts w:eastAsia="楷体_GB2312"/>
          <w:color w:val="000000"/>
          <w:sz w:val="32"/>
          <w:szCs w:val="32"/>
        </w:rPr>
        <w:t>。</w:t>
      </w:r>
      <w:r>
        <w:rPr>
          <w:rFonts w:eastAsia="仿宋_GB2312"/>
          <w:color w:val="000000"/>
          <w:sz w:val="32"/>
          <w:szCs w:val="32"/>
        </w:rPr>
        <w:t>对</w:t>
      </w:r>
      <w:r>
        <w:rPr>
          <w:rFonts w:hint="eastAsia" w:eastAsia="仿宋_GB2312"/>
          <w:color w:val="000000"/>
          <w:sz w:val="32"/>
          <w:szCs w:val="32"/>
        </w:rPr>
        <w:t>瓶装液化石油气市场</w:t>
      </w:r>
      <w:r>
        <w:rPr>
          <w:rFonts w:eastAsia="仿宋_GB2312"/>
          <w:color w:val="000000"/>
          <w:sz w:val="32"/>
          <w:szCs w:val="32"/>
        </w:rPr>
        <w:t xml:space="preserve">存在的市场垄断和行政垄断行为开展集中整治和纠正，重点查处经营者达成并实施垄断协议、统一涨价、限定交易、拒绝交易、搭售、附加不合理交易条件等垄断经营行为。 </w:t>
      </w:r>
    </w:p>
    <w:p>
      <w:pPr>
        <w:keepNext w:val="0"/>
        <w:keepLines w:val="0"/>
        <w:pageBreakBefore w:val="0"/>
        <w:kinsoku/>
        <w:wordWrap/>
        <w:overflowPunct/>
        <w:topLinePunct w:val="0"/>
        <w:autoSpaceDE/>
        <w:autoSpaceDN/>
        <w:bidi w:val="0"/>
        <w:adjustRightInd/>
        <w:spacing w:line="600" w:lineRule="exact"/>
        <w:ind w:left="0" w:leftChars="0" w:firstLine="421" w:firstLineChars="131"/>
        <w:textAlignment w:val="auto"/>
        <w:rPr>
          <w:rFonts w:eastAsia="仿宋_GB2312"/>
          <w:color w:val="000000"/>
          <w:sz w:val="32"/>
          <w:szCs w:val="32"/>
        </w:rPr>
      </w:pPr>
      <w:r>
        <w:rPr>
          <w:rFonts w:eastAsia="楷体_GB2312"/>
          <w:b/>
          <w:bCs/>
          <w:color w:val="000000"/>
          <w:sz w:val="32"/>
          <w:szCs w:val="32"/>
        </w:rPr>
        <w:t>（二）</w:t>
      </w:r>
      <w:r>
        <w:rPr>
          <w:rFonts w:hint="eastAsia" w:eastAsia="楷体_GB2312"/>
          <w:b/>
          <w:bCs/>
          <w:color w:val="000000"/>
          <w:sz w:val="32"/>
          <w:szCs w:val="32"/>
          <w:lang w:eastAsia="zh-CN"/>
        </w:rPr>
        <w:t>反</w:t>
      </w:r>
      <w:r>
        <w:rPr>
          <w:rFonts w:eastAsia="楷体_GB2312"/>
          <w:b/>
          <w:bCs/>
          <w:color w:val="000000"/>
          <w:sz w:val="32"/>
          <w:szCs w:val="32"/>
        </w:rPr>
        <w:t>不正当竞争</w:t>
      </w:r>
      <w:r>
        <w:rPr>
          <w:rFonts w:hint="eastAsia" w:eastAsia="楷体_GB2312"/>
          <w:b/>
          <w:bCs/>
          <w:color w:val="000000"/>
          <w:sz w:val="32"/>
          <w:szCs w:val="32"/>
          <w:lang w:eastAsia="zh-CN"/>
        </w:rPr>
        <w:t>、净化市场</w:t>
      </w:r>
      <w:r>
        <w:rPr>
          <w:rFonts w:eastAsia="楷体_GB2312"/>
          <w:color w:val="000000"/>
          <w:sz w:val="32"/>
          <w:szCs w:val="32"/>
        </w:rPr>
        <w:t>。</w:t>
      </w:r>
      <w:r>
        <w:rPr>
          <w:rFonts w:eastAsia="仿宋_GB2312"/>
          <w:color w:val="000000"/>
          <w:sz w:val="32"/>
          <w:szCs w:val="32"/>
        </w:rPr>
        <w:t>严查瓶装液化</w:t>
      </w:r>
      <w:r>
        <w:rPr>
          <w:rFonts w:hint="eastAsia" w:eastAsia="仿宋_GB2312"/>
          <w:color w:val="000000"/>
          <w:sz w:val="32"/>
          <w:szCs w:val="32"/>
        </w:rPr>
        <w:t>石油</w:t>
      </w:r>
      <w:r>
        <w:rPr>
          <w:rFonts w:eastAsia="仿宋_GB2312"/>
          <w:color w:val="000000"/>
          <w:sz w:val="32"/>
          <w:szCs w:val="32"/>
        </w:rPr>
        <w:t>气</w:t>
      </w:r>
      <w:r>
        <w:rPr>
          <w:rFonts w:hint="eastAsia" w:eastAsia="仿宋_GB2312"/>
          <w:color w:val="000000"/>
          <w:sz w:val="32"/>
          <w:szCs w:val="32"/>
        </w:rPr>
        <w:t>市场</w:t>
      </w:r>
      <w:r>
        <w:rPr>
          <w:rFonts w:eastAsia="仿宋_GB2312"/>
          <w:color w:val="000000"/>
          <w:sz w:val="32"/>
          <w:szCs w:val="32"/>
        </w:rPr>
        <w:t>混淆、虚假宣传、不正当有奖销售等违法行为，净化市场竞争环境。</w:t>
      </w:r>
    </w:p>
    <w:p>
      <w:pPr>
        <w:keepNext w:val="0"/>
        <w:keepLines w:val="0"/>
        <w:pageBreakBefore w:val="0"/>
        <w:kinsoku/>
        <w:wordWrap/>
        <w:overflowPunct/>
        <w:topLinePunct w:val="0"/>
        <w:autoSpaceDE/>
        <w:autoSpaceDN/>
        <w:bidi w:val="0"/>
        <w:adjustRightInd/>
        <w:spacing w:line="600" w:lineRule="exact"/>
        <w:ind w:left="0" w:leftChars="0" w:firstLine="421" w:firstLineChars="131"/>
        <w:textAlignment w:val="auto"/>
        <w:rPr>
          <w:rFonts w:eastAsia="仿宋_GB2312"/>
          <w:color w:val="000000"/>
          <w:sz w:val="32"/>
          <w:szCs w:val="32"/>
        </w:rPr>
      </w:pPr>
      <w:r>
        <w:rPr>
          <w:rFonts w:eastAsia="楷体_GB2312"/>
          <w:b/>
          <w:bCs/>
          <w:color w:val="000000"/>
          <w:sz w:val="32"/>
          <w:szCs w:val="32"/>
        </w:rPr>
        <w:t>（</w:t>
      </w:r>
      <w:r>
        <w:rPr>
          <w:rFonts w:hint="eastAsia" w:eastAsia="楷体_GB2312"/>
          <w:b/>
          <w:bCs/>
          <w:color w:val="000000"/>
          <w:sz w:val="32"/>
          <w:szCs w:val="32"/>
        </w:rPr>
        <w:t>三</w:t>
      </w:r>
      <w:r>
        <w:rPr>
          <w:rFonts w:eastAsia="楷体_GB2312"/>
          <w:b/>
          <w:bCs/>
          <w:color w:val="000000"/>
          <w:sz w:val="32"/>
          <w:szCs w:val="32"/>
        </w:rPr>
        <w:t>）</w:t>
      </w:r>
      <w:r>
        <w:rPr>
          <w:rFonts w:hint="eastAsia" w:eastAsia="楷体_GB2312"/>
          <w:b/>
          <w:bCs/>
          <w:color w:val="000000"/>
          <w:sz w:val="32"/>
          <w:szCs w:val="32"/>
          <w:lang w:eastAsia="zh-CN"/>
        </w:rPr>
        <w:t>强化价格监管、治理价格违法</w:t>
      </w:r>
      <w:r>
        <w:rPr>
          <w:rFonts w:eastAsia="楷体_GB2312"/>
          <w:b/>
          <w:bCs/>
          <w:color w:val="000000"/>
          <w:sz w:val="32"/>
          <w:szCs w:val="32"/>
        </w:rPr>
        <w:t>。</w:t>
      </w:r>
      <w:r>
        <w:rPr>
          <w:rFonts w:eastAsia="仿宋_GB2312"/>
          <w:color w:val="000000"/>
          <w:sz w:val="32"/>
          <w:szCs w:val="32"/>
        </w:rPr>
        <w:t>密切关注瓶装液化</w:t>
      </w:r>
      <w:r>
        <w:rPr>
          <w:rFonts w:hint="eastAsia" w:eastAsia="仿宋_GB2312"/>
          <w:color w:val="000000"/>
          <w:sz w:val="32"/>
          <w:szCs w:val="32"/>
        </w:rPr>
        <w:t>石油</w:t>
      </w:r>
      <w:r>
        <w:rPr>
          <w:rFonts w:eastAsia="仿宋_GB2312"/>
          <w:color w:val="000000"/>
          <w:sz w:val="32"/>
          <w:szCs w:val="32"/>
        </w:rPr>
        <w:t>气价格动态，及时掌握价格变动相关信息，做好分析研判和应急预警工作。畅通投诉举报渠道，注意线索摸排，严厉打击</w:t>
      </w:r>
      <w:r>
        <w:rPr>
          <w:rFonts w:hint="eastAsia" w:eastAsia="仿宋_GB2312"/>
          <w:color w:val="000000"/>
          <w:sz w:val="32"/>
          <w:szCs w:val="32"/>
        </w:rPr>
        <w:t>不明码标价、</w:t>
      </w:r>
      <w:r>
        <w:rPr>
          <w:rFonts w:eastAsia="仿宋_GB2312"/>
          <w:color w:val="000000"/>
          <w:sz w:val="32"/>
          <w:szCs w:val="32"/>
        </w:rPr>
        <w:t>囤积居奇、哄抬价格、价格欺诈等违法行为。</w:t>
      </w:r>
    </w:p>
    <w:p>
      <w:pPr>
        <w:keepNext w:val="0"/>
        <w:keepLines w:val="0"/>
        <w:pageBreakBefore w:val="0"/>
        <w:kinsoku/>
        <w:wordWrap/>
        <w:overflowPunct/>
        <w:topLinePunct w:val="0"/>
        <w:autoSpaceDE/>
        <w:autoSpaceDN/>
        <w:bidi w:val="0"/>
        <w:adjustRightInd/>
        <w:spacing w:line="600" w:lineRule="exact"/>
        <w:ind w:left="0" w:leftChars="0" w:firstLine="421" w:firstLineChars="131"/>
        <w:textAlignment w:val="auto"/>
        <w:rPr>
          <w:rFonts w:eastAsia="仿宋_GB2312"/>
          <w:color w:val="000000"/>
          <w:sz w:val="32"/>
          <w:szCs w:val="32"/>
        </w:rPr>
      </w:pPr>
      <w:r>
        <w:rPr>
          <w:rFonts w:eastAsia="楷体_GB2312"/>
          <w:b/>
          <w:bCs/>
          <w:color w:val="000000"/>
          <w:sz w:val="32"/>
          <w:szCs w:val="32"/>
        </w:rPr>
        <w:t>（</w:t>
      </w:r>
      <w:r>
        <w:rPr>
          <w:rFonts w:hint="eastAsia" w:eastAsia="楷体_GB2312"/>
          <w:b/>
          <w:bCs/>
          <w:color w:val="000000"/>
          <w:sz w:val="32"/>
          <w:szCs w:val="32"/>
        </w:rPr>
        <w:t>四</w:t>
      </w:r>
      <w:r>
        <w:rPr>
          <w:rFonts w:eastAsia="楷体_GB2312"/>
          <w:b/>
          <w:bCs/>
          <w:color w:val="000000"/>
          <w:sz w:val="32"/>
          <w:szCs w:val="32"/>
        </w:rPr>
        <w:t>）</w:t>
      </w:r>
      <w:r>
        <w:rPr>
          <w:rFonts w:hint="eastAsia" w:eastAsia="楷体_GB2312"/>
          <w:b/>
          <w:bCs/>
          <w:color w:val="000000"/>
          <w:sz w:val="32"/>
          <w:szCs w:val="32"/>
          <w:lang w:eastAsia="zh-CN"/>
        </w:rPr>
        <w:t>强化</w:t>
      </w:r>
      <w:r>
        <w:rPr>
          <w:rFonts w:eastAsia="楷体_GB2312"/>
          <w:b/>
          <w:bCs/>
          <w:color w:val="000000"/>
          <w:sz w:val="32"/>
          <w:szCs w:val="32"/>
        </w:rPr>
        <w:t>安全监管</w:t>
      </w:r>
      <w:r>
        <w:rPr>
          <w:rFonts w:hint="eastAsia" w:eastAsia="楷体_GB2312"/>
          <w:b/>
          <w:bCs/>
          <w:color w:val="000000"/>
          <w:sz w:val="32"/>
          <w:szCs w:val="32"/>
          <w:lang w:eastAsia="zh-CN"/>
        </w:rPr>
        <w:t>、防范安全事故</w:t>
      </w:r>
      <w:r>
        <w:rPr>
          <w:rFonts w:eastAsia="楷体_GB2312"/>
          <w:b/>
          <w:bCs/>
          <w:color w:val="000000"/>
          <w:sz w:val="32"/>
          <w:szCs w:val="32"/>
        </w:rPr>
        <w:t>。</w:t>
      </w:r>
      <w:r>
        <w:rPr>
          <w:rFonts w:eastAsia="仿宋_GB2312"/>
          <w:color w:val="000000"/>
          <w:sz w:val="32"/>
          <w:szCs w:val="32"/>
        </w:rPr>
        <w:t>全面排查瓶装液化</w:t>
      </w:r>
      <w:r>
        <w:rPr>
          <w:rFonts w:hint="eastAsia" w:eastAsia="仿宋_GB2312"/>
          <w:color w:val="000000"/>
          <w:sz w:val="32"/>
          <w:szCs w:val="32"/>
        </w:rPr>
        <w:t>石油</w:t>
      </w:r>
      <w:r>
        <w:rPr>
          <w:rFonts w:eastAsia="仿宋_GB2312"/>
          <w:color w:val="000000"/>
          <w:sz w:val="32"/>
          <w:szCs w:val="32"/>
        </w:rPr>
        <w:t>气</w:t>
      </w:r>
      <w:r>
        <w:rPr>
          <w:rFonts w:hint="eastAsia" w:eastAsia="仿宋_GB2312"/>
          <w:color w:val="000000"/>
          <w:sz w:val="32"/>
          <w:szCs w:val="32"/>
        </w:rPr>
        <w:t>气瓶</w:t>
      </w:r>
      <w:r>
        <w:rPr>
          <w:rFonts w:eastAsia="仿宋_GB2312"/>
          <w:color w:val="000000"/>
          <w:sz w:val="32"/>
          <w:szCs w:val="32"/>
        </w:rPr>
        <w:t>在充装</w:t>
      </w:r>
      <w:r>
        <w:rPr>
          <w:rFonts w:hint="eastAsia" w:eastAsia="仿宋_GB2312"/>
          <w:color w:val="000000"/>
          <w:sz w:val="32"/>
          <w:szCs w:val="32"/>
        </w:rPr>
        <w:t>等</w:t>
      </w:r>
      <w:r>
        <w:rPr>
          <w:rFonts w:eastAsia="仿宋_GB2312"/>
          <w:color w:val="000000"/>
          <w:sz w:val="32"/>
          <w:szCs w:val="32"/>
        </w:rPr>
        <w:t>环节存在的安全隐患，</w:t>
      </w:r>
      <w:r>
        <w:rPr>
          <w:rFonts w:hint="eastAsia" w:eastAsia="仿宋_GB2312"/>
          <w:color w:val="000000"/>
          <w:sz w:val="32"/>
          <w:szCs w:val="32"/>
        </w:rPr>
        <w:t>加强</w:t>
      </w:r>
      <w:r>
        <w:rPr>
          <w:rFonts w:eastAsia="仿宋_GB2312"/>
          <w:color w:val="000000"/>
          <w:sz w:val="32"/>
          <w:szCs w:val="32"/>
        </w:rPr>
        <w:t>液化气站安全管理，落实企业</w:t>
      </w:r>
      <w:r>
        <w:rPr>
          <w:rFonts w:hint="eastAsia" w:eastAsia="仿宋_GB2312"/>
          <w:color w:val="000000"/>
          <w:sz w:val="32"/>
          <w:szCs w:val="32"/>
        </w:rPr>
        <w:t>安全</w:t>
      </w:r>
      <w:r>
        <w:rPr>
          <w:rFonts w:eastAsia="仿宋_GB2312"/>
          <w:color w:val="000000"/>
          <w:sz w:val="32"/>
          <w:szCs w:val="32"/>
        </w:rPr>
        <w:t>主体责任，防范瓶装液化气</w:t>
      </w:r>
      <w:r>
        <w:rPr>
          <w:rFonts w:hint="eastAsia" w:eastAsia="仿宋_GB2312"/>
          <w:color w:val="000000"/>
          <w:sz w:val="32"/>
          <w:szCs w:val="32"/>
        </w:rPr>
        <w:t>瓶</w:t>
      </w:r>
      <w:r>
        <w:rPr>
          <w:rFonts w:eastAsia="仿宋_GB2312"/>
          <w:color w:val="000000"/>
          <w:sz w:val="32"/>
          <w:szCs w:val="32"/>
        </w:rPr>
        <w:t>生产安全事故的发生。</w:t>
      </w:r>
    </w:p>
    <w:p>
      <w:pPr>
        <w:keepNext w:val="0"/>
        <w:keepLines w:val="0"/>
        <w:pageBreakBefore w:val="0"/>
        <w:kinsoku/>
        <w:wordWrap/>
        <w:overflowPunct/>
        <w:topLinePunct w:val="0"/>
        <w:autoSpaceDE/>
        <w:autoSpaceDN/>
        <w:bidi w:val="0"/>
        <w:adjustRightInd/>
        <w:spacing w:line="600" w:lineRule="exact"/>
        <w:ind w:left="0" w:leftChars="0" w:firstLine="421" w:firstLineChars="131"/>
        <w:textAlignment w:val="auto"/>
        <w:rPr>
          <w:rFonts w:hint="eastAsia" w:ascii="Times New Roman" w:hAnsi="Times New Roman" w:eastAsia="仿宋_GB2312" w:cs="Times New Roman"/>
          <w:color w:val="000000"/>
          <w:sz w:val="32"/>
          <w:szCs w:val="32"/>
        </w:rPr>
      </w:pPr>
      <w:r>
        <w:rPr>
          <w:rFonts w:hint="eastAsia" w:ascii="楷体_GB2312" w:hAnsi="楷体_GB2312" w:eastAsia="楷体_GB2312" w:cs="楷体_GB2312"/>
          <w:b/>
          <w:bCs/>
          <w:color w:val="000000"/>
          <w:sz w:val="32"/>
          <w:szCs w:val="32"/>
        </w:rPr>
        <w:t>（五）</w:t>
      </w:r>
      <w:r>
        <w:rPr>
          <w:rFonts w:hint="eastAsia" w:ascii="楷体_GB2312" w:hAnsi="楷体_GB2312" w:eastAsia="楷体_GB2312" w:cs="楷体_GB2312"/>
          <w:b/>
          <w:bCs/>
          <w:color w:val="000000"/>
          <w:sz w:val="32"/>
          <w:szCs w:val="32"/>
          <w:lang w:eastAsia="zh-CN"/>
        </w:rPr>
        <w:t>提升</w:t>
      </w:r>
      <w:r>
        <w:rPr>
          <w:rFonts w:hint="eastAsia" w:ascii="楷体_GB2312" w:hAnsi="楷体_GB2312" w:eastAsia="楷体_GB2312" w:cs="楷体_GB2312"/>
          <w:b/>
          <w:bCs/>
          <w:color w:val="000000"/>
          <w:sz w:val="32"/>
          <w:szCs w:val="32"/>
        </w:rPr>
        <w:t>产品质量</w:t>
      </w:r>
      <w:r>
        <w:rPr>
          <w:rFonts w:hint="eastAsia" w:ascii="楷体_GB2312" w:hAnsi="楷体_GB2312" w:eastAsia="楷体_GB2312" w:cs="楷体_GB2312"/>
          <w:b/>
          <w:bCs/>
          <w:color w:val="000000"/>
          <w:sz w:val="32"/>
          <w:szCs w:val="32"/>
          <w:lang w:eastAsia="zh-CN"/>
        </w:rPr>
        <w:t>、严禁销售掺杂掺假液化气</w:t>
      </w:r>
      <w:r>
        <w:rPr>
          <w:rFonts w:hint="eastAsia" w:ascii="楷体_GB2312" w:hAnsi="楷体_GB2312" w:eastAsia="楷体_GB2312" w:cs="楷体_GB2312"/>
          <w:color w:val="000000"/>
          <w:sz w:val="32"/>
          <w:szCs w:val="32"/>
        </w:rPr>
        <w:t>。</w:t>
      </w:r>
      <w:r>
        <w:rPr>
          <w:rFonts w:eastAsia="仿宋_GB2312"/>
          <w:color w:val="000000"/>
          <w:sz w:val="32"/>
          <w:szCs w:val="32"/>
        </w:rPr>
        <w:t>重点</w:t>
      </w:r>
      <w:r>
        <w:rPr>
          <w:rFonts w:hint="eastAsia" w:eastAsia="仿宋_GB2312"/>
          <w:color w:val="000000"/>
          <w:sz w:val="32"/>
          <w:szCs w:val="32"/>
        </w:rPr>
        <w:t>加强液化石油气产品质量监督抽查等工作，发现非法充装二甲醚等行为，</w:t>
      </w:r>
      <w:r>
        <w:rPr>
          <w:rFonts w:hint="eastAsia" w:ascii="Times New Roman" w:hAnsi="Times New Roman" w:eastAsia="仿宋_GB2312" w:cs="Times New Roman"/>
          <w:color w:val="000000"/>
          <w:sz w:val="32"/>
          <w:szCs w:val="32"/>
        </w:rPr>
        <w:t>及时</w:t>
      </w:r>
      <w:r>
        <w:rPr>
          <w:rFonts w:hint="eastAsia" w:ascii="Times New Roman" w:hAnsi="Times New Roman" w:eastAsia="仿宋_GB2312" w:cs="Times New Roman"/>
          <w:color w:val="000000"/>
          <w:sz w:val="32"/>
          <w:szCs w:val="32"/>
          <w:lang w:eastAsia="zh-CN"/>
        </w:rPr>
        <w:t>立案</w:t>
      </w:r>
      <w:r>
        <w:rPr>
          <w:rFonts w:hint="eastAsia" w:ascii="Times New Roman" w:hAnsi="Times New Roman" w:eastAsia="仿宋_GB2312" w:cs="Times New Roman"/>
          <w:color w:val="000000"/>
          <w:sz w:val="32"/>
          <w:szCs w:val="32"/>
        </w:rPr>
        <w:t>查处。</w:t>
      </w:r>
    </w:p>
    <w:p>
      <w:pPr>
        <w:keepNext w:val="0"/>
        <w:keepLines w:val="0"/>
        <w:pageBreakBefore w:val="0"/>
        <w:kinsoku/>
        <w:wordWrap/>
        <w:overflowPunct/>
        <w:topLinePunct w:val="0"/>
        <w:autoSpaceDE/>
        <w:autoSpaceDN/>
        <w:bidi w:val="0"/>
        <w:adjustRightInd/>
        <w:spacing w:line="600" w:lineRule="exact"/>
        <w:ind w:left="0" w:leftChars="0" w:firstLine="643" w:firstLineChars="200"/>
        <w:textAlignment w:val="auto"/>
        <w:rPr>
          <w:rFonts w:hint="eastAsia" w:ascii="仿宋_GB2312" w:hAnsi="仿宋_GB2312" w:eastAsia="仿宋_GB2312" w:cs="仿宋_GB2312"/>
          <w:color w:val="000000"/>
          <w:sz w:val="32"/>
          <w:szCs w:val="32"/>
        </w:rPr>
      </w:pPr>
      <w:r>
        <w:rPr>
          <w:rFonts w:hint="eastAsia" w:ascii="楷体_GB2312" w:hAnsi="楷体_GB2312" w:eastAsia="楷体_GB2312" w:cs="楷体_GB2312"/>
          <w:b/>
          <w:bCs/>
          <w:color w:val="000000"/>
          <w:sz w:val="32"/>
          <w:szCs w:val="32"/>
        </w:rPr>
        <w:t>（六）</w:t>
      </w:r>
      <w:r>
        <w:rPr>
          <w:rFonts w:hint="eastAsia" w:ascii="楷体_GB2312" w:hAnsi="楷体_GB2312" w:eastAsia="楷体_GB2312" w:cs="楷体_GB2312"/>
          <w:b/>
          <w:bCs/>
          <w:color w:val="000000"/>
          <w:sz w:val="32"/>
          <w:szCs w:val="32"/>
          <w:lang w:eastAsia="zh-CN"/>
        </w:rPr>
        <w:t>强化计量监管、打击缺斤少两</w:t>
      </w:r>
      <w:r>
        <w:rPr>
          <w:rFonts w:hint="eastAsia" w:ascii="楷体_GB2312" w:hAnsi="楷体_GB2312" w:eastAsia="楷体_GB2312" w:cs="楷体_GB2312"/>
          <w:color w:val="000000"/>
          <w:sz w:val="32"/>
          <w:szCs w:val="32"/>
        </w:rPr>
        <w:t>。</w:t>
      </w:r>
      <w:r>
        <w:rPr>
          <w:rFonts w:hint="eastAsia" w:eastAsia="仿宋_GB2312"/>
          <w:color w:val="000000"/>
          <w:sz w:val="32"/>
          <w:szCs w:val="32"/>
        </w:rPr>
        <w:t>严厉打击液化气充装站使用改装、不合格计量器具或者故意破坏计量器具准确度，以及未事先抽取残</w:t>
      </w:r>
      <w:r>
        <w:rPr>
          <w:rFonts w:hint="eastAsia" w:ascii="仿宋_GB2312" w:hAnsi="仿宋_GB2312" w:eastAsia="仿宋_GB2312" w:cs="仿宋_GB2312"/>
          <w:color w:val="000000"/>
          <w:sz w:val="32"/>
          <w:szCs w:val="32"/>
        </w:rPr>
        <w:t>液，造成“缺斤少两”等计量欺诈行为。</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eastAsia="黑体"/>
          <w:color w:val="000000"/>
          <w:sz w:val="32"/>
          <w:szCs w:val="32"/>
        </w:rPr>
      </w:pPr>
      <w:r>
        <w:rPr>
          <w:rFonts w:hint="eastAsia" w:eastAsia="黑体"/>
          <w:color w:val="000000"/>
          <w:sz w:val="32"/>
          <w:szCs w:val="32"/>
        </w:rPr>
        <w:t>三</w:t>
      </w:r>
      <w:r>
        <w:rPr>
          <w:rFonts w:eastAsia="黑体"/>
          <w:color w:val="000000"/>
          <w:sz w:val="32"/>
          <w:szCs w:val="32"/>
        </w:rPr>
        <w:t xml:space="preserve">、整治时间和步骤 </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hint="eastAsia" w:ascii="方正仿宋_GBK" w:hAnsi="方正仿宋_GBK" w:eastAsia="方正仿宋_GBK" w:cs="方正仿宋_GBK"/>
          <w:color w:val="000000"/>
          <w:sz w:val="32"/>
          <w:szCs w:val="32"/>
        </w:rPr>
      </w:pPr>
      <w:r>
        <w:rPr>
          <w:rFonts w:hint="eastAsia" w:ascii="仿宋_GB2312" w:hAnsi="仿宋_GB2312" w:eastAsia="仿宋_GB2312" w:cs="仿宋_GB2312"/>
          <w:color w:val="000000"/>
          <w:sz w:val="32"/>
          <w:szCs w:val="32"/>
        </w:rPr>
        <w:t>专项整治时间为2021年9月—2021年1</w:t>
      </w:r>
      <w:r>
        <w:rPr>
          <w:rFonts w:hint="eastAsia" w:ascii="仿宋_GB2312" w:hAnsi="仿宋_GB2312" w:eastAsia="仿宋_GB2312" w:cs="仿宋_GB2312"/>
          <w:color w:val="000000"/>
          <w:sz w:val="32"/>
          <w:szCs w:val="32"/>
          <w:lang w:val="en"/>
        </w:rPr>
        <w:t>1</w:t>
      </w:r>
      <w:r>
        <w:rPr>
          <w:rFonts w:hint="eastAsia" w:ascii="仿宋_GB2312" w:hAnsi="仿宋_GB2312" w:eastAsia="仿宋_GB2312" w:cs="仿宋_GB2312"/>
          <w:color w:val="000000"/>
          <w:sz w:val="32"/>
          <w:szCs w:val="32"/>
        </w:rPr>
        <w:t>月。</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eastAsia="仿宋_GB2312"/>
          <w:color w:val="000000"/>
          <w:spacing w:val="8"/>
          <w:sz w:val="32"/>
          <w:szCs w:val="32"/>
          <w:shd w:val="clear" w:color="auto" w:fill="FFFFFF"/>
        </w:rPr>
      </w:pPr>
      <w:r>
        <w:rPr>
          <w:rFonts w:hint="eastAsia" w:ascii="楷体_GB2312" w:hAnsi="楷体_GB2312" w:eastAsia="楷体_GB2312" w:cs="楷体_GB2312"/>
          <w:color w:val="000000"/>
          <w:sz w:val="32"/>
          <w:szCs w:val="32"/>
        </w:rPr>
        <w:t>（一）宣传自查阶段（即日起至9月20日)。</w:t>
      </w:r>
      <w:r>
        <w:rPr>
          <w:rFonts w:eastAsia="仿宋_GB2312"/>
          <w:color w:val="000000"/>
          <w:sz w:val="32"/>
          <w:szCs w:val="32"/>
        </w:rPr>
        <w:t>各级</w:t>
      </w:r>
      <w:r>
        <w:rPr>
          <w:rFonts w:hint="eastAsia" w:eastAsia="仿宋_GB2312"/>
          <w:color w:val="000000"/>
          <w:sz w:val="32"/>
          <w:szCs w:val="32"/>
          <w:lang w:eastAsia="zh-CN"/>
        </w:rPr>
        <w:t>单位</w:t>
      </w:r>
      <w:r>
        <w:rPr>
          <w:rFonts w:eastAsia="仿宋_GB2312"/>
          <w:color w:val="000000"/>
          <w:sz w:val="32"/>
          <w:szCs w:val="32"/>
        </w:rPr>
        <w:t>认真梳理瓶装液化</w:t>
      </w:r>
      <w:r>
        <w:rPr>
          <w:rFonts w:hint="eastAsia" w:eastAsia="仿宋_GB2312"/>
          <w:color w:val="000000"/>
          <w:sz w:val="32"/>
          <w:szCs w:val="32"/>
        </w:rPr>
        <w:t>石油</w:t>
      </w:r>
      <w:r>
        <w:rPr>
          <w:rFonts w:eastAsia="仿宋_GB2312"/>
          <w:color w:val="000000"/>
          <w:sz w:val="32"/>
          <w:szCs w:val="32"/>
        </w:rPr>
        <w:t>气</w:t>
      </w:r>
      <w:r>
        <w:rPr>
          <w:rFonts w:hint="eastAsia" w:eastAsia="仿宋_GB2312"/>
          <w:color w:val="000000"/>
          <w:sz w:val="32"/>
          <w:szCs w:val="32"/>
        </w:rPr>
        <w:t>市场</w:t>
      </w:r>
      <w:r>
        <w:rPr>
          <w:rFonts w:eastAsia="仿宋_GB2312"/>
          <w:color w:val="000000"/>
          <w:sz w:val="32"/>
          <w:szCs w:val="32"/>
        </w:rPr>
        <w:t>垄断、不正当竞争、价格违法等行为的表现形式，并通过网络、新闻媒体等多种形式向社会广泛宣传。公开举报电话，畅通投诉渠道，积极受理核查案件线索。组织辖区内瓶装液化</w:t>
      </w:r>
      <w:r>
        <w:rPr>
          <w:rFonts w:hint="eastAsia" w:eastAsia="仿宋_GB2312"/>
          <w:color w:val="000000"/>
          <w:sz w:val="32"/>
          <w:szCs w:val="32"/>
        </w:rPr>
        <w:t>石油</w:t>
      </w:r>
      <w:r>
        <w:rPr>
          <w:rFonts w:eastAsia="仿宋_GB2312"/>
          <w:color w:val="000000"/>
          <w:sz w:val="32"/>
          <w:szCs w:val="32"/>
        </w:rPr>
        <w:t>气企业召开专题宣传或告诫会议，必要时要上门对企业进行宣传指导，督促企业主动开展自查自纠</w:t>
      </w:r>
      <w:r>
        <w:rPr>
          <w:rFonts w:hint="eastAsia" w:eastAsia="仿宋_GB2312"/>
          <w:color w:val="000000"/>
          <w:sz w:val="32"/>
          <w:szCs w:val="32"/>
        </w:rPr>
        <w:t>，</w:t>
      </w:r>
      <w:r>
        <w:rPr>
          <w:rFonts w:eastAsia="仿宋_GB2312"/>
          <w:color w:val="000000"/>
          <w:sz w:val="32"/>
          <w:szCs w:val="32"/>
        </w:rPr>
        <w:t>并将</w:t>
      </w:r>
      <w:r>
        <w:rPr>
          <w:rFonts w:eastAsia="仿宋_GB2312"/>
          <w:color w:val="000000"/>
          <w:spacing w:val="8"/>
          <w:sz w:val="32"/>
          <w:szCs w:val="32"/>
          <w:shd w:val="clear" w:color="auto" w:fill="FFFFFF"/>
        </w:rPr>
        <w:t>自查报告上报给所在地的市场监督管理局。</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hint="eastAsia" w:ascii="Times New Roman" w:hAnsi="Times New Roman" w:eastAsia="仿宋_GB2312" w:cs="Times New Roman"/>
          <w:color w:val="000000"/>
          <w:sz w:val="32"/>
          <w:szCs w:val="32"/>
          <w:lang w:eastAsia="zh-CN"/>
        </w:rPr>
      </w:pPr>
      <w:r>
        <w:rPr>
          <w:rFonts w:hint="eastAsia" w:ascii="楷体_GB2312" w:hAnsi="楷体_GB2312" w:eastAsia="楷体_GB2312" w:cs="楷体_GB2312"/>
          <w:color w:val="000000"/>
          <w:sz w:val="32"/>
          <w:szCs w:val="32"/>
        </w:rPr>
        <w:t>（二）集中查处阶段（9月21日至10月20日）。</w:t>
      </w:r>
      <w:r>
        <w:rPr>
          <w:rFonts w:hint="eastAsia" w:eastAsia="仿宋_GB2312"/>
          <w:color w:val="000000"/>
          <w:sz w:val="32"/>
          <w:szCs w:val="32"/>
          <w:lang w:eastAsia="zh-CN"/>
        </w:rPr>
        <w:t>单位</w:t>
      </w:r>
      <w:r>
        <w:rPr>
          <w:rFonts w:eastAsia="仿宋_GB2312"/>
          <w:color w:val="000000"/>
          <w:sz w:val="32"/>
          <w:szCs w:val="32"/>
        </w:rPr>
        <w:t>要根据</w:t>
      </w:r>
      <w:r>
        <w:rPr>
          <w:rFonts w:hint="eastAsia" w:eastAsia="仿宋_GB2312"/>
          <w:color w:val="000000"/>
          <w:sz w:val="32"/>
          <w:szCs w:val="32"/>
          <w:lang w:eastAsia="zh-CN"/>
        </w:rPr>
        <w:t>实际情况</w:t>
      </w:r>
      <w:r>
        <w:rPr>
          <w:rFonts w:eastAsia="仿宋_GB2312"/>
          <w:color w:val="000000"/>
          <w:sz w:val="32"/>
          <w:szCs w:val="32"/>
        </w:rPr>
        <w:t>，组织开展集中排查行动，发现</w:t>
      </w:r>
      <w:r>
        <w:rPr>
          <w:rFonts w:ascii="Times New Roman" w:hAnsi="Times New Roman" w:eastAsia="仿宋_GB2312" w:cs="Times New Roman"/>
          <w:color w:val="000000"/>
          <w:sz w:val="32"/>
          <w:szCs w:val="32"/>
        </w:rPr>
        <w:t>有关瓶装液化</w:t>
      </w:r>
      <w:r>
        <w:rPr>
          <w:rFonts w:hint="eastAsia" w:ascii="Times New Roman" w:hAnsi="Times New Roman" w:eastAsia="仿宋_GB2312" w:cs="Times New Roman"/>
          <w:color w:val="000000"/>
          <w:sz w:val="32"/>
          <w:szCs w:val="32"/>
        </w:rPr>
        <w:t>石油</w:t>
      </w:r>
      <w:r>
        <w:rPr>
          <w:rFonts w:ascii="Times New Roman" w:hAnsi="Times New Roman" w:eastAsia="仿宋_GB2312" w:cs="Times New Roman"/>
          <w:color w:val="000000"/>
          <w:sz w:val="32"/>
          <w:szCs w:val="32"/>
        </w:rPr>
        <w:t>气企业存在</w:t>
      </w:r>
      <w:r>
        <w:rPr>
          <w:rFonts w:hint="eastAsia" w:ascii="Times New Roman" w:hAnsi="Times New Roman" w:eastAsia="仿宋_GB2312" w:cs="Times New Roman"/>
          <w:color w:val="000000"/>
          <w:sz w:val="32"/>
          <w:szCs w:val="32"/>
        </w:rPr>
        <w:t>固定或变更价格、分割销售市场等</w:t>
      </w:r>
      <w:r>
        <w:rPr>
          <w:rFonts w:ascii="Times New Roman" w:hAnsi="Times New Roman" w:eastAsia="仿宋_GB2312" w:cs="Times New Roman"/>
          <w:color w:val="000000"/>
          <w:sz w:val="32"/>
          <w:szCs w:val="32"/>
        </w:rPr>
        <w:t>达成并实施垄断协议</w:t>
      </w:r>
      <w:r>
        <w:rPr>
          <w:rFonts w:hint="eastAsia" w:ascii="Times New Roman" w:hAnsi="Times New Roman" w:eastAsia="仿宋_GB2312" w:cs="Times New Roman"/>
          <w:color w:val="000000"/>
          <w:sz w:val="32"/>
          <w:szCs w:val="32"/>
        </w:rPr>
        <w:t>，</w:t>
      </w:r>
      <w:r>
        <w:rPr>
          <w:rFonts w:ascii="Times New Roman" w:hAnsi="Times New Roman" w:eastAsia="仿宋_GB2312" w:cs="Times New Roman"/>
          <w:color w:val="000000"/>
          <w:sz w:val="32"/>
          <w:szCs w:val="32"/>
        </w:rPr>
        <w:t>滥用市场支配地位</w:t>
      </w:r>
      <w:r>
        <w:rPr>
          <w:rFonts w:hint="eastAsia" w:ascii="Times New Roman" w:hAnsi="Times New Roman" w:eastAsia="仿宋_GB2312" w:cs="Times New Roman"/>
          <w:color w:val="000000"/>
          <w:sz w:val="32"/>
          <w:szCs w:val="32"/>
        </w:rPr>
        <w:t>拒绝交易、限定交易、搭售商品、附加不合理条件等垄断</w:t>
      </w:r>
      <w:r>
        <w:rPr>
          <w:rFonts w:ascii="Times New Roman" w:hAnsi="Times New Roman" w:eastAsia="仿宋_GB2312" w:cs="Times New Roman"/>
          <w:color w:val="000000"/>
          <w:sz w:val="32"/>
          <w:szCs w:val="32"/>
        </w:rPr>
        <w:t>行为的，以及有关行政机关滥用行政权力排除、限制竞争的，应先行核查，掌握初步证据后</w:t>
      </w:r>
      <w:r>
        <w:rPr>
          <w:rFonts w:hint="eastAsia" w:ascii="Times New Roman" w:hAnsi="Times New Roman" w:eastAsia="仿宋_GB2312" w:cs="Times New Roman"/>
          <w:color w:val="000000"/>
          <w:sz w:val="32"/>
          <w:szCs w:val="32"/>
        </w:rPr>
        <w:t>先报市局汇总后再</w:t>
      </w:r>
      <w:r>
        <w:rPr>
          <w:rFonts w:ascii="Times New Roman" w:hAnsi="Times New Roman" w:eastAsia="仿宋_GB2312" w:cs="Times New Roman"/>
          <w:color w:val="000000"/>
          <w:sz w:val="32"/>
          <w:szCs w:val="32"/>
        </w:rPr>
        <w:t>报省局处理。对瓶装液化</w:t>
      </w:r>
      <w:r>
        <w:rPr>
          <w:rFonts w:hint="eastAsia" w:ascii="Times New Roman" w:hAnsi="Times New Roman" w:eastAsia="仿宋_GB2312" w:cs="Times New Roman"/>
          <w:color w:val="000000"/>
          <w:sz w:val="32"/>
          <w:szCs w:val="32"/>
        </w:rPr>
        <w:t>石油</w:t>
      </w:r>
      <w:r>
        <w:rPr>
          <w:rFonts w:ascii="Times New Roman" w:hAnsi="Times New Roman" w:eastAsia="仿宋_GB2312" w:cs="Times New Roman"/>
          <w:color w:val="000000"/>
          <w:sz w:val="32"/>
          <w:szCs w:val="32"/>
        </w:rPr>
        <w:t>气企业存在</w:t>
      </w:r>
      <w:r>
        <w:rPr>
          <w:rFonts w:hint="eastAsia" w:ascii="Times New Roman" w:hAnsi="Times New Roman" w:eastAsia="仿宋_GB2312" w:cs="Times New Roman"/>
          <w:color w:val="000000"/>
          <w:sz w:val="32"/>
          <w:szCs w:val="32"/>
        </w:rPr>
        <w:t>市场混淆、虚假宣传等</w:t>
      </w:r>
      <w:r>
        <w:rPr>
          <w:rFonts w:ascii="Times New Roman" w:hAnsi="Times New Roman" w:eastAsia="仿宋_GB2312" w:cs="Times New Roman"/>
          <w:color w:val="000000"/>
          <w:sz w:val="32"/>
          <w:szCs w:val="32"/>
        </w:rPr>
        <w:t>不正当竞争</w:t>
      </w:r>
      <w:r>
        <w:rPr>
          <w:rFonts w:hint="eastAsia" w:ascii="Times New Roman" w:hAnsi="Times New Roman" w:eastAsia="仿宋_GB2312" w:cs="Times New Roman"/>
          <w:color w:val="000000"/>
          <w:sz w:val="32"/>
          <w:szCs w:val="32"/>
        </w:rPr>
        <w:t>行为；对瓶装液化石油气不明码标价、</w:t>
      </w:r>
      <w:r>
        <w:rPr>
          <w:rFonts w:ascii="Times New Roman" w:hAnsi="Times New Roman" w:eastAsia="仿宋_GB2312" w:cs="Times New Roman"/>
          <w:color w:val="000000"/>
          <w:sz w:val="32"/>
          <w:szCs w:val="32"/>
        </w:rPr>
        <w:t>囤积居奇、哄抬价格、价格欺诈</w:t>
      </w:r>
      <w:r>
        <w:rPr>
          <w:rFonts w:hint="eastAsia" w:ascii="Times New Roman" w:hAnsi="Times New Roman" w:eastAsia="仿宋_GB2312" w:cs="Times New Roman"/>
          <w:color w:val="000000"/>
          <w:sz w:val="32"/>
          <w:szCs w:val="32"/>
        </w:rPr>
        <w:t>等</w:t>
      </w:r>
      <w:r>
        <w:rPr>
          <w:rFonts w:ascii="Times New Roman" w:hAnsi="Times New Roman" w:eastAsia="仿宋_GB2312" w:cs="Times New Roman"/>
          <w:color w:val="000000"/>
          <w:sz w:val="32"/>
          <w:szCs w:val="32"/>
        </w:rPr>
        <w:t>价格违法行为</w:t>
      </w:r>
      <w:r>
        <w:rPr>
          <w:rFonts w:hint="eastAsia" w:ascii="Times New Roman" w:hAnsi="Times New Roman" w:eastAsia="仿宋_GB2312" w:cs="Times New Roman"/>
          <w:color w:val="000000"/>
          <w:sz w:val="32"/>
          <w:szCs w:val="32"/>
        </w:rPr>
        <w:t>；对无充装许可证充装气瓶、倒灌倒卖、充装过期和报废气瓶等未按照安全技术规范要求充装等违反</w:t>
      </w:r>
      <w:r>
        <w:rPr>
          <w:rFonts w:ascii="Times New Roman" w:hAnsi="Times New Roman" w:eastAsia="仿宋_GB2312" w:cs="Times New Roman"/>
          <w:color w:val="000000"/>
          <w:sz w:val="32"/>
          <w:szCs w:val="32"/>
        </w:rPr>
        <w:t>特种设备安全</w:t>
      </w:r>
      <w:r>
        <w:rPr>
          <w:rFonts w:hint="eastAsia" w:ascii="Times New Roman" w:hAnsi="Times New Roman" w:eastAsia="仿宋_GB2312" w:cs="Times New Roman"/>
          <w:color w:val="000000"/>
          <w:sz w:val="32"/>
          <w:szCs w:val="32"/>
        </w:rPr>
        <w:t>法规行为；对掺混二甲醚、以次充好、以不合格冒充合格等产品质量违法行为；对缺斤少两、计量器具未经检定，使用不合格计量器具等计量违法行为</w:t>
      </w:r>
      <w:r>
        <w:rPr>
          <w:rFonts w:ascii="Times New Roman" w:hAnsi="Times New Roman" w:eastAsia="仿宋_GB2312" w:cs="Times New Roman"/>
          <w:color w:val="000000"/>
          <w:sz w:val="32"/>
          <w:szCs w:val="32"/>
        </w:rPr>
        <w:t>，</w:t>
      </w:r>
      <w:r>
        <w:rPr>
          <w:rFonts w:hint="eastAsia" w:ascii="Times New Roman" w:hAnsi="Times New Roman" w:eastAsia="仿宋_GB2312" w:cs="Times New Roman"/>
          <w:color w:val="000000"/>
          <w:sz w:val="32"/>
          <w:szCs w:val="32"/>
        </w:rPr>
        <w:t>各</w:t>
      </w:r>
      <w:r>
        <w:rPr>
          <w:rFonts w:hint="eastAsia" w:ascii="Times New Roman" w:hAnsi="Times New Roman" w:eastAsia="仿宋_GB2312" w:cs="Times New Roman"/>
          <w:color w:val="000000"/>
          <w:sz w:val="32"/>
          <w:szCs w:val="32"/>
          <w:lang w:eastAsia="zh-CN"/>
        </w:rPr>
        <w:t>单位</w:t>
      </w:r>
      <w:r>
        <w:rPr>
          <w:rFonts w:hint="eastAsia" w:ascii="Times New Roman" w:hAnsi="Times New Roman" w:eastAsia="仿宋_GB2312" w:cs="Times New Roman"/>
          <w:color w:val="000000"/>
          <w:sz w:val="32"/>
          <w:szCs w:val="32"/>
        </w:rPr>
        <w:t>要</w:t>
      </w:r>
      <w:r>
        <w:rPr>
          <w:rFonts w:ascii="Times New Roman" w:hAnsi="Times New Roman" w:eastAsia="仿宋_GB2312" w:cs="Times New Roman"/>
          <w:color w:val="000000"/>
          <w:sz w:val="32"/>
          <w:szCs w:val="32"/>
        </w:rPr>
        <w:t>及时进行立案查处</w:t>
      </w:r>
      <w:r>
        <w:rPr>
          <w:rFonts w:hint="eastAsia" w:ascii="Times New Roman" w:hAnsi="Times New Roman" w:eastAsia="仿宋_GB2312" w:cs="Times New Roman"/>
          <w:color w:val="000000"/>
          <w:sz w:val="32"/>
          <w:szCs w:val="32"/>
          <w:lang w:eastAsia="zh-CN"/>
        </w:rPr>
        <w:t>，及时将行政处罚信息归集到国家企业信用信息公示系统和市公共信息平台进行公示。</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hint="eastAsia" w:ascii="仿宋_GB2312" w:hAnsi="仿宋_GB2312" w:eastAsia="仿宋_GB2312" w:cs="仿宋_GB2312"/>
          <w:color w:val="000000"/>
          <w:sz w:val="32"/>
          <w:szCs w:val="32"/>
        </w:rPr>
      </w:pPr>
      <w:r>
        <w:rPr>
          <w:rFonts w:hint="eastAsia" w:ascii="楷体_GB2312" w:hAnsi="楷体_GB2312" w:eastAsia="楷体_GB2312" w:cs="楷体_GB2312"/>
          <w:color w:val="000000"/>
          <w:sz w:val="32"/>
          <w:szCs w:val="32"/>
        </w:rPr>
        <w:t>（三）全面总结阶段（10月21日至11月10日）。</w:t>
      </w:r>
      <w:r>
        <w:rPr>
          <w:rFonts w:hint="eastAsia" w:ascii="仿宋_GB2312" w:hAnsi="仿宋_GB2312" w:eastAsia="仿宋_GB2312" w:cs="仿宋_GB2312"/>
          <w:color w:val="000000"/>
          <w:sz w:val="32"/>
          <w:szCs w:val="32"/>
        </w:rPr>
        <w:t>对有关企业和行政机关违法违规行为整改开展“回头看”，了解问题整改情况。全面梳理和总结专项整治行动中的典型案例及经验做法，建立健全长效机制。</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hint="eastAsia" w:eastAsia="仿宋_GB2312"/>
          <w:color w:val="000000"/>
          <w:sz w:val="32"/>
          <w:szCs w:val="32"/>
        </w:rPr>
      </w:pPr>
      <w:r>
        <w:rPr>
          <w:rFonts w:hint="default" w:eastAsia="黑体"/>
          <w:color w:val="000000"/>
          <w:sz w:val="32"/>
          <w:szCs w:val="32"/>
        </w:rPr>
        <w:t>四、职责分工</w:t>
      </w:r>
    </w:p>
    <w:p>
      <w:pPr>
        <w:keepNext w:val="0"/>
        <w:keepLines w:val="0"/>
        <w:pageBreakBefore w:val="0"/>
        <w:kinsoku/>
        <w:wordWrap/>
        <w:overflowPunct/>
        <w:topLinePunct w:val="0"/>
        <w:autoSpaceDE/>
        <w:autoSpaceDN/>
        <w:bidi w:val="0"/>
        <w:adjustRightInd/>
        <w:spacing w:line="600" w:lineRule="exact"/>
        <w:ind w:firstLine="643" w:firstLineChars="200"/>
        <w:textAlignment w:val="auto"/>
        <w:rPr>
          <w:rFonts w:hint="eastAsia" w:ascii="Times New Roman" w:hAnsi="Times New Roman" w:eastAsia="仿宋_GB2312" w:cs="Times New Roman"/>
          <w:color w:val="000000"/>
          <w:sz w:val="32"/>
          <w:szCs w:val="32"/>
        </w:rPr>
      </w:pPr>
      <w:r>
        <w:rPr>
          <w:rFonts w:hint="eastAsia" w:ascii="Times New Roman" w:hAnsi="Times New Roman" w:eastAsia="仿宋_GB2312" w:cs="Times New Roman"/>
          <w:b/>
          <w:bCs/>
          <w:color w:val="000000"/>
          <w:sz w:val="32"/>
          <w:szCs w:val="32"/>
          <w:lang w:val="en-US" w:eastAsia="zh-CN"/>
        </w:rPr>
        <w:t>特设股</w:t>
      </w:r>
      <w:r>
        <w:rPr>
          <w:rFonts w:hint="eastAsia" w:ascii="Times New Roman" w:hAnsi="Times New Roman" w:eastAsia="仿宋_GB2312" w:cs="Times New Roman"/>
          <w:color w:val="000000"/>
          <w:sz w:val="32"/>
          <w:szCs w:val="32"/>
        </w:rPr>
        <w:t>牵头负责整治行动综合协调、督查督办、信息报送工作；</w:t>
      </w:r>
      <w:r>
        <w:rPr>
          <w:rFonts w:hint="eastAsia" w:ascii="Times New Roman" w:hAnsi="Times New Roman" w:eastAsia="仿宋_GB2312" w:cs="Times New Roman"/>
          <w:b/>
          <w:bCs/>
          <w:color w:val="000000"/>
          <w:sz w:val="32"/>
          <w:szCs w:val="32"/>
          <w:lang w:eastAsia="zh-CN"/>
        </w:rPr>
        <w:t>办公室</w:t>
      </w:r>
      <w:r>
        <w:rPr>
          <w:rFonts w:hint="eastAsia" w:ascii="Times New Roman" w:hAnsi="Times New Roman" w:eastAsia="仿宋_GB2312" w:cs="Times New Roman"/>
          <w:color w:val="000000"/>
          <w:sz w:val="32"/>
          <w:szCs w:val="32"/>
          <w:lang w:eastAsia="zh-CN"/>
        </w:rPr>
        <w:t>负责</w:t>
      </w:r>
      <w:r>
        <w:rPr>
          <w:rFonts w:hint="eastAsia" w:ascii="仿宋" w:hAnsi="仿宋" w:eastAsia="仿宋" w:cs="黑体"/>
          <w:kern w:val="0"/>
          <w:sz w:val="32"/>
          <w:szCs w:val="32"/>
        </w:rPr>
        <w:t>专项行动宣传</w:t>
      </w:r>
      <w:r>
        <w:rPr>
          <w:rFonts w:hint="eastAsia" w:ascii="仿宋" w:hAnsi="仿宋" w:eastAsia="仿宋" w:cs="黑体"/>
          <w:kern w:val="0"/>
          <w:sz w:val="32"/>
          <w:szCs w:val="32"/>
          <w:lang w:eastAsia="zh-CN"/>
        </w:rPr>
        <w:t>报道</w:t>
      </w:r>
      <w:r>
        <w:rPr>
          <w:rFonts w:hint="eastAsia" w:ascii="仿宋" w:hAnsi="仿宋" w:eastAsia="仿宋" w:cs="黑体"/>
          <w:kern w:val="0"/>
          <w:sz w:val="32"/>
          <w:szCs w:val="32"/>
        </w:rPr>
        <w:t>工作</w:t>
      </w:r>
      <w:r>
        <w:rPr>
          <w:rFonts w:hint="eastAsia" w:ascii="仿宋" w:hAnsi="仿宋" w:eastAsia="仿宋" w:cs="黑体"/>
          <w:kern w:val="0"/>
          <w:sz w:val="32"/>
          <w:szCs w:val="32"/>
          <w:lang w:eastAsia="zh-CN"/>
        </w:rPr>
        <w:t>；</w:t>
      </w:r>
      <w:r>
        <w:rPr>
          <w:rFonts w:hint="eastAsia" w:ascii="仿宋" w:hAnsi="仿宋" w:eastAsia="仿宋" w:cs="黑体"/>
          <w:b/>
          <w:bCs/>
          <w:kern w:val="0"/>
          <w:sz w:val="32"/>
          <w:szCs w:val="32"/>
          <w:lang w:val="en-US" w:eastAsia="zh-CN"/>
        </w:rPr>
        <w:t>法制股</w:t>
      </w:r>
      <w:r>
        <w:rPr>
          <w:rFonts w:hint="eastAsia" w:ascii="Times New Roman" w:hAnsi="Times New Roman" w:eastAsia="仿宋_GB2312" w:cs="Times New Roman"/>
          <w:color w:val="000000"/>
          <w:sz w:val="32"/>
          <w:szCs w:val="32"/>
        </w:rPr>
        <w:t>负责执法监督和案件核审等工作；</w:t>
      </w:r>
      <w:r>
        <w:rPr>
          <w:rFonts w:hint="eastAsia" w:ascii="Times New Roman" w:hAnsi="Times New Roman" w:eastAsia="仿宋_GB2312" w:cs="Times New Roman"/>
          <w:b/>
          <w:bCs/>
          <w:color w:val="000000"/>
          <w:sz w:val="32"/>
          <w:szCs w:val="32"/>
        </w:rPr>
        <w:t>12315指挥中心</w:t>
      </w:r>
      <w:r>
        <w:rPr>
          <w:rFonts w:hint="eastAsia" w:ascii="Times New Roman" w:hAnsi="Times New Roman" w:eastAsia="仿宋_GB2312" w:cs="Times New Roman"/>
          <w:color w:val="000000"/>
          <w:sz w:val="32"/>
          <w:szCs w:val="32"/>
        </w:rPr>
        <w:t>负责受理投诉举报和线索分流转办等工作；</w:t>
      </w:r>
      <w:r>
        <w:rPr>
          <w:rFonts w:hint="eastAsia" w:ascii="Times New Roman" w:hAnsi="Times New Roman" w:eastAsia="仿宋_GB2312" w:cs="Times New Roman"/>
          <w:b/>
          <w:bCs/>
          <w:color w:val="000000"/>
          <w:sz w:val="32"/>
          <w:szCs w:val="32"/>
        </w:rPr>
        <w:t>特种</w:t>
      </w:r>
      <w:r>
        <w:rPr>
          <w:rFonts w:hint="eastAsia" w:ascii="Times New Roman" w:hAnsi="Times New Roman" w:eastAsia="仿宋_GB2312" w:cs="Times New Roman"/>
          <w:b/>
          <w:bCs/>
          <w:color w:val="000000"/>
          <w:sz w:val="32"/>
          <w:szCs w:val="32"/>
          <w:lang w:val="en-US" w:eastAsia="zh-CN"/>
        </w:rPr>
        <w:t>股</w:t>
      </w:r>
      <w:r>
        <w:rPr>
          <w:rFonts w:hint="eastAsia" w:ascii="Times New Roman" w:hAnsi="Times New Roman" w:eastAsia="仿宋_GB2312" w:cs="Times New Roman"/>
          <w:color w:val="000000"/>
          <w:sz w:val="32"/>
          <w:szCs w:val="32"/>
        </w:rPr>
        <w:t>负责液化气站和</w:t>
      </w:r>
      <w:r>
        <w:rPr>
          <w:rFonts w:ascii="Times New Roman" w:hAnsi="Times New Roman" w:eastAsia="仿宋_GB2312" w:cs="Times New Roman"/>
          <w:color w:val="000000"/>
          <w:sz w:val="32"/>
          <w:szCs w:val="32"/>
        </w:rPr>
        <w:t>瓶装液化</w:t>
      </w:r>
      <w:r>
        <w:rPr>
          <w:rFonts w:hint="eastAsia" w:ascii="Times New Roman" w:hAnsi="Times New Roman" w:eastAsia="仿宋_GB2312" w:cs="Times New Roman"/>
          <w:color w:val="000000"/>
          <w:sz w:val="32"/>
          <w:szCs w:val="32"/>
        </w:rPr>
        <w:t>石油</w:t>
      </w:r>
      <w:r>
        <w:rPr>
          <w:rFonts w:ascii="Times New Roman" w:hAnsi="Times New Roman" w:eastAsia="仿宋_GB2312" w:cs="Times New Roman"/>
          <w:color w:val="000000"/>
          <w:sz w:val="32"/>
          <w:szCs w:val="32"/>
        </w:rPr>
        <w:t>气</w:t>
      </w:r>
      <w:r>
        <w:rPr>
          <w:rFonts w:hint="eastAsia" w:ascii="Times New Roman" w:hAnsi="Times New Roman" w:eastAsia="仿宋_GB2312" w:cs="Times New Roman"/>
          <w:color w:val="000000"/>
          <w:sz w:val="32"/>
          <w:szCs w:val="32"/>
        </w:rPr>
        <w:t>气瓶</w:t>
      </w:r>
      <w:r>
        <w:rPr>
          <w:rFonts w:ascii="Times New Roman" w:hAnsi="Times New Roman" w:eastAsia="仿宋_GB2312" w:cs="Times New Roman"/>
          <w:color w:val="000000"/>
          <w:sz w:val="32"/>
          <w:szCs w:val="32"/>
        </w:rPr>
        <w:t>充装环节</w:t>
      </w:r>
      <w:r>
        <w:rPr>
          <w:rFonts w:hint="eastAsia" w:ascii="Times New Roman" w:hAnsi="Times New Roman" w:eastAsia="仿宋_GB2312" w:cs="Times New Roman"/>
          <w:color w:val="000000"/>
          <w:sz w:val="32"/>
          <w:szCs w:val="32"/>
        </w:rPr>
        <w:t>的</w:t>
      </w:r>
      <w:r>
        <w:rPr>
          <w:rFonts w:ascii="Times New Roman" w:hAnsi="Times New Roman" w:eastAsia="仿宋_GB2312" w:cs="Times New Roman"/>
          <w:color w:val="000000"/>
          <w:sz w:val="32"/>
          <w:szCs w:val="32"/>
        </w:rPr>
        <w:t>安全</w:t>
      </w:r>
      <w:r>
        <w:rPr>
          <w:rFonts w:hint="eastAsia" w:ascii="Times New Roman" w:hAnsi="Times New Roman" w:eastAsia="仿宋_GB2312" w:cs="Times New Roman"/>
          <w:color w:val="000000"/>
          <w:sz w:val="32"/>
          <w:szCs w:val="32"/>
        </w:rPr>
        <w:t>监督检查工作；</w:t>
      </w:r>
      <w:r>
        <w:rPr>
          <w:rFonts w:hint="eastAsia" w:ascii="Times New Roman" w:hAnsi="Times New Roman" w:eastAsia="仿宋_GB2312" w:cs="Times New Roman"/>
          <w:b/>
          <w:bCs/>
          <w:color w:val="000000"/>
          <w:sz w:val="32"/>
          <w:szCs w:val="32"/>
          <w:lang w:eastAsia="zh-CN"/>
        </w:rPr>
        <w:t>质量股</w:t>
      </w:r>
      <w:r>
        <w:rPr>
          <w:rFonts w:hint="eastAsia" w:ascii="Times New Roman" w:hAnsi="Times New Roman" w:eastAsia="仿宋_GB2312" w:cs="Times New Roman"/>
          <w:color w:val="000000"/>
          <w:sz w:val="32"/>
          <w:szCs w:val="32"/>
        </w:rPr>
        <w:t>负责组织瓶装液化石油气质量抽检工作；</w:t>
      </w:r>
      <w:r>
        <w:rPr>
          <w:rFonts w:hint="eastAsia" w:ascii="Times New Roman" w:hAnsi="Times New Roman" w:eastAsia="仿宋_GB2312" w:cs="Times New Roman"/>
          <w:b/>
          <w:bCs/>
          <w:color w:val="000000"/>
          <w:sz w:val="32"/>
          <w:szCs w:val="32"/>
          <w:lang w:eastAsia="zh-CN"/>
        </w:rPr>
        <w:t>表计股</w:t>
      </w:r>
      <w:r>
        <w:rPr>
          <w:rFonts w:hint="eastAsia" w:ascii="Times New Roman" w:hAnsi="Times New Roman" w:eastAsia="仿宋_GB2312" w:cs="Times New Roman"/>
          <w:color w:val="000000"/>
          <w:sz w:val="32"/>
          <w:szCs w:val="32"/>
        </w:rPr>
        <w:t>负责对瓶装液化石油气充装站使用改装和不合格计量器具的监督检查工作；</w:t>
      </w:r>
      <w:r>
        <w:rPr>
          <w:rFonts w:hint="eastAsia" w:ascii="Times New Roman" w:hAnsi="Times New Roman" w:eastAsia="仿宋_GB2312" w:cs="Times New Roman"/>
          <w:b/>
          <w:bCs/>
          <w:color w:val="000000"/>
          <w:sz w:val="32"/>
          <w:szCs w:val="32"/>
          <w:lang w:eastAsia="zh-CN"/>
        </w:rPr>
        <w:t>个民股</w:t>
      </w:r>
      <w:r>
        <w:rPr>
          <w:rFonts w:hint="eastAsia" w:ascii="Times New Roman" w:hAnsi="Times New Roman" w:eastAsia="仿宋_GB2312" w:cs="Times New Roman"/>
          <w:color w:val="000000"/>
          <w:sz w:val="32"/>
          <w:szCs w:val="32"/>
        </w:rPr>
        <w:t>负责</w:t>
      </w:r>
      <w:r>
        <w:rPr>
          <w:rFonts w:hint="eastAsia" w:ascii="Times New Roman" w:hAnsi="Times New Roman" w:eastAsia="仿宋_GB2312" w:cs="Times New Roman"/>
          <w:color w:val="000000"/>
          <w:sz w:val="32"/>
          <w:szCs w:val="32"/>
          <w:lang w:eastAsia="zh-CN"/>
        </w:rPr>
        <w:t>行政处罚等涉企信息归集公示的督促指导工作</w:t>
      </w:r>
      <w:r>
        <w:rPr>
          <w:rFonts w:hint="eastAsia" w:ascii="Times New Roman" w:hAnsi="Times New Roman" w:eastAsia="仿宋_GB2312" w:cs="Times New Roman"/>
          <w:color w:val="000000"/>
          <w:sz w:val="32"/>
          <w:szCs w:val="32"/>
        </w:rPr>
        <w:t>；</w:t>
      </w:r>
      <w:r>
        <w:rPr>
          <w:rFonts w:hint="eastAsia" w:ascii="Times New Roman" w:hAnsi="Times New Roman" w:eastAsia="仿宋_GB2312" w:cs="Times New Roman"/>
          <w:b/>
          <w:bCs/>
          <w:color w:val="000000"/>
          <w:sz w:val="32"/>
          <w:szCs w:val="32"/>
        </w:rPr>
        <w:t>价格监督检查局</w:t>
      </w:r>
      <w:r>
        <w:rPr>
          <w:rFonts w:hint="eastAsia" w:ascii="Times New Roman" w:hAnsi="Times New Roman" w:eastAsia="仿宋_GB2312" w:cs="Times New Roman"/>
          <w:color w:val="000000"/>
          <w:sz w:val="32"/>
          <w:szCs w:val="32"/>
        </w:rPr>
        <w:t>负责</w:t>
      </w:r>
      <w:r>
        <w:rPr>
          <w:rFonts w:ascii="Times New Roman" w:hAnsi="Times New Roman" w:eastAsia="仿宋_GB2312" w:cs="Times New Roman"/>
          <w:color w:val="000000"/>
          <w:sz w:val="32"/>
          <w:szCs w:val="32"/>
        </w:rPr>
        <w:t>瓶装液化</w:t>
      </w:r>
      <w:r>
        <w:rPr>
          <w:rFonts w:hint="eastAsia" w:ascii="Times New Roman" w:hAnsi="Times New Roman" w:eastAsia="仿宋_GB2312" w:cs="Times New Roman"/>
          <w:color w:val="000000"/>
          <w:sz w:val="32"/>
          <w:szCs w:val="32"/>
        </w:rPr>
        <w:t>石油</w:t>
      </w:r>
      <w:r>
        <w:rPr>
          <w:rFonts w:ascii="Times New Roman" w:hAnsi="Times New Roman" w:eastAsia="仿宋_GB2312" w:cs="Times New Roman"/>
          <w:color w:val="000000"/>
          <w:sz w:val="32"/>
          <w:szCs w:val="32"/>
        </w:rPr>
        <w:t>气</w:t>
      </w:r>
      <w:r>
        <w:rPr>
          <w:rFonts w:hint="eastAsia" w:ascii="Times New Roman" w:hAnsi="Times New Roman" w:eastAsia="仿宋_GB2312" w:cs="Times New Roman"/>
          <w:color w:val="000000"/>
          <w:sz w:val="32"/>
          <w:szCs w:val="32"/>
        </w:rPr>
        <w:t>价格违法案件的查处工作；</w:t>
      </w:r>
      <w:r>
        <w:rPr>
          <w:rFonts w:hint="eastAsia" w:ascii="Times New Roman" w:hAnsi="Times New Roman" w:eastAsia="仿宋_GB2312" w:cs="Times New Roman"/>
          <w:b/>
          <w:bCs/>
          <w:color w:val="000000"/>
          <w:sz w:val="32"/>
          <w:szCs w:val="32"/>
        </w:rPr>
        <w:t>综合执法局、综合</w:t>
      </w:r>
      <w:r>
        <w:rPr>
          <w:rFonts w:hint="eastAsia" w:ascii="Times New Roman" w:hAnsi="Times New Roman" w:eastAsia="仿宋_GB2312" w:cs="Times New Roman"/>
          <w:b/>
          <w:bCs/>
          <w:color w:val="000000"/>
          <w:sz w:val="32"/>
          <w:szCs w:val="32"/>
          <w:lang w:eastAsia="zh-CN"/>
        </w:rPr>
        <w:t>行政</w:t>
      </w:r>
      <w:r>
        <w:rPr>
          <w:rFonts w:hint="eastAsia" w:ascii="Times New Roman" w:hAnsi="Times New Roman" w:eastAsia="仿宋_GB2312" w:cs="Times New Roman"/>
          <w:b/>
          <w:bCs/>
          <w:color w:val="000000"/>
          <w:sz w:val="32"/>
          <w:szCs w:val="32"/>
        </w:rPr>
        <w:t>执法支队</w:t>
      </w:r>
      <w:r>
        <w:rPr>
          <w:rFonts w:hint="eastAsia" w:ascii="Times New Roman" w:hAnsi="Times New Roman" w:eastAsia="仿宋_GB2312" w:cs="Times New Roman"/>
          <w:color w:val="000000"/>
          <w:sz w:val="32"/>
          <w:szCs w:val="32"/>
        </w:rPr>
        <w:t>负责各类违法行为的线索摸排和案件查处工作。</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eastAsia="仿宋"/>
          <w:color w:val="000000"/>
          <w:sz w:val="32"/>
          <w:szCs w:val="32"/>
        </w:rPr>
      </w:pPr>
      <w:r>
        <w:rPr>
          <w:rFonts w:hint="eastAsia" w:eastAsia="黑体"/>
          <w:color w:val="000000"/>
          <w:sz w:val="32"/>
          <w:szCs w:val="32"/>
        </w:rPr>
        <w:t>五</w:t>
      </w:r>
      <w:r>
        <w:rPr>
          <w:rFonts w:eastAsia="黑体"/>
          <w:color w:val="000000"/>
          <w:sz w:val="32"/>
          <w:szCs w:val="32"/>
        </w:rPr>
        <w:t>、工作要求</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Times New Roman" w:hAnsi="Times New Roman" w:eastAsia="仿宋_GB2312" w:cs="Times New Roman"/>
          <w:sz w:val="32"/>
          <w:szCs w:val="32"/>
        </w:rPr>
      </w:pPr>
      <w:r>
        <w:rPr>
          <w:rFonts w:hint="eastAsia" w:ascii="楷体_GB2312" w:hAnsi="楷体_GB2312" w:eastAsia="楷体_GB2312" w:cs="楷体_GB2312"/>
          <w:color w:val="000000"/>
          <w:sz w:val="32"/>
          <w:szCs w:val="32"/>
        </w:rPr>
        <w:t>（一）提高政治站位，加强组织领导。</w:t>
      </w:r>
      <w:r>
        <w:rPr>
          <w:rFonts w:eastAsia="仿宋_GB2312"/>
          <w:color w:val="000000"/>
          <w:sz w:val="32"/>
          <w:szCs w:val="32"/>
        </w:rPr>
        <w:t>各</w:t>
      </w:r>
      <w:r>
        <w:rPr>
          <w:rFonts w:hint="eastAsia" w:eastAsia="仿宋_GB2312"/>
          <w:color w:val="000000"/>
          <w:sz w:val="32"/>
          <w:szCs w:val="32"/>
          <w:lang w:eastAsia="zh-CN"/>
        </w:rPr>
        <w:t>单位</w:t>
      </w:r>
      <w:r>
        <w:rPr>
          <w:rFonts w:eastAsia="仿宋_GB2312"/>
          <w:color w:val="000000"/>
          <w:sz w:val="32"/>
          <w:szCs w:val="32"/>
        </w:rPr>
        <w:t>要强化政治意识，树立全局观念，把开展瓶装液化石油气</w:t>
      </w:r>
      <w:r>
        <w:rPr>
          <w:rFonts w:hint="eastAsia" w:eastAsia="仿宋_GB2312"/>
          <w:color w:val="000000"/>
          <w:sz w:val="32"/>
          <w:szCs w:val="32"/>
        </w:rPr>
        <w:t>市场</w:t>
      </w:r>
      <w:r>
        <w:rPr>
          <w:rFonts w:eastAsia="仿宋_GB2312"/>
          <w:color w:val="000000"/>
          <w:sz w:val="32"/>
          <w:szCs w:val="32"/>
        </w:rPr>
        <w:t>专项整治行动作为一项重要政治任务抓紧抓实抓细。各有关</w:t>
      </w:r>
      <w:r>
        <w:rPr>
          <w:rFonts w:hint="eastAsia" w:eastAsia="仿宋_GB2312"/>
          <w:color w:val="000000"/>
          <w:sz w:val="32"/>
          <w:szCs w:val="32"/>
        </w:rPr>
        <w:t>业</w:t>
      </w:r>
      <w:r>
        <w:rPr>
          <w:rFonts w:hint="eastAsia" w:eastAsia="仿宋_GB2312"/>
          <w:color w:val="000000"/>
          <w:sz w:val="32"/>
          <w:szCs w:val="32"/>
          <w:lang w:eastAsia="zh-CN"/>
        </w:rPr>
        <w:t>股室</w:t>
      </w:r>
      <w:r>
        <w:rPr>
          <w:rFonts w:eastAsia="仿宋_GB2312"/>
          <w:color w:val="000000"/>
          <w:sz w:val="32"/>
          <w:szCs w:val="32"/>
        </w:rPr>
        <w:t>要建立高效协同机制，</w:t>
      </w:r>
      <w:r>
        <w:rPr>
          <w:rFonts w:hint="eastAsia" w:eastAsia="仿宋_GB2312"/>
          <w:color w:val="000000"/>
          <w:sz w:val="32"/>
          <w:szCs w:val="32"/>
        </w:rPr>
        <w:t>密切协作，</w:t>
      </w:r>
      <w:r>
        <w:rPr>
          <w:rFonts w:eastAsia="仿宋_GB2312"/>
          <w:color w:val="000000"/>
          <w:sz w:val="32"/>
          <w:szCs w:val="32"/>
        </w:rPr>
        <w:t>主动作为</w:t>
      </w:r>
      <w:r>
        <w:rPr>
          <w:rFonts w:hint="eastAsia" w:eastAsia="仿宋_GB2312"/>
          <w:color w:val="000000"/>
          <w:sz w:val="32"/>
          <w:szCs w:val="32"/>
          <w:lang w:eastAsia="zh-CN"/>
        </w:rPr>
        <w:t>，</w:t>
      </w:r>
      <w:r>
        <w:rPr>
          <w:rFonts w:ascii="Times New Roman" w:hAnsi="Times New Roman" w:eastAsia="仿宋_GB2312" w:cs="Times New Roman"/>
          <w:sz w:val="32"/>
          <w:szCs w:val="32"/>
        </w:rPr>
        <w:t>切实把抓好安全生产作为当前的重点工作，抓实、抓细、抓出成效。</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ascii="Times New Roman" w:hAnsi="Times New Roman" w:eastAsia="仿宋_GB2312" w:cs="Times New Roman"/>
          <w:sz w:val="32"/>
          <w:szCs w:val="32"/>
        </w:rPr>
      </w:pPr>
      <w:r>
        <w:rPr>
          <w:rFonts w:hint="eastAsia" w:ascii="楷体_GB2312" w:hAnsi="楷体_GB2312" w:eastAsia="楷体_GB2312" w:cs="楷体_GB2312"/>
          <w:color w:val="000000"/>
          <w:sz w:val="32"/>
          <w:szCs w:val="32"/>
        </w:rPr>
        <w:t>（二）突出工作重点，狠抓责任落实。</w:t>
      </w:r>
      <w:r>
        <w:rPr>
          <w:rFonts w:eastAsia="仿宋_GB2312"/>
          <w:color w:val="000000"/>
          <w:sz w:val="32"/>
          <w:szCs w:val="32"/>
        </w:rPr>
        <w:t>对辖区内瓶装液化</w:t>
      </w:r>
      <w:r>
        <w:rPr>
          <w:rFonts w:hint="eastAsia" w:eastAsia="仿宋_GB2312"/>
          <w:color w:val="000000"/>
          <w:sz w:val="32"/>
          <w:szCs w:val="32"/>
        </w:rPr>
        <w:t>石油</w:t>
      </w:r>
      <w:r>
        <w:rPr>
          <w:rFonts w:eastAsia="仿宋_GB2312"/>
          <w:color w:val="000000"/>
          <w:sz w:val="32"/>
          <w:szCs w:val="32"/>
        </w:rPr>
        <w:t>气</w:t>
      </w:r>
      <w:r>
        <w:rPr>
          <w:rFonts w:hint="eastAsia" w:eastAsia="仿宋_GB2312"/>
          <w:color w:val="000000"/>
          <w:sz w:val="32"/>
          <w:szCs w:val="32"/>
        </w:rPr>
        <w:t>市场</w:t>
      </w:r>
      <w:r>
        <w:rPr>
          <w:rFonts w:eastAsia="仿宋_GB2312"/>
          <w:color w:val="000000"/>
          <w:sz w:val="32"/>
          <w:szCs w:val="32"/>
        </w:rPr>
        <w:t>重点企业、重点环节进行认真摸排，充实执法力量，压实工作责任，加大执法力度。</w:t>
      </w:r>
      <w:r>
        <w:rPr>
          <w:rFonts w:ascii="Times New Roman" w:hAnsi="Times New Roman" w:eastAsia="仿宋_GB2312" w:cs="Times New Roman"/>
          <w:sz w:val="32"/>
          <w:szCs w:val="32"/>
        </w:rPr>
        <w:t>各单位主要负责同志要亲自部署、亲自检查、亲自调度工作开展情况，确保本辖区、本行业领域不发生生产安全责任事故。</w:t>
      </w:r>
    </w:p>
    <w:p>
      <w:pPr>
        <w:spacing w:line="592" w:lineRule="exact"/>
        <w:ind w:firstLine="640" w:firstLineChars="200"/>
        <w:rPr>
          <w:rFonts w:ascii="Times New Roman" w:hAnsi="Times New Roman" w:eastAsia="仿宋_GB2312" w:cs="Times New Roman"/>
          <w:sz w:val="32"/>
          <w:szCs w:val="32"/>
        </w:rPr>
      </w:pPr>
      <w:r>
        <w:rPr>
          <w:rFonts w:hint="eastAsia" w:ascii="楷体_GB2312" w:hAnsi="楷体_GB2312" w:eastAsia="楷体_GB2312" w:cs="楷体_GB2312"/>
          <w:color w:val="000000"/>
          <w:sz w:val="32"/>
          <w:szCs w:val="32"/>
        </w:rPr>
        <w:t>（三）强化协同配合，创新工作机制。</w:t>
      </w:r>
      <w:r>
        <w:rPr>
          <w:rFonts w:eastAsia="仿宋_GB2312"/>
          <w:color w:val="000000"/>
          <w:sz w:val="32"/>
          <w:szCs w:val="32"/>
        </w:rPr>
        <w:t>各</w:t>
      </w:r>
      <w:r>
        <w:rPr>
          <w:rFonts w:hint="eastAsia" w:eastAsia="仿宋_GB2312"/>
          <w:color w:val="000000"/>
          <w:sz w:val="32"/>
          <w:szCs w:val="32"/>
          <w:lang w:eastAsia="zh-CN"/>
        </w:rPr>
        <w:t>单位</w:t>
      </w:r>
      <w:r>
        <w:rPr>
          <w:rFonts w:eastAsia="仿宋_GB2312"/>
          <w:color w:val="000000"/>
          <w:sz w:val="32"/>
          <w:szCs w:val="32"/>
        </w:rPr>
        <w:t>加强与纪检监察部门、司法机关、行业主管部门和有关行业协会的沟通协调，发挥各部门职能优势，不断完善情况通报、线索移送、案件协查、信息共享机制，形成执法合力。</w:t>
      </w:r>
      <w:r>
        <w:rPr>
          <w:rFonts w:ascii="Times New Roman" w:hAnsi="Times New Roman" w:eastAsia="仿宋_GB2312" w:cs="Times New Roman"/>
          <w:sz w:val="32"/>
          <w:szCs w:val="32"/>
        </w:rPr>
        <w:t>有关成员单位要认真履行行业监管责任，扎实抓好行业领域内专项整治，把问题隐患消除在萌芽之时、成灾之前，为巩固全县安全生产形势持续稳定作出应有贡献。</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eastAsia="仿宋_GB2312"/>
          <w:color w:val="000000"/>
          <w:sz w:val="32"/>
          <w:szCs w:val="32"/>
        </w:rPr>
      </w:pPr>
      <w:r>
        <w:rPr>
          <w:rFonts w:hint="eastAsia" w:ascii="楷体_GB2312" w:hAnsi="楷体_GB2312" w:eastAsia="楷体_GB2312" w:cs="楷体_GB2312"/>
          <w:color w:val="000000"/>
          <w:sz w:val="32"/>
          <w:szCs w:val="32"/>
        </w:rPr>
        <w:t>（四）加强舆论引导，营造良好氛围。</w:t>
      </w:r>
      <w:r>
        <w:rPr>
          <w:rFonts w:eastAsia="仿宋_GB2312"/>
          <w:color w:val="000000"/>
          <w:sz w:val="32"/>
          <w:szCs w:val="32"/>
        </w:rPr>
        <w:t>加强与宣传部门、新闻媒体的沟通协调，深入宣传解读政策措施，及时发布整治成果。对重大案件、典型案例加大曝光力度，形成有力震慑。积极推动社会共治、全民监督，充分发挥媒体监督作用，营造良好舆论氛围。</w:t>
      </w:r>
    </w:p>
    <w:p>
      <w:pPr>
        <w:keepNext w:val="0"/>
        <w:keepLines w:val="0"/>
        <w:pageBreakBefore w:val="0"/>
        <w:kinsoku/>
        <w:wordWrap/>
        <w:overflowPunct/>
        <w:topLinePunct w:val="0"/>
        <w:autoSpaceDE/>
        <w:autoSpaceDN/>
        <w:bidi w:val="0"/>
        <w:adjustRightInd/>
        <w:spacing w:line="600" w:lineRule="exact"/>
        <w:ind w:firstLine="640" w:firstLineChars="200"/>
        <w:textAlignment w:val="auto"/>
        <w:rPr>
          <w:rFonts w:hint="eastAsia" w:ascii="仿宋_GB2312" w:hAnsi="仿宋_GB2312" w:eastAsia="仿宋_GB2312" w:cs="仿宋_GB2312"/>
          <w:color w:val="000000"/>
          <w:sz w:val="32"/>
          <w:szCs w:val="32"/>
        </w:rPr>
      </w:pPr>
    </w:p>
    <w:p>
      <w:pPr>
        <w:keepNext w:val="0"/>
        <w:keepLines w:val="0"/>
        <w:pageBreakBefore w:val="0"/>
        <w:widowControl/>
        <w:shd w:val="clear" w:color="auto" w:fill="FFFFFF"/>
        <w:kinsoku/>
        <w:wordWrap/>
        <w:overflowPunct/>
        <w:topLinePunct w:val="0"/>
        <w:autoSpaceDE/>
        <w:autoSpaceDN/>
        <w:bidi w:val="0"/>
        <w:adjustRightInd/>
        <w:snapToGrid w:val="0"/>
        <w:spacing w:line="600" w:lineRule="exact"/>
        <w:ind w:firstLine="1280" w:firstLineChars="400"/>
        <w:textAlignment w:val="auto"/>
        <w:rPr>
          <w:rFonts w:hint="eastAsia" w:ascii="仿宋_GB2312" w:hAnsi="仿宋_GB2312" w:eastAsia="仿宋_GB2312" w:cs="仿宋_GB2312"/>
          <w:kern w:val="0"/>
          <w:sz w:val="32"/>
          <w:szCs w:val="32"/>
        </w:rPr>
      </w:pPr>
    </w:p>
    <w:p>
      <w:pPr>
        <w:keepNext w:val="0"/>
        <w:keepLines w:val="0"/>
        <w:pageBreakBefore w:val="0"/>
        <w:tabs>
          <w:tab w:val="left" w:pos="5520"/>
        </w:tabs>
        <w:kinsoku/>
        <w:wordWrap/>
        <w:overflowPunct/>
        <w:topLinePunct w:val="0"/>
        <w:autoSpaceDE/>
        <w:autoSpaceDN/>
        <w:bidi w:val="0"/>
        <w:adjustRightInd/>
        <w:spacing w:line="600" w:lineRule="exact"/>
        <w:ind w:firstLine="4480" w:firstLineChars="14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2021年9月</w:t>
      </w:r>
      <w:r>
        <w:rPr>
          <w:rFonts w:hint="eastAsia" w:ascii="仿宋_GB2312" w:hAnsi="仿宋_GB2312" w:eastAsia="仿宋_GB2312" w:cs="仿宋_GB2312"/>
          <w:kern w:val="0"/>
          <w:sz w:val="32"/>
          <w:szCs w:val="32"/>
          <w:lang w:val="en-US" w:eastAsia="zh-CN"/>
        </w:rPr>
        <w:t>10</w:t>
      </w:r>
      <w:r>
        <w:rPr>
          <w:rFonts w:hint="eastAsia" w:ascii="仿宋_GB2312" w:hAnsi="仿宋_GB2312" w:eastAsia="仿宋_GB2312" w:cs="仿宋_GB2312"/>
          <w:kern w:val="0"/>
          <w:sz w:val="32"/>
          <w:szCs w:val="32"/>
        </w:rPr>
        <w:t>日</w:t>
      </w:r>
    </w:p>
    <w:p>
      <w:pPr>
        <w:jc w:val="center"/>
        <w:rPr>
          <w:rFonts w:hint="default" w:ascii="黑体" w:hAnsi="黑体" w:eastAsia="黑体" w:cs="黑体"/>
          <w:sz w:val="48"/>
          <w:szCs w:val="56"/>
          <w:lang w:val="en-US" w:eastAsia="zh-CN"/>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金桥简仿宋">
    <w:altName w:val="黑体"/>
    <w:panose1 w:val="00000000000000000000"/>
    <w:charset w:val="86"/>
    <w:family w:val="auto"/>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方正小标宋_GBK">
    <w:panose1 w:val="03000509000000000000"/>
    <w:charset w:val="86"/>
    <w:family w:val="auto"/>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方正仿宋_GBK">
    <w:altName w:val="微软雅黑"/>
    <w:panose1 w:val="03000509000000000000"/>
    <w:charset w:val="86"/>
    <w:family w:val="auto"/>
    <w:pitch w:val="default"/>
    <w:sig w:usb0="00000000" w:usb1="0000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方正黑体_GBK">
    <w:altName w:val="微软雅黑"/>
    <w:panose1 w:val="03000509000000000000"/>
    <w:charset w:val="86"/>
    <w:family w:val="script"/>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
                            <w:rPr>
                              <w:rFonts w:hint="eastAsia" w:eastAsiaTheme="minorEastAsia"/>
                              <w:lang w:eastAsia="zh-CN"/>
                            </w:rPr>
                          </w:pPr>
                          <w:r>
                            <w:rPr>
                              <w:rFonts w:hint="eastAsia"/>
                              <w:sz w:val="24"/>
                              <w:szCs w:val="24"/>
                              <w:lang w:eastAsia="zh-CN"/>
                            </w:rPr>
                            <w:fldChar w:fldCharType="begin"/>
                          </w:r>
                          <w:r>
                            <w:rPr>
                              <w:rFonts w:hint="eastAsia"/>
                              <w:sz w:val="24"/>
                              <w:szCs w:val="24"/>
                              <w:lang w:eastAsia="zh-CN"/>
                            </w:rPr>
                            <w:instrText xml:space="preserve"> PAGE  \* MERGEFORMAT </w:instrText>
                          </w:r>
                          <w:r>
                            <w:rPr>
                              <w:rFonts w:hint="eastAsia"/>
                              <w:sz w:val="24"/>
                              <w:szCs w:val="24"/>
                              <w:lang w:eastAsia="zh-CN"/>
                            </w:rPr>
                            <w:fldChar w:fldCharType="separate"/>
                          </w:r>
                          <w:r>
                            <w:rPr>
                              <w:rFonts w:hint="eastAsia"/>
                              <w:sz w:val="24"/>
                              <w:szCs w:val="24"/>
                              <w:lang w:eastAsia="zh-CN"/>
                            </w:rPr>
                            <w:t>1</w:t>
                          </w:r>
                          <w:r>
                            <w:rPr>
                              <w:rFonts w:hint="eastAsia"/>
                              <w:sz w:val="24"/>
                              <w:szCs w:val="24"/>
                              <w:lang w:eastAsia="zh-CN"/>
                            </w:rPr>
                            <w:fldChar w:fldCharType="end"/>
                          </w:r>
                        </w:p>
                      </w:txbxContent>
                    </wps:txbx>
                    <wps:bodyPr wrap="none" lIns="0" tIns="0" rIns="0" bIns="0" upright="0">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oc60k8gBAACaAwAADgAAAGRycy9lMm9Eb2MueG1srVPNjtMwEL4j8Q6W&#10;79Rph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rFTXhNieMWJ375/u3y49fl51ey&#10;zPr0AWpMewiYmIY7P2Du7Ad0ZtqDijZ/kRDBOKp7vqorh0REfrRerdcVhgTG5gvis8fnIUJ6K70l&#10;2WhoxPEVVfnpPaQxdU7J1Zy/18aUERr3lwMxs4fl3sces5WG/TAR2vv2jHx6nHxDHS46JeadQ2Hz&#10;ksxGnI39bBxD1IeubFGuB+H2mLCJ0luuMMJOhXFkhd20Xnkn/ryXrMdfavs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KHOtJPIAQAAmgMAAA4AAAAAAAAAAQAgAAAAHgEAAGRycy9lMm9Eb2Mu&#10;eG1sUEsFBgAAAAAGAAYAWQEAAFgFAAAAAA==&#10;">
              <v:fill on="f" focussize="0,0"/>
              <v:stroke on="f"/>
              <v:imagedata o:title=""/>
              <o:lock v:ext="edit" aspectratio="f"/>
              <v:textbox inset="0mm,0mm,0mm,0mm" style="mso-fit-shape-to-text:t;">
                <w:txbxContent>
                  <w:p>
                    <w:pPr>
                      <w:pStyle w:val="3"/>
                      <w:rPr>
                        <w:rFonts w:hint="eastAsia" w:eastAsiaTheme="minorEastAsia"/>
                        <w:lang w:eastAsia="zh-CN"/>
                      </w:rPr>
                    </w:pPr>
                    <w:r>
                      <w:rPr>
                        <w:rFonts w:hint="eastAsia"/>
                        <w:sz w:val="24"/>
                        <w:szCs w:val="24"/>
                        <w:lang w:eastAsia="zh-CN"/>
                      </w:rPr>
                      <w:fldChar w:fldCharType="begin"/>
                    </w:r>
                    <w:r>
                      <w:rPr>
                        <w:rFonts w:hint="eastAsia"/>
                        <w:sz w:val="24"/>
                        <w:szCs w:val="24"/>
                        <w:lang w:eastAsia="zh-CN"/>
                      </w:rPr>
                      <w:instrText xml:space="preserve"> PAGE  \* MERGEFORMAT </w:instrText>
                    </w:r>
                    <w:r>
                      <w:rPr>
                        <w:rFonts w:hint="eastAsia"/>
                        <w:sz w:val="24"/>
                        <w:szCs w:val="24"/>
                        <w:lang w:eastAsia="zh-CN"/>
                      </w:rPr>
                      <w:fldChar w:fldCharType="separate"/>
                    </w:r>
                    <w:r>
                      <w:rPr>
                        <w:rFonts w:hint="eastAsia"/>
                        <w:sz w:val="24"/>
                        <w:szCs w:val="24"/>
                        <w:lang w:eastAsia="zh-CN"/>
                      </w:rPr>
                      <w:t>1</w:t>
                    </w:r>
                    <w:r>
                      <w:rPr>
                        <w:rFonts w:hint="eastAsia"/>
                        <w:sz w:val="24"/>
                        <w:szCs w:val="24"/>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E53AE75"/>
    <w:multiLevelType w:val="singleLevel"/>
    <w:tmpl w:val="1E53AE75"/>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4132276"/>
    <w:rsid w:val="041322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Indent 2"/>
    <w:basedOn w:val="1"/>
    <w:qFormat/>
    <w:uiPriority w:val="0"/>
    <w:pPr>
      <w:spacing w:after="120" w:line="480" w:lineRule="auto"/>
      <w:ind w:left="420" w:leftChars="200"/>
    </w:pPr>
  </w:style>
  <w:style w:type="paragraph" w:styleId="3">
    <w:name w:val="footer"/>
    <w:basedOn w:val="1"/>
    <w:unhideWhenUsed/>
    <w:qFormat/>
    <w:uiPriority w:val="99"/>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2022-01-06T08:53:00Z</dcterms:created>
  <dc:creator>郭家康</dc:creator>
  <cp:lastModifiedBy>郭家康</cp:lastModifiedBy>
  <dcterms:modified xsi:type="dcterms:W3CDTF">2022-01-06T08:59:14Z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3233FC846F8B4EED9F85F784D976236C</vt:lpwstr>
  </property>
</Properties>
</file>