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Style w:val="5"/>
          <w:rFonts w:hint="eastAsia" w:ascii="宋体" w:hAnsi="宋体" w:eastAsia="宋体" w:cs="宋体"/>
          <w:i w:val="0"/>
          <w:caps w:val="0"/>
          <w:color w:val="000000"/>
          <w:spacing w:val="0"/>
          <w:sz w:val="24"/>
          <w:szCs w:val="24"/>
          <w:shd w:val="clear" w:fill="FFFFFF"/>
        </w:rPr>
      </w:pPr>
      <w:bookmarkStart w:id="0" w:name="_GoBack"/>
      <w:bookmarkEnd w:id="0"/>
      <w:r>
        <w:rPr>
          <w:rFonts w:hint="eastAsia" w:ascii="宋体" w:hAnsi="宋体" w:eastAsia="宋体" w:cs="宋体"/>
          <w:b/>
          <w:i w:val="0"/>
          <w:caps w:val="0"/>
          <w:color w:val="003CC8"/>
          <w:spacing w:val="0"/>
          <w:sz w:val="36"/>
          <w:szCs w:val="36"/>
          <w:shd w:val="clear" w:fill="FFFFFF"/>
        </w:rPr>
        <w:t>中华人民共和国土地管理法</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第一章　总则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第一条　为了加强土地管理，维护土地的社会主义公有制，保护、开发土地资源，合理利用土地，切实保护耕地，促进社会经济的可持续发展，根据宪法，制定本法。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第二条　中华人民共和国实行土地的社会主义公有制，即全民所有制和劳动群众集体所有制。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全民所有，即国家所有土地的所有权由国务院代表国家行使。</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任何单位和个人不得侵占、买卖或者以其他形式非法转让土地。土地使用权可以依法转让。</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国家为了公共利益的需要，可以依法对土地实行征收或者征用并给予补偿。</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国家依法实行国有土地有偿使用制度。但是，国家在法律规定的范围内划拨国有土地使用权的除外。</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第三条　十分珍惜、合理利用土地和切实保护耕地是我国的基本国策。各级人民政府应当采取措施，全面规划，严格管理，保护、开发土地资源，制止非法占用土地的行为。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第四条　国家实行土地用途管制制度。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国家编制土地利用总体规划，规定土地用途，将土地分为农用地、建设用地和未利用地。严格限制农用地转为建设用地，控制建设用地总量，对耕地实行特殊保护。</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使用土地的单位和个人必须严格按照土地利用总体规划确定的用途使用土地。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第五条　国务院土地行政主管部门统一负责全国土地的管理和监督工作。</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县级以上地方人民政府土地行政主管部门的设置及其职责，由省、自治区、直辖市人民政府根据国务院有关规定确定。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第六条　任何单位和个人都有遵守土地管理法律、法规的义务，并有权对违反土地管理法律、法规的行为提出检举和控告。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第七条　在保护和开发土地资源、合理利用土地以及进行有关的科学研究等方面成绩显著的单位和个人，由人民政府给予奖励。</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第二章　土地的所有权和使用权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第八条　城市市区的土地属于国家所有。</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农村和城市郊区的土地，除由法律规定属于国家所有的以外，属于农民集体所有；宅基地和自留地、自留山，属于农民集体所有。</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第九条　国有土地和农民集体所有的土地，可以依法确定给单位或者个人使用。使用土地的单位和个人，有保护、管理和合理利用土地的义务。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　</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第十一条　农民集体所有的土地，由县级人民政府登记造册，核发证书，确认所有权。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农民集体所有的土地依法用于非农业建设的，由县级人民政府登记造册，核发证书，确认建设用地使用权。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单位和个人依法使用的国有土地，由县级以上人民政府登记造册，核发证书，确认使用权；其中，中央国家机关使用的国有土地的具体登记发证机关，由国务院确定。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确认林地、草原的所有权或者使用权，确认水面、滩涂的养殖使用权，分别依照《中华人民共和国森林法》、《中华人民共和国草原法》和《中华人民共和国渔业法》的有关规定办理。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第十二条　依法改变土地权属和用途的，应当办理土地变更登记手续。</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第十三条　依法登记的土地的所有权和使用权受法律保护，任何单位和个人不得侵犯。</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第十四条　农民集体所有的土地由本集体经济组织的成员承包经营，从事种植业、林业、畜牧业、渔业生产。土地承包经营期限为三十年。发包方和承包方应当订立承包合同，约定双方的权利和义务。承包经营土地的农民有保护和按照承包合同约定的用途合理利用土地的义务。农民的土地承包经营权受法律保护。</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在土地承包经营期限内，对个别承包经营者之间承包的土地进行适当调整的，必须经村民会议三分之二以上成员或者三分之二以上村民代表的同意，并报乡（镇）人民政府和县级人民政府农业行政主管部门批准。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第十五条　国有土地可以由单位或者个人承包经营，从事种植业、林业、畜牧业、渔业生产。农民集体所有的土地，可以由本集体经济组织以外的单位或者个人承包经营，从事种植业、林业、畜牧业、渔业生产。发包方和承包方应当订立承包合同，约定双方的权利和义务。土地承包经营的期限由承包合同约定。承包经营土地的单位和个人，有保护和按照承包合同约定的用途合理利用土地的义务。　　农民集体所有的土地由本集体经济组织以外的单位或者个人承包经营的，必须经村民会议三分之二以上成员或者三分之二以上村民代表的同意，并报乡（镇）人民政府批准。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第十六条　土地所有权和使用权争议，由当事人协商解决；协商不成的，由人民政府处理。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单位之间的争议，由县级以上人民政府处理；个人之间、个人与单位之间的争议，由乡级人民政府或者县级以上人民政府处理。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当事人对有关人民政府的处理决定不服的，可以自接到处理决定通知之日起三十日内，向人民法院起诉。</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在土地所有权和使用权争议解决前，任何一方不得改变土地利用现状。</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第三章　土地利用总体规划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第十七条　各级人民政府应当依据国民经济和社会发展规划、国土整治和资源环境保护的要求、土地供给能力以及各项建设对土地的需求，组织编制土地利用总体规划。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土地利用总体规划的规划期限由国务院规定。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第十八条　下级土地利用总体规划应当依据上一级土地利用总体规划编制。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地方各级人民政府编制的土地利用总体规划中的建设用地总量不得超过上一级土地利用总体规划确定的控制指标，耕地保有量不得低于上一级土地利用总体规划确定的控制指标。</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省、自治区、直辖市人民政府编制的土地利用总体规划，应当确保本行政区域内耕地总量不减少。</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第十九条　土地利用总体规划按照下列原则编制：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（一）严格保护基本农田，控制非农业建设占用农用地；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（二）提高土地利用率；</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（三）统筹安排各类、各区域用地；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（四）保护和改善生态环境，保障土地的可持续利用；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（五）占用耕地与开发复垦耕地相平衡。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第二十条　县级土地利用总体规划应当划分土地利用区，明确土地用途。</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乡（镇）土地利用总体规划应当划分土地利用区，根据土地使用条件，确定每一块土地的用途，并予以公告。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第二十一条　土地利用总体规划实行分级审批。</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省、自治区、直辖市的土地利用总体规划，报国务院批准。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省、自治区人民政府所在地的市、人口在一百万以上的城市以及国务院指定的城市的土地利用总体规划，经省、自治区人民政府审查同意后，报国务院批准。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本条第二款、第三款规定以外的土地利用总体规划，逐级上报省、自治区、直辖市人民政府批准；其中，乡（镇）土地利用总体规划可以由省级人民政府授权的设区的市、自治州人民政府批准。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土地利用总体规划一经批准，必须严格执行。</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第二十二条　城市建设用地规模应当符合国家规定的标准，充分利用现有建设用地，不占或者尽量少占农用地。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城市总体规划、村庄和集镇规划，应当与土地利用总体规划相衔接，城市总体规划、村庄和集镇规划中建设用地规模不得超过土地利用总体规划确定的城市和村庄、集镇建设用地规模。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在城市规划区内、村庄和集镇规划区内，城市和村庄、集镇建设用地应当符合城市规划、村庄和集镇规划。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第二十三条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第二十四条　各级人民政府应当加强土地利用计划管理，实行建设用地总量控制。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土地利用年度计划，根据国民经济和社会发展计划、国家产业政策、土地利用总体规划以及建设用地和土地利用的实际状况编制。土地利用年度计划的编制审批程序与土地利用总体规划的编制审批程序相同，一经审批下达，必须严格执行。</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第二十五条　省、自治区、直辖市人民政府应当将土地利用年度计划的执行情况列为国民经济和社会发展计划执行情况的内容，向同级人民代表大会报告。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第二十六条　经批准的土地利用总体规划的修改，须经原批准机关批准；未经批准，不得改变土地利用总体规划确定的土地用途。　　经国务院批准的大型能源、交通、水利等基础设施建设用地，需要改变土地利用总体规划的，根据国务院的批准文件修改土地利用总体规划。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第二十七条　国家建立土地调查制度。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县级以上人民政府土地行政主管部门会同同级有关部门进行土地调查。土地所有者或者使用者应当配合调查，并提供有关资料。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第二十八条　县级以上人民政府土地行政主管部门会同同级有关部门根据土地调查成果、规划土地用途和国家制定的统一标准，评定土地等级。</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第二十九条　国家建立土地统计制度。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县级以上人民政府土地行政主管部门和同级统计部门共同制定统计调查方案，依法进行土地统计，定期发布土地统计资料。土地所有者或者使用者应当提供有关资料，不得虚报、瞒报、拒报、迟报。</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土地行政主管部门和统计部门共同发布的土地面积统计资料是各级人民政府编制土地利用总体规划的依据。</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第三十条　国家建立全国土地管理信息系统，对土地利用状况进行动态监测。</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第四章　耕地保护</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第三十一条　国家保护耕地，严格控制耕地转为非耕地。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省、自治区、直辖市人民政府应当制定开垦耕地计划，监督占用耕地的单位按照计划开垦耕地或者按照计划组织开垦耕地，并进行验收。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第三十二条　县级以上地方人民政府可以要求占用耕地的单位将所占用耕地耕作层的土壤用于新开垦耕地、劣质地或者其他耕地的土壤改良。</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第三十三条　省、自治区、直辖市人民政府应当严格执行土地利用总体规划和土地利用年度计划，采取措施，确保本行政区域内耕地总量不减少；耕地总量减少的，由国务院责令在规定期限内组织开垦与所减少耕地的数量与质量相当的耕地，并由国务院土地行政主管部门会同农业行政主管部门验收。个别省、直辖市确因土地后备资源匮乏，新增建设用地后，新开垦耕地的数量不足以补偿所占用耕地的数量的，必须报经国务院批准减免本行政区域内开垦耕地的数量，进行易地开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第三十四条　国家实行基本农田保护制度。下列耕地应当根据土地利用总体规划划入基本农田保护区，严格管理：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（一）经国务院有关主管部门或者县级以上地方人民政府批准确定的粮、棉、油生产基地内的耕地；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（二）有良好的水利与水土保持设施的耕地，正在实施改造计划以及可以改造的中、低产田；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（三）蔬菜生产基地；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（四）农业科研、教学试验田；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（五）国务院规定应当划入基本农田保护区的其他耕地。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各省、自治区、直辖市划定的基本农田应当占本行政区域内耕地的百分之八十以上。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基本农田保护区以乡（镇）为单位进行划区定界，由县级人民政府土地行政主管部门会同同级农业行政主管部门组织实施。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第三十五条　各级人民政府应当采取措施，维护排灌工程设施，改良土壤，提高地力，防止土地荒漠化、盐渍化、水土流失和污染土地。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第三十六条　非农业建设必须节约使用土地，可以利用荒地的，不得占用耕地；可以利用劣地的，不得占用好地。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禁止占用耕地建窑、建坟或者擅自在耕地上建房、挖砂、采石、采矿、取土等。</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禁止占用基本农田发展林果业和挖塘养鱼。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在城市规划区范围内，以出让方式取得土地使用权进行房地产开发的闲置土地，依照《中华人民共和国城市房地产管理法》的有关规定办理。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承包经营耕地的单位或者个人连续二年弃耕抛荒的，原发包单位应当终止承包合同，收回发包的耕地。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第三十八条　国家鼓励单位和个人按照土地利用总体规划，在保护和改善生态环境、防止水土流失和土地荒漠化的前提下，开发未利用的土地；适宜开发为农用地的，应当优先开发成农用地。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国家依法保护开发者的合法权益。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第三十九条　开垦未利用的土地，必须经过科学论证和评估，在土地利用总体规划划定的可开垦的区域内，经依法批准后进行。禁止毁坏森林、草原开垦耕地，禁止围湖造田和侵占江河滩地。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根据土地利用总体规划，对破坏生态环境开垦、围垦的土地，有计划有步骤地退耕还林、还牧、还湖。</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第四十条　开发未确定使用权的国有荒山、荒地、荒滩从事种植业、林业、畜牧业、渔业生产的，经县级以上人民政府依法批准，可以确定给开发单位或者个人长期使用。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第四十一条　国家鼓励土地整理。县、乡（镇）人民政府应当组织农村集体经济组织，按照土地利用总体规划，对田、水、路、林、村综合整治，提高耕地质量，增加有效耕地面积，改善农业生产条件和生态环境。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地方各级人民政府应当采取措施，改造中、低产田，整治闲散地和废弃地。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第四十二条　因挖损、塌陷、压占等造成土地破坏，用地单位和个人应当按照国家有关规定负责复垦；没有条件复垦或者复垦不符合要求的，应当缴纳土地复垦费，专项用于土地复垦。复垦的土地应当优先用于农业。</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第五章　建设用地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第四十三条　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前款所称依法申请使用的国有土地包括国家所有的土地和国家征收的原属于农民集体所有的土地。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第四十四条　建设占用土地，涉及农用地转为建设用地的，应当办理农用地转用审批手续。</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省、自治区、直辖市人民政府批准的道路、管线工程和大型基础设施建设项目、国务院批准的建设项目占用土地，涉及农用地转为建设用地的，由国务院批准。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本条第二款、第三款规定以外的建设项目占用土地，涉及农用地转为建设用地的，由省、自治区、直辖市人民政府批准。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第四十五条　征收下列土地的，由国务院批准：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（一）基本农田；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（二）基本农田以外的耕地超过三十五公顷的；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（三）其他土地超过七十公顷的。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征收前款规定以外的土地的，由省、自治区、直辖市人民政府批准，并报国务院备案。</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第四十六条　国家征收土地的，依照法定程序批准后，由县级以上地方人民政府予以公告并组织实施。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被征收土地的所有权人、使用权人应当在公告规定期限内，持土地权属证书到当地人民政府土地行政主管部门办理征地补偿登记。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第四十七条　征收土地的，按照被征收土地的原用途给予补偿。</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征收耕地的补偿费用包括土地补偿费、安置补助费以及地上附着物和青苗的补偿费。征收耕地的土地补偿费，为该耕地被征收前三年平均年产值的六至十倍。征收耕地的安置补助费，按照需要安置的农业人口数计算。需要安置的农业人口数，按照被征收的耕地数量除以征地前被征收单位平均每人占有耕地的数量计算。每一个需要安置的农业人口的安置补助费标准，为该耕地被征收前三年平均年产值的四至六倍。但是，每公顷被征收耕地的安置补助费，最高不得超过被征收前三年平均年产值的十五倍。</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征收其他土地的土地补偿费和安置补助费标准，由省、自治区、直辖市参照征收耕地的土地补偿费和安置补助费的标准规定。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被征收土地上的附着物和青苗的补偿标准，由省、自治区、直辖市规定。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征收城市郊区的菜地，用地单位应当按照国家有关规定缴纳新菜地开发建设基金。</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依照本条第二款的规定支付土地补偿费和安置补助费，尚不能使需要安置的农民保持原有生活水平的，经省、自治区、直辖市人民政府批准，可以增加安置补助费。但是，土地补偿费和安置补助费的总和不得超过土地被征收前三年平均年产值的三十倍。</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国务院根据社会、经济发展水平，在特殊情况下，可以提高征收耕地的土地补偿费和安置补助费的标准。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第四十八条　征地补偿安置方案确定后，有关地方人民政府应当公告，并听取被征地的农村集体经济组织和农民的意见。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第四十九条　被征地的农村集体经济组织应当将征收土地的补偿费用的收支状况向本集体经济组织的成员公布，接受监督。</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禁止侵占、挪用被征收土地单位的征地补偿费用和其他有关费用。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第五十条　地方各级人民政府应当支持被征地的农村集体经济组织和农民从事开发经营，兴办企业。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第五十一条　大中型水利、水电工程建设征收土地的补偿费标准和移民安置办法，由国务院另行规定。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第五十二条　建设项目可行性研究论证时，土地行政主管部门可以根据土地利用总体规划、土地利用年度计划和建设用地标准，对建设用地有关事项进行审查，并提出意见。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第五十四条　建设单位使用国有土地，应当以出让等有偿使用方式取得；但是，下列建设用地，经县级以上人民政府依法批准，可以以划拨方式取得：</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（一）国家机关用地和军事用地；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（二）城市基础设施用地和公益事业用地；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（三）国家重点扶持的能源、交通、水利等基础设施用地；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（四）法律、行政法规规定的其他用地。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第五十五条　以出让等有偿使用方式取得国有土地使用权的建设单位，按照国务院规定的标准和办法，缴纳土地使用权出让金等土地有偿使用费和其他费用后，方可使用土地。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自本法施行之日起，新增建设用地的土地有偿使用费，百分之三十上缴中央财政，百分之七十留给有关地方人民政府，都专项用于耕地开发。</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临时使用土地的使用者应当按照临时使用土地合同约定的用途使用土地，并不得修建永久性建筑物。</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临时使用土地期限一般不超过二年。</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第五十八条　有下列情形之一的，由有关人民政府土地行政主管部门报经原批准用地的人民政府或者有批准权的人民政府批准，可以收回国有土地使用权：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（一）为公共利益需要使用土地的；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（二）为实施城市规划进行旧城区改建，需要调整使用土地的；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（三）土地出让等有偿使用合同约定的使用期限届满，土地使用者未申请续期或者申请续期未获批准的；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（四）因单位撤销、迁移等原因，停止使用原划拨的国有土地的；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（五）公路、铁路、机场、矿场等经核准报废的。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依照前款第（一）项、第（二）项的规定收回国有土地使用权的，对土地使用权人应当给予适当补偿。</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按照前款规定兴办企业的建设用地，必须严格控制。省、自治区、直辖市可以按照乡镇企业的不同行业和经营规模，分别规定用地标准。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第六十二条　农村村民一户只能拥有一处宅基地，其宅基地的面积不得超过省、自治区、直辖市规定的标准。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农村村民建住宅，应当符合乡（镇）土地利用总体规划，并尽量使用原有的宅基地和村内空闲地。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农村村民住宅用地，经乡（镇）人民政府审核，由县级人民政府批准；其中，涉及占用农用地的，依照本法第四十四条的规定办理审批手续。</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农村村民出卖、出租住房后，再申请宅基地的，不予批准。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第六十三条　农民集体所有的土地的使用权不得出让、转让或者出租用于非农业建设；但是，符合土地利用总体规划并依法取得建设用地的企业，因破产、兼并等情形致使土地使用权依法发生转移的除外。</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第六十四条　在土地利用总体规划制定前已建的不符合土地利用总体规划确定的用途的建筑物、构筑物，不得重建、扩建。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第六十五条　有下列情形之一的，农村集体经济组织报经原批准用地的人民政府批准，可以收回土地使用权：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（一）为乡（镇）村公共设施和公益事业建设，需要使用土地的；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（二）不按照批准的用途使用土地的；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（三）因撤销、迁移等原因而停止使用土地的。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依照前款第（一）项规定收回农民集体所有的土地的，对土地使用权人应当给予适当补偿。</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第六章　监督检查</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第六十六条　县级以上人民政府土地行政主管部门对违反土地管理法律、法规的行为进行监督检查。</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土地管理监督检查人员应当熟悉土地管理法律、法规，忠于职守、秉公执法。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第六十七条　县级以上人民政府土地行政主管部门履行监督检查职责时，有权采取下列措施：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（一）要求被检查的单位或者个人提供有关土地权利的文件和资料，进行查阅或者予以复制；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（二）要求被检查的单位或者个人就有关土地权利的问题作出说明；</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（三）进入被检查单位或者个人非法占用的土地现场进行勘测；</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（四）责令非法占用土地的单位或者个人停止违反土地管理法律、法规的行为。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第六十八条　土地管理监督检查人员履行职责，需要进入现场进行勘测、要求有关单位或者个人提供文件、资料和作出说明的，应当出示土地管理监督检查证件。</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第六十九条　有关单位和个人对县级以上人民政府土地行政主管部门就土地违法行为进行的监督检查应当支持与配合，并提供工作方便，不得拒绝与阻碍土地管理监督检查人员依法执行职务。</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第七十条　县级以上人民政府土地行政主管部门在监督检查工作中发现国家工作人员的违法行为，依法应当给予行政处分的，应当依法予以处理；自己无权处理的，应当向同级或者上级人民政府的行政监察机关提出行政处分建议书，有关行政监察机关应当依法予以处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第七十一条　县级以上人民政府土地行政主管部门在监督检查工作中发现土地违法行为构成犯罪的，应当将案件移送有关机关，依法追究刑事责任；尚不构成犯罪的，应当依法给予行政处罚。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第七十二条　依照本法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第七章　法律责任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第七十三条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第七十四条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第七十五条　违反本法规定，拒不履行土地复垦义务的，由县级以上人民政府土地行政主管部门责令限期改正；逾期不改正的，责令缴纳复垦费，专项用于土地复垦，可以处以罚款。</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第七十六条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超过批准的数量占用土地，多占的土地以非法占用土地论处。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第七十七条　农村村民未经批准或者采取欺骗手段骗取批准，非法占用土地建住宅的，由县级以上人民政府土地行政主管部门责令退还非法占用的土地，限期拆除在非法占用的土地上新建的房屋。</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超过省、自治区、直辖市规定的标准，多占的土地以非法占用土地论处。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第七十八条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非法批准征收、使用土地，对当事人造成损失的，依法应当承担赔偿责任。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第七十九条　侵占、挪用被征收土地单位的征地补偿费用和其他有关费用，构成犯罪的，依法追究刑事责任；尚不构成犯罪的，依法给予行政处分。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第八十条　依法收回国有土地使用权当事人拒不交出土地的，临时使用土地期满拒不归还的，或者不按照批准的用途使用国有土地的，由县级以上人民政府土地行政主管部门责令交还土地，处以罚款。</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第八十一条　擅自将农民集体所有的土地的使用权出让、转让或者出租用于非农业建设的，由县级以上人民政府土地行政主管部门责令限期改正，没收违法所得，并处罚款。</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第八十二条　不依照本法规定办理土地变更登记的，由县级以上人民政府土地行政主管部门责令其限期办理。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第八十四条　土地行政主管部门的工作人员玩忽职守、滥用职权、徇私舞弊，构成犯罪的，依法追究刑事责任；尚不构成犯罪的，依法给予行政处分。</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第八章　附则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第八十五条　中外合资经营企业、中外合作经营企业、外资企业使用土地的，适用本法；法律另有规定的，从其规定。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第八十六条　本法自１９９９年１月１日起施行。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F3DF4"/>
    <w:rsid w:val="19086DCE"/>
    <w:rsid w:val="3FEB0153"/>
    <w:rsid w:val="7A2F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2021-12-29T06:46:00Z</dcterms:created>
  <dc:creator>胡威</dc:creator>
  <cp:lastModifiedBy>YOYO</cp:lastModifiedBy>
  <dcterms:modified xsi:type="dcterms:W3CDTF">2022-01-05T08:39:11Z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C4CCFDA897C043EA9112460FBEB00F6B</vt:lpwstr>
  </property>
</Properties>
</file>