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Style w:val="8"/>
          <w:rFonts w:hint="eastAsia" w:ascii="仿宋" w:hAnsi="仿宋" w:eastAsia="仿宋" w:cs="仿宋"/>
          <w:b w:val="0"/>
          <w:color w:val="0E0E0E"/>
          <w:spacing w:val="-4"/>
          <w:sz w:val="32"/>
          <w:szCs w:val="32"/>
          <w:shd w:val="clear" w:color="auto" w:fill="FFFFFF"/>
          <w:lang w:val="en-US" w:eastAsia="zh-CN"/>
        </w:rPr>
      </w:pPr>
    </w:p>
    <w:p>
      <w:pPr>
        <w:spacing w:line="590" w:lineRule="exact"/>
        <w:jc w:val="center"/>
        <w:rPr>
          <w:rStyle w:val="8"/>
          <w:rFonts w:hint="eastAsia" w:ascii="仿宋" w:hAnsi="仿宋" w:eastAsia="仿宋" w:cs="仿宋"/>
          <w:b w:val="0"/>
          <w:color w:val="0E0E0E"/>
          <w:spacing w:val="-4"/>
          <w:sz w:val="32"/>
          <w:szCs w:val="32"/>
          <w:shd w:val="clear" w:color="auto" w:fill="FFFFFF"/>
          <w:lang w:val="en-US" w:eastAsia="zh-CN"/>
        </w:rPr>
      </w:pPr>
    </w:p>
    <w:p>
      <w:pPr>
        <w:spacing w:line="590" w:lineRule="exact"/>
        <w:jc w:val="center"/>
        <w:rPr>
          <w:rStyle w:val="8"/>
          <w:rFonts w:hint="eastAsia" w:ascii="仿宋" w:hAnsi="仿宋" w:eastAsia="仿宋" w:cs="仿宋"/>
          <w:b w:val="0"/>
          <w:color w:val="0E0E0E"/>
          <w:spacing w:val="-4"/>
          <w:sz w:val="32"/>
          <w:szCs w:val="32"/>
          <w:shd w:val="clear" w:color="auto" w:fill="FFFFFF"/>
          <w:lang w:val="en-US" w:eastAsia="zh-CN"/>
        </w:rPr>
      </w:pPr>
    </w:p>
    <w:p>
      <w:pPr>
        <w:spacing w:line="590" w:lineRule="exact"/>
        <w:jc w:val="center"/>
        <w:rPr>
          <w:rStyle w:val="8"/>
          <w:rFonts w:hint="eastAsia" w:ascii="仿宋" w:hAnsi="仿宋" w:eastAsia="仿宋" w:cs="仿宋"/>
          <w:b w:val="0"/>
          <w:color w:val="0E0E0E"/>
          <w:spacing w:val="-4"/>
          <w:sz w:val="32"/>
          <w:szCs w:val="32"/>
          <w:shd w:val="clear" w:color="auto" w:fill="FFFFFF"/>
          <w:lang w:val="en-US" w:eastAsia="zh-CN"/>
        </w:rPr>
      </w:pPr>
    </w:p>
    <w:p>
      <w:pPr>
        <w:spacing w:line="590" w:lineRule="exact"/>
        <w:jc w:val="center"/>
        <w:rPr>
          <w:rStyle w:val="8"/>
          <w:rFonts w:hint="eastAsia" w:ascii="仿宋" w:hAnsi="仿宋" w:eastAsia="仿宋" w:cs="仿宋"/>
          <w:b w:val="0"/>
          <w:color w:val="0E0E0E"/>
          <w:spacing w:val="-4"/>
          <w:sz w:val="32"/>
          <w:szCs w:val="32"/>
          <w:shd w:val="clear" w:color="auto" w:fill="FFFFFF"/>
          <w:lang w:val="en-US" w:eastAsia="zh-CN"/>
        </w:rPr>
      </w:pPr>
    </w:p>
    <w:p>
      <w:pPr>
        <w:spacing w:line="590" w:lineRule="exact"/>
        <w:jc w:val="center"/>
        <w:rPr>
          <w:rStyle w:val="8"/>
          <w:rFonts w:hint="default" w:eastAsia="方正小标宋简体"/>
          <w:b w:val="0"/>
          <w:color w:val="0E0E0E"/>
          <w:spacing w:val="-4"/>
          <w:sz w:val="44"/>
          <w:szCs w:val="44"/>
          <w:shd w:val="clear" w:color="auto" w:fill="FFFFFF"/>
          <w:lang w:val="en-US" w:eastAsia="zh-CN"/>
        </w:rPr>
      </w:pPr>
      <w:r>
        <w:rPr>
          <w:rStyle w:val="8"/>
          <w:rFonts w:hint="eastAsia" w:ascii="仿宋" w:hAnsi="仿宋" w:eastAsia="仿宋" w:cs="仿宋"/>
          <w:b w:val="0"/>
          <w:color w:val="0E0E0E"/>
          <w:spacing w:val="-4"/>
          <w:sz w:val="32"/>
          <w:szCs w:val="32"/>
          <w:shd w:val="clear" w:color="auto" w:fill="FFFFFF"/>
          <w:lang w:val="en-US" w:eastAsia="zh-CN"/>
        </w:rPr>
        <w:t>丁政[2022]8号</w:t>
      </w:r>
    </w:p>
    <w:p>
      <w:pPr>
        <w:spacing w:line="590" w:lineRule="exact"/>
        <w:jc w:val="center"/>
        <w:rPr>
          <w:rStyle w:val="8"/>
          <w:rFonts w:eastAsia="方正小标宋简体"/>
          <w:b w:val="0"/>
          <w:color w:val="0E0E0E"/>
          <w:spacing w:val="-4"/>
          <w:sz w:val="44"/>
          <w:szCs w:val="44"/>
          <w:shd w:val="clear" w:color="auto" w:fill="FFFFFF"/>
        </w:rPr>
      </w:pPr>
    </w:p>
    <w:p>
      <w:pPr>
        <w:pStyle w:val="2"/>
      </w:pPr>
    </w:p>
    <w:p>
      <w:pPr>
        <w:spacing w:line="590" w:lineRule="exact"/>
        <w:jc w:val="center"/>
        <w:rPr>
          <w:rStyle w:val="8"/>
          <w:rFonts w:eastAsia="方正小标宋简体"/>
          <w:b w:val="0"/>
          <w:color w:val="0E0E0E"/>
          <w:spacing w:val="-4"/>
          <w:sz w:val="44"/>
          <w:szCs w:val="44"/>
          <w:shd w:val="clear" w:color="auto" w:fill="FFFFFF"/>
        </w:rPr>
      </w:pPr>
      <w:r>
        <w:rPr>
          <w:rStyle w:val="8"/>
          <w:rFonts w:eastAsia="方正小标宋简体"/>
          <w:b w:val="0"/>
          <w:color w:val="0E0E0E"/>
          <w:spacing w:val="-4"/>
          <w:sz w:val="44"/>
          <w:szCs w:val="44"/>
          <w:shd w:val="clear" w:color="auto" w:fill="FFFFFF"/>
        </w:rPr>
        <w:t>关于印发《</w:t>
      </w:r>
      <w:r>
        <w:rPr>
          <w:rStyle w:val="8"/>
          <w:rFonts w:hint="eastAsia" w:eastAsia="方正小标宋简体"/>
          <w:b w:val="0"/>
          <w:color w:val="0E0E0E"/>
          <w:spacing w:val="-4"/>
          <w:sz w:val="44"/>
          <w:szCs w:val="44"/>
          <w:shd w:val="clear" w:color="auto" w:fill="FFFFFF"/>
          <w:lang w:val="en-US" w:eastAsia="zh-CN"/>
        </w:rPr>
        <w:t>丁湖镇关于</w:t>
      </w:r>
      <w:r>
        <w:rPr>
          <w:rStyle w:val="8"/>
          <w:rFonts w:eastAsia="方正小标宋简体"/>
          <w:b w:val="0"/>
          <w:color w:val="0E0E0E"/>
          <w:spacing w:val="-4"/>
          <w:sz w:val="44"/>
          <w:szCs w:val="44"/>
          <w:shd w:val="clear" w:color="auto" w:fill="FFFFFF"/>
        </w:rPr>
        <w:t>市安全生产巡查泗县</w:t>
      </w:r>
    </w:p>
    <w:p>
      <w:pPr>
        <w:spacing w:line="590" w:lineRule="exact"/>
        <w:jc w:val="center"/>
        <w:rPr>
          <w:rStyle w:val="8"/>
          <w:rFonts w:eastAsia="方正小标宋简体"/>
          <w:b w:val="0"/>
          <w:color w:val="0E0E0E"/>
          <w:spacing w:val="-4"/>
          <w:sz w:val="44"/>
          <w:szCs w:val="44"/>
          <w:shd w:val="clear" w:color="auto" w:fill="FFFFFF"/>
        </w:rPr>
      </w:pPr>
      <w:r>
        <w:rPr>
          <w:rStyle w:val="8"/>
          <w:rFonts w:eastAsia="方正小标宋简体"/>
          <w:b w:val="0"/>
          <w:color w:val="0E0E0E"/>
          <w:spacing w:val="-4"/>
          <w:sz w:val="44"/>
          <w:szCs w:val="44"/>
          <w:shd w:val="clear" w:color="auto" w:fill="FFFFFF"/>
        </w:rPr>
        <w:t>反馈问题整改方案》的通知</w:t>
      </w:r>
    </w:p>
    <w:p>
      <w:pPr>
        <w:spacing w:line="590" w:lineRule="exact"/>
        <w:jc w:val="center"/>
        <w:rPr>
          <w:rStyle w:val="8"/>
          <w:rFonts w:eastAsia="仿宋_GB2312"/>
          <w:bCs/>
          <w:color w:val="0E0E0E"/>
          <w:spacing w:val="-4"/>
          <w:sz w:val="32"/>
          <w:szCs w:val="32"/>
          <w:shd w:val="clear" w:color="auto" w:fill="FFFFFF"/>
        </w:rPr>
      </w:pPr>
    </w:p>
    <w:p>
      <w:pPr>
        <w:pStyle w:val="9"/>
        <w:spacing w:line="590" w:lineRule="exact"/>
        <w:ind w:firstLine="0" w:firstLineChars="0"/>
        <w:rPr>
          <w:sz w:val="32"/>
          <w:szCs w:val="32"/>
        </w:rPr>
      </w:pPr>
      <w:r>
        <w:rPr>
          <w:sz w:val="32"/>
          <w:szCs w:val="32"/>
        </w:rPr>
        <w:t>各</w:t>
      </w:r>
      <w:r>
        <w:rPr>
          <w:rFonts w:hint="eastAsia"/>
          <w:sz w:val="32"/>
          <w:szCs w:val="32"/>
          <w:lang w:val="en-US" w:eastAsia="zh-CN"/>
        </w:rPr>
        <w:t>村民委员会</w:t>
      </w:r>
      <w:r>
        <w:rPr>
          <w:sz w:val="32"/>
          <w:szCs w:val="32"/>
        </w:rPr>
        <w:t>，</w:t>
      </w:r>
      <w:r>
        <w:rPr>
          <w:rFonts w:hint="eastAsia"/>
          <w:sz w:val="32"/>
          <w:szCs w:val="32"/>
          <w:lang w:val="en-US" w:eastAsia="zh-CN"/>
        </w:rPr>
        <w:t>镇直有关</w:t>
      </w:r>
      <w:r>
        <w:rPr>
          <w:sz w:val="32"/>
          <w:szCs w:val="32"/>
        </w:rPr>
        <w:t>单位:</w:t>
      </w:r>
    </w:p>
    <w:p>
      <w:pPr>
        <w:widowControl/>
        <w:spacing w:line="590" w:lineRule="exact"/>
        <w:ind w:firstLine="516"/>
        <w:jc w:val="left"/>
        <w:rPr>
          <w:rFonts w:eastAsia="仿宋_GB2312"/>
          <w:color w:val="0C0C0C"/>
          <w:sz w:val="32"/>
          <w:szCs w:val="32"/>
        </w:rPr>
      </w:pPr>
      <w:r>
        <w:rPr>
          <w:rFonts w:eastAsia="仿宋_GB2312"/>
          <w:color w:val="0C0C0C"/>
          <w:sz w:val="32"/>
          <w:szCs w:val="32"/>
        </w:rPr>
        <w:t>经</w:t>
      </w:r>
      <w:r>
        <w:rPr>
          <w:rFonts w:hint="eastAsia" w:eastAsia="仿宋_GB2312"/>
          <w:color w:val="0C0C0C"/>
          <w:sz w:val="32"/>
          <w:szCs w:val="32"/>
          <w:lang w:val="en-US" w:eastAsia="zh-CN"/>
        </w:rPr>
        <w:t>镇党政联席会议研究</w:t>
      </w:r>
      <w:r>
        <w:rPr>
          <w:rFonts w:eastAsia="仿宋_GB2312"/>
          <w:color w:val="0C0C0C"/>
          <w:sz w:val="32"/>
          <w:szCs w:val="32"/>
        </w:rPr>
        <w:t>同意</w:t>
      </w:r>
      <w:r>
        <w:rPr>
          <w:rFonts w:hint="eastAsia" w:eastAsia="仿宋_GB2312"/>
          <w:color w:val="0C0C0C"/>
          <w:sz w:val="32"/>
          <w:szCs w:val="32"/>
          <w:lang w:eastAsia="zh-CN"/>
        </w:rPr>
        <w:t>，</w:t>
      </w:r>
      <w:r>
        <w:rPr>
          <w:rFonts w:eastAsia="仿宋_GB2312"/>
          <w:color w:val="0C0C0C"/>
          <w:sz w:val="32"/>
          <w:szCs w:val="32"/>
        </w:rPr>
        <w:t>现将《</w:t>
      </w:r>
      <w:r>
        <w:rPr>
          <w:rFonts w:hint="eastAsia" w:eastAsia="仿宋_GB2312"/>
          <w:color w:val="0C0C0C"/>
          <w:sz w:val="32"/>
          <w:szCs w:val="32"/>
          <w:lang w:val="en-US" w:eastAsia="zh-CN"/>
        </w:rPr>
        <w:t>丁湖镇关于</w:t>
      </w:r>
      <w:r>
        <w:rPr>
          <w:rFonts w:eastAsia="仿宋_GB2312"/>
          <w:color w:val="0C0C0C"/>
          <w:sz w:val="32"/>
          <w:szCs w:val="32"/>
        </w:rPr>
        <w:t>市安全生产巡查泗县反馈问题整改方案》印发给你们，请结合实际，认真抓好整改工作。</w:t>
      </w:r>
    </w:p>
    <w:p>
      <w:pPr>
        <w:pStyle w:val="9"/>
        <w:spacing w:line="590" w:lineRule="exact"/>
        <w:ind w:firstLine="640"/>
        <w:rPr>
          <w:sz w:val="32"/>
          <w:szCs w:val="32"/>
        </w:rPr>
      </w:pPr>
    </w:p>
    <w:p>
      <w:pPr>
        <w:widowControl/>
        <w:spacing w:line="590" w:lineRule="exact"/>
        <w:ind w:left="4200" w:leftChars="2000" w:firstLine="516"/>
        <w:jc w:val="left"/>
        <w:rPr>
          <w:rFonts w:eastAsia="仿宋_GB2312"/>
          <w:sz w:val="32"/>
          <w:szCs w:val="32"/>
        </w:rPr>
      </w:pPr>
    </w:p>
    <w:p>
      <w:pPr>
        <w:widowControl/>
        <w:spacing w:line="590" w:lineRule="exact"/>
        <w:ind w:left="4200" w:leftChars="2000" w:firstLine="516"/>
        <w:jc w:val="left"/>
        <w:rPr>
          <w:rFonts w:eastAsia="仿宋_GB2312"/>
          <w:sz w:val="32"/>
          <w:szCs w:val="32"/>
        </w:rPr>
      </w:pPr>
    </w:p>
    <w:p>
      <w:pPr>
        <w:widowControl/>
        <w:spacing w:line="590" w:lineRule="exact"/>
        <w:ind w:left="4838" w:leftChars="2304"/>
        <w:jc w:val="left"/>
        <w:rPr>
          <w:rFonts w:hint="eastAsia" w:eastAsia="仿宋_GB2312"/>
          <w:sz w:val="32"/>
          <w:szCs w:val="32"/>
          <w:lang w:val="en-US" w:eastAsia="zh-CN"/>
        </w:rPr>
      </w:pPr>
      <w:r>
        <w:rPr>
          <w:rFonts w:hint="eastAsia" w:eastAsia="仿宋_GB2312"/>
          <w:sz w:val="32"/>
          <w:szCs w:val="32"/>
          <w:lang w:val="en-US" w:eastAsia="zh-CN"/>
        </w:rPr>
        <w:t>丁湖镇人民政府</w:t>
      </w:r>
    </w:p>
    <w:p>
      <w:pPr>
        <w:widowControl/>
        <w:spacing w:line="590" w:lineRule="exact"/>
        <w:ind w:left="4838" w:leftChars="2304"/>
        <w:jc w:val="left"/>
        <w:rPr>
          <w:rFonts w:eastAsia="仿宋_GB2312"/>
          <w:sz w:val="32"/>
          <w:szCs w:val="32"/>
        </w:rPr>
      </w:pPr>
      <w:r>
        <w:rPr>
          <w:rFonts w:eastAsia="仿宋_GB2312"/>
          <w:sz w:val="32"/>
          <w:szCs w:val="32"/>
        </w:rPr>
        <w:t>2022年</w:t>
      </w:r>
      <w:r>
        <w:rPr>
          <w:rFonts w:hint="eastAsia" w:eastAsia="仿宋_GB2312"/>
          <w:sz w:val="32"/>
          <w:szCs w:val="32"/>
        </w:rPr>
        <w:t>2</w:t>
      </w:r>
      <w:r>
        <w:rPr>
          <w:rFonts w:eastAsia="仿宋_GB2312"/>
          <w:sz w:val="32"/>
          <w:szCs w:val="32"/>
        </w:rPr>
        <w:t>月</w:t>
      </w:r>
      <w:r>
        <w:rPr>
          <w:rFonts w:hint="eastAsia" w:eastAsia="仿宋_GB2312"/>
          <w:sz w:val="32"/>
          <w:szCs w:val="32"/>
        </w:rPr>
        <w:t>1</w:t>
      </w:r>
      <w:r>
        <w:rPr>
          <w:rFonts w:hint="eastAsia" w:eastAsia="仿宋_GB2312"/>
          <w:sz w:val="32"/>
          <w:szCs w:val="32"/>
          <w:lang w:val="en-US" w:eastAsia="zh-CN"/>
        </w:rPr>
        <w:t>6</w:t>
      </w:r>
      <w:r>
        <w:rPr>
          <w:rFonts w:eastAsia="仿宋_GB2312"/>
          <w:sz w:val="32"/>
          <w:szCs w:val="32"/>
        </w:rPr>
        <w:t>日</w:t>
      </w:r>
    </w:p>
    <w:p>
      <w:pPr>
        <w:widowControl/>
        <w:spacing w:line="590" w:lineRule="exact"/>
        <w:jc w:val="center"/>
        <w:rPr>
          <w:rStyle w:val="8"/>
          <w:rFonts w:hint="eastAsia" w:ascii="黑体" w:hAnsi="黑体" w:eastAsia="黑体" w:cs="黑体"/>
          <w:b w:val="0"/>
          <w:color w:val="0E0E0E"/>
          <w:spacing w:val="-4"/>
          <w:sz w:val="44"/>
          <w:szCs w:val="44"/>
          <w:shd w:val="clear" w:color="auto" w:fill="FFFFFF"/>
        </w:rPr>
      </w:pPr>
      <w:r>
        <w:rPr>
          <w:rFonts w:eastAsia="仿宋"/>
          <w:sz w:val="32"/>
          <w:szCs w:val="32"/>
        </w:rPr>
        <w:br w:type="page"/>
      </w:r>
      <w:bookmarkStart w:id="0" w:name="_GoBack"/>
      <w:r>
        <w:rPr>
          <w:rFonts w:hint="eastAsia" w:ascii="黑体" w:hAnsi="黑体" w:eastAsia="黑体" w:cs="黑体"/>
          <w:sz w:val="44"/>
          <w:szCs w:val="44"/>
          <w:lang w:val="en-US" w:eastAsia="zh-CN"/>
        </w:rPr>
        <w:t>丁湖镇关于</w:t>
      </w:r>
      <w:r>
        <w:rPr>
          <w:rStyle w:val="8"/>
          <w:rFonts w:hint="eastAsia" w:ascii="黑体" w:hAnsi="黑体" w:eastAsia="黑体" w:cs="黑体"/>
          <w:b w:val="0"/>
          <w:color w:val="0E0E0E"/>
          <w:spacing w:val="-4"/>
          <w:sz w:val="44"/>
          <w:szCs w:val="44"/>
          <w:shd w:val="clear" w:color="auto" w:fill="FFFFFF"/>
        </w:rPr>
        <w:t>市安全生产巡查泗县</w:t>
      </w:r>
    </w:p>
    <w:p>
      <w:pPr>
        <w:widowControl/>
        <w:spacing w:line="590" w:lineRule="exact"/>
        <w:jc w:val="center"/>
        <w:rPr>
          <w:rStyle w:val="8"/>
          <w:rFonts w:eastAsia="方正小标宋简体"/>
          <w:b w:val="0"/>
          <w:color w:val="0E0E0E"/>
          <w:spacing w:val="-4"/>
          <w:sz w:val="44"/>
          <w:szCs w:val="44"/>
          <w:shd w:val="clear" w:color="auto" w:fill="FFFFFF"/>
        </w:rPr>
      </w:pPr>
      <w:r>
        <w:rPr>
          <w:rStyle w:val="8"/>
          <w:rFonts w:hint="eastAsia" w:ascii="黑体" w:hAnsi="黑体" w:eastAsia="黑体" w:cs="黑体"/>
          <w:b w:val="0"/>
          <w:color w:val="0E0E0E"/>
          <w:spacing w:val="-4"/>
          <w:sz w:val="44"/>
          <w:szCs w:val="44"/>
          <w:shd w:val="clear" w:color="auto" w:fill="FFFFFF"/>
        </w:rPr>
        <w:t>反馈问题整改方案</w:t>
      </w:r>
      <w:bookmarkEnd w:id="0"/>
    </w:p>
    <w:p>
      <w:pPr>
        <w:spacing w:line="590" w:lineRule="exact"/>
        <w:jc w:val="center"/>
        <w:rPr>
          <w:rStyle w:val="8"/>
          <w:rFonts w:eastAsia="仿宋"/>
          <w:color w:val="0E0E0E"/>
          <w:spacing w:val="-4"/>
          <w:sz w:val="32"/>
          <w:szCs w:val="32"/>
          <w:shd w:val="clear" w:color="auto" w:fill="FFFFFF"/>
        </w:rPr>
      </w:pPr>
    </w:p>
    <w:p>
      <w:pPr>
        <w:spacing w:line="590" w:lineRule="exact"/>
        <w:ind w:firstLine="640" w:firstLineChars="200"/>
        <w:jc w:val="left"/>
        <w:rPr>
          <w:rFonts w:eastAsia="仿宋_GB2312"/>
          <w:sz w:val="32"/>
          <w:szCs w:val="32"/>
        </w:rPr>
      </w:pPr>
      <w:r>
        <w:rPr>
          <w:rFonts w:eastAsia="仿宋_GB2312"/>
          <w:color w:val="0C0C0C"/>
          <w:sz w:val="32"/>
          <w:szCs w:val="32"/>
        </w:rPr>
        <w:t>为切实做好市安全生产巡查泗县反馈问题整改工作，</w:t>
      </w:r>
      <w:r>
        <w:rPr>
          <w:rFonts w:eastAsia="仿宋_GB2312"/>
          <w:sz w:val="32"/>
          <w:szCs w:val="32"/>
        </w:rPr>
        <w:t>结合我</w:t>
      </w:r>
      <w:r>
        <w:rPr>
          <w:rFonts w:hint="eastAsia" w:eastAsia="仿宋_GB2312"/>
          <w:sz w:val="32"/>
          <w:szCs w:val="32"/>
          <w:lang w:val="en-US" w:eastAsia="zh-CN"/>
        </w:rPr>
        <w:t>镇</w:t>
      </w:r>
      <w:r>
        <w:rPr>
          <w:rFonts w:eastAsia="仿宋_GB2312"/>
          <w:sz w:val="32"/>
          <w:szCs w:val="32"/>
        </w:rPr>
        <w:t>实际，制定本方案。</w:t>
      </w:r>
    </w:p>
    <w:p>
      <w:pPr>
        <w:spacing w:line="590" w:lineRule="exact"/>
        <w:ind w:firstLine="640" w:firstLineChars="200"/>
        <w:rPr>
          <w:rFonts w:eastAsia="黑体"/>
          <w:sz w:val="32"/>
          <w:szCs w:val="32"/>
        </w:rPr>
      </w:pPr>
      <w:r>
        <w:rPr>
          <w:rFonts w:hAnsi="黑体" w:eastAsia="黑体"/>
          <w:sz w:val="32"/>
          <w:szCs w:val="32"/>
        </w:rPr>
        <w:t>一、指导思想</w:t>
      </w:r>
    </w:p>
    <w:p>
      <w:pPr>
        <w:spacing w:line="590" w:lineRule="exact"/>
        <w:ind w:firstLine="640" w:firstLineChars="200"/>
        <w:rPr>
          <w:rFonts w:eastAsia="仿宋_GB2312"/>
          <w:sz w:val="32"/>
          <w:szCs w:val="32"/>
        </w:rPr>
      </w:pPr>
      <w:r>
        <w:rPr>
          <w:rFonts w:eastAsia="仿宋_GB2312"/>
          <w:color w:val="222222"/>
          <w:sz w:val="32"/>
          <w:szCs w:val="32"/>
          <w:shd w:val="clear" w:color="auto" w:fill="FFFFFF"/>
        </w:rPr>
        <w:t>以习近平新时代中国特色社会主义思想为指导，全面贯彻落实党的十九大和十九届历次全会精神和习近平总书记关于安全生产</w:t>
      </w:r>
      <w:r>
        <w:rPr>
          <w:rFonts w:eastAsia="仿宋_GB2312"/>
          <w:sz w:val="32"/>
          <w:szCs w:val="32"/>
        </w:rPr>
        <w:t>重要指示批示精神</w:t>
      </w:r>
      <w:r>
        <w:rPr>
          <w:rFonts w:eastAsia="仿宋_GB2312"/>
          <w:color w:val="222222"/>
          <w:sz w:val="32"/>
          <w:szCs w:val="32"/>
          <w:shd w:val="clear" w:color="auto" w:fill="FFFFFF"/>
        </w:rPr>
        <w:t>，以巡查反馈问题整改为契机，进一步树牢安全发展理念，健全完善“党政同责、一岗双责、齐抓共管、失职追责”和“三管三必须”安全生产责任体系和制度体系；加强巡查整改成果运用，进一步补短板、强弱项、提能力，推动安全生产监管体制机制创新，促进安全生产治理能力体系和能力现代化，</w:t>
      </w:r>
      <w:r>
        <w:rPr>
          <w:rFonts w:eastAsia="仿宋_GB2312"/>
          <w:sz w:val="32"/>
          <w:szCs w:val="32"/>
        </w:rPr>
        <w:t>提升重大安全风险防范化解能力</w:t>
      </w:r>
      <w:r>
        <w:rPr>
          <w:rFonts w:eastAsia="仿宋_GB2312"/>
          <w:color w:val="222222"/>
          <w:sz w:val="32"/>
          <w:szCs w:val="32"/>
          <w:shd w:val="clear" w:color="auto" w:fill="FFFFFF"/>
        </w:rPr>
        <w:t>，</w:t>
      </w:r>
      <w:r>
        <w:rPr>
          <w:rFonts w:eastAsia="仿宋_GB2312"/>
          <w:color w:val="000000"/>
          <w:sz w:val="32"/>
          <w:szCs w:val="32"/>
          <w:shd w:val="clear" w:color="auto" w:fill="FFFFFF"/>
        </w:rPr>
        <w:t>以高水平安全服务高质量发展。</w:t>
      </w:r>
    </w:p>
    <w:p>
      <w:pPr>
        <w:spacing w:line="590" w:lineRule="exact"/>
        <w:ind w:firstLine="640" w:firstLineChars="200"/>
        <w:rPr>
          <w:rFonts w:eastAsia="黑体"/>
          <w:sz w:val="32"/>
          <w:szCs w:val="32"/>
        </w:rPr>
      </w:pPr>
      <w:r>
        <w:rPr>
          <w:rFonts w:eastAsia="黑体"/>
          <w:sz w:val="32"/>
          <w:szCs w:val="32"/>
        </w:rPr>
        <w:t>二、基本原则</w:t>
      </w:r>
    </w:p>
    <w:p>
      <w:pPr>
        <w:spacing w:line="590" w:lineRule="exact"/>
        <w:ind w:firstLine="640" w:firstLineChars="200"/>
        <w:rPr>
          <w:rFonts w:eastAsia="仿宋_GB2312"/>
          <w:sz w:val="32"/>
          <w:szCs w:val="32"/>
        </w:rPr>
      </w:pPr>
      <w:r>
        <w:rPr>
          <w:rFonts w:eastAsia="楷体_GB2312"/>
          <w:sz w:val="32"/>
          <w:szCs w:val="32"/>
        </w:rPr>
        <w:t>（一）聚焦问题，整改见底。</w:t>
      </w:r>
      <w:r>
        <w:rPr>
          <w:rFonts w:eastAsia="仿宋_GB2312"/>
          <w:sz w:val="32"/>
          <w:szCs w:val="32"/>
        </w:rPr>
        <w:t>坚持在“条条要整改、件件有着落、事事有回音”上狠下功夫，实行表格化、清单式管理，把整改个性问题和共性问题、显性问题和隐性问题结合起来，以“钉钉子”精神推进整改落实。对能够立即解决的，立行立改、早见成效；对需要阶段性推进的，明确目标任务和时间节点，做到问题不整改不放过，整改不彻底不放过。</w:t>
      </w:r>
    </w:p>
    <w:p>
      <w:pPr>
        <w:spacing w:line="590" w:lineRule="exact"/>
        <w:ind w:firstLine="640" w:firstLineChars="200"/>
        <w:rPr>
          <w:rFonts w:eastAsia="仿宋_GB2312"/>
          <w:sz w:val="32"/>
          <w:szCs w:val="32"/>
        </w:rPr>
      </w:pPr>
      <w:r>
        <w:rPr>
          <w:rFonts w:eastAsia="楷体_GB2312"/>
          <w:sz w:val="32"/>
          <w:szCs w:val="32"/>
        </w:rPr>
        <w:t>（二）标本兼治，综合施策。</w:t>
      </w:r>
      <w:r>
        <w:rPr>
          <w:rFonts w:eastAsia="仿宋_GB2312"/>
          <w:sz w:val="32"/>
          <w:szCs w:val="32"/>
        </w:rPr>
        <w:t>坚持做到既要确保巡查反馈问题全面整改，又要深刻反思问题产生的根源，着力解决体制机制层面的问题；既要确保反馈问题整改到位，又要对巡查组提出的整改意见研究提出贯彻落实措施；既要切实解决好工作中存在的突出问题，又要注重解决好工作作风方面存在的不足之处，进一步推进源头治理、系统治理、综合治理。</w:t>
      </w:r>
    </w:p>
    <w:p>
      <w:pPr>
        <w:spacing w:line="590" w:lineRule="exact"/>
        <w:ind w:firstLine="640" w:firstLineChars="200"/>
        <w:rPr>
          <w:rFonts w:eastAsia="仿宋_GB2312"/>
          <w:sz w:val="32"/>
          <w:szCs w:val="32"/>
        </w:rPr>
      </w:pPr>
      <w:r>
        <w:rPr>
          <w:rFonts w:eastAsia="楷体_GB2312"/>
          <w:sz w:val="32"/>
          <w:szCs w:val="32"/>
        </w:rPr>
        <w:t>（三）齐抓共管，共同发力。</w:t>
      </w:r>
      <w:r>
        <w:rPr>
          <w:rFonts w:eastAsia="仿宋_GB2312"/>
          <w:sz w:val="32"/>
          <w:szCs w:val="32"/>
        </w:rPr>
        <w:t>坚持“属地为主，分级负责”原则，各</w:t>
      </w:r>
      <w:r>
        <w:rPr>
          <w:rFonts w:hint="eastAsia" w:eastAsia="仿宋_GB2312"/>
          <w:sz w:val="32"/>
          <w:szCs w:val="32"/>
          <w:lang w:val="en-US" w:eastAsia="zh-CN"/>
        </w:rPr>
        <w:t>村和</w:t>
      </w:r>
      <w:r>
        <w:rPr>
          <w:rFonts w:eastAsia="仿宋_GB2312"/>
          <w:sz w:val="32"/>
          <w:szCs w:val="32"/>
        </w:rPr>
        <w:t>有关部门要认真抓好职责范围内的整改落实工作，做到各司其职、各尽其责。</w:t>
      </w:r>
      <w:r>
        <w:rPr>
          <w:rFonts w:hint="eastAsia" w:eastAsia="仿宋_GB2312"/>
          <w:sz w:val="32"/>
          <w:szCs w:val="32"/>
          <w:lang w:val="en-US" w:eastAsia="zh-CN"/>
        </w:rPr>
        <w:t>镇</w:t>
      </w:r>
      <w:r>
        <w:rPr>
          <w:rFonts w:eastAsia="仿宋_GB2312"/>
          <w:sz w:val="32"/>
          <w:szCs w:val="32"/>
        </w:rPr>
        <w:t>安委办要加强整改工作统筹协调，督促指导</w:t>
      </w:r>
      <w:r>
        <w:rPr>
          <w:rFonts w:hint="eastAsia" w:eastAsia="仿宋_GB2312"/>
          <w:sz w:val="32"/>
          <w:szCs w:val="32"/>
          <w:lang w:val="en-US" w:eastAsia="zh-CN"/>
        </w:rPr>
        <w:t>村及</w:t>
      </w:r>
      <w:r>
        <w:rPr>
          <w:rFonts w:eastAsia="仿宋_GB2312"/>
          <w:sz w:val="32"/>
          <w:szCs w:val="32"/>
        </w:rPr>
        <w:t>部门严格按要求落实整改措施和整改责任。整改事项涉及多个部门的，要加强沟通协调，做到密切配合、整体推进。</w:t>
      </w:r>
    </w:p>
    <w:p>
      <w:pPr>
        <w:spacing w:line="590" w:lineRule="exact"/>
        <w:ind w:firstLine="640" w:firstLineChars="200"/>
        <w:rPr>
          <w:rFonts w:eastAsia="黑体"/>
          <w:sz w:val="32"/>
          <w:szCs w:val="32"/>
        </w:rPr>
      </w:pPr>
      <w:r>
        <w:rPr>
          <w:rFonts w:eastAsia="黑体"/>
          <w:sz w:val="32"/>
          <w:szCs w:val="32"/>
        </w:rPr>
        <w:t>三、工作安排</w:t>
      </w:r>
    </w:p>
    <w:p>
      <w:pPr>
        <w:spacing w:line="590" w:lineRule="exact"/>
        <w:ind w:firstLine="640" w:firstLineChars="200"/>
        <w:rPr>
          <w:rFonts w:eastAsia="仿宋_GB2312"/>
          <w:sz w:val="32"/>
          <w:szCs w:val="32"/>
        </w:rPr>
      </w:pPr>
      <w:r>
        <w:rPr>
          <w:rFonts w:eastAsia="仿宋_GB2312"/>
          <w:sz w:val="32"/>
          <w:szCs w:val="32"/>
        </w:rPr>
        <w:t>巡查反馈问题整改工作从即日起至2022年3月31日结束，主要分3个阶段。</w:t>
      </w:r>
    </w:p>
    <w:p>
      <w:pPr>
        <w:spacing w:line="590" w:lineRule="exact"/>
        <w:ind w:firstLine="640" w:firstLineChars="200"/>
        <w:rPr>
          <w:rFonts w:eastAsia="仿宋_GB2312"/>
          <w:sz w:val="32"/>
          <w:szCs w:val="32"/>
        </w:rPr>
      </w:pPr>
      <w:r>
        <w:rPr>
          <w:rFonts w:eastAsia="楷体_GB2312"/>
          <w:sz w:val="32"/>
          <w:szCs w:val="32"/>
        </w:rPr>
        <w:t>（一）动员部署阶段（即日起至2022年2月20日）。</w:t>
      </w:r>
      <w:r>
        <w:rPr>
          <w:rFonts w:eastAsia="仿宋_GB2312"/>
          <w:sz w:val="32"/>
          <w:szCs w:val="32"/>
        </w:rPr>
        <w:t>各</w:t>
      </w:r>
      <w:r>
        <w:rPr>
          <w:rFonts w:hint="eastAsia" w:eastAsia="仿宋_GB2312"/>
          <w:sz w:val="32"/>
          <w:szCs w:val="32"/>
          <w:lang w:val="en-US" w:eastAsia="zh-CN"/>
        </w:rPr>
        <w:t>村和</w:t>
      </w:r>
      <w:r>
        <w:rPr>
          <w:rFonts w:eastAsia="仿宋_GB2312"/>
          <w:sz w:val="32"/>
          <w:szCs w:val="32"/>
        </w:rPr>
        <w:t>有关部门要召开专题会议，对巡查反馈问题整改工作进行全面安排部署，研究制定整改方案，明确整改任务和时间节点，以“不贰过”的决心抓好整改落实。</w:t>
      </w:r>
    </w:p>
    <w:p>
      <w:pPr>
        <w:spacing w:line="590" w:lineRule="exact"/>
        <w:ind w:firstLine="640" w:firstLineChars="200"/>
        <w:rPr>
          <w:rFonts w:eastAsia="仿宋_GB2312"/>
          <w:sz w:val="32"/>
          <w:szCs w:val="32"/>
        </w:rPr>
      </w:pPr>
      <w:r>
        <w:rPr>
          <w:rFonts w:eastAsia="楷体_GB2312"/>
          <w:sz w:val="32"/>
          <w:szCs w:val="32"/>
        </w:rPr>
        <w:t>（二）集中整改阶段（2022年3月1日至2021年3月20日）。</w:t>
      </w:r>
      <w:r>
        <w:rPr>
          <w:rFonts w:eastAsia="仿宋_GB2312"/>
          <w:sz w:val="32"/>
          <w:szCs w:val="32"/>
        </w:rPr>
        <w:t>根据整改方案要求，狠抓问题整改，对能够及时整改到位的，立行立改；一时不能整改到位的，制定科学合理的整改方案，限期整改，跟踪督办，确保问题整改见底清零。</w:t>
      </w:r>
    </w:p>
    <w:p>
      <w:pPr>
        <w:spacing w:line="590" w:lineRule="exact"/>
        <w:ind w:firstLine="640" w:firstLineChars="200"/>
        <w:rPr>
          <w:rFonts w:eastAsia="仿宋_GB2312"/>
          <w:sz w:val="32"/>
          <w:szCs w:val="32"/>
        </w:rPr>
      </w:pPr>
      <w:r>
        <w:rPr>
          <w:rFonts w:eastAsia="楷体_GB2312"/>
          <w:sz w:val="32"/>
          <w:szCs w:val="32"/>
        </w:rPr>
        <w:t>（三）督查验收阶段（2022年3月21日至2022年3月31日）。</w:t>
      </w:r>
      <w:r>
        <w:rPr>
          <w:rFonts w:hint="eastAsia" w:eastAsia="楷体_GB2312"/>
          <w:sz w:val="32"/>
          <w:szCs w:val="32"/>
          <w:lang w:val="en-US" w:eastAsia="zh-CN"/>
        </w:rPr>
        <w:t>镇</w:t>
      </w:r>
      <w:r>
        <w:rPr>
          <w:rFonts w:eastAsia="仿宋_GB2312"/>
          <w:sz w:val="32"/>
          <w:szCs w:val="32"/>
        </w:rPr>
        <w:t>安委办会同</w:t>
      </w:r>
      <w:r>
        <w:rPr>
          <w:rFonts w:hint="eastAsia" w:eastAsia="仿宋_GB2312"/>
          <w:sz w:val="32"/>
          <w:szCs w:val="32"/>
          <w:lang w:val="en-US" w:eastAsia="zh-CN"/>
        </w:rPr>
        <w:t>镇纪委</w:t>
      </w:r>
      <w:r>
        <w:rPr>
          <w:rFonts w:eastAsia="仿宋_GB2312"/>
          <w:sz w:val="32"/>
          <w:szCs w:val="32"/>
        </w:rPr>
        <w:t>对整改落实情况开展督导检查和先期验收，整改落实情况纳入2022年度安全生产目标责任考核内容。对未认真落实整改的</w:t>
      </w:r>
      <w:r>
        <w:rPr>
          <w:rFonts w:hint="eastAsia" w:eastAsia="仿宋_GB2312"/>
          <w:sz w:val="32"/>
          <w:szCs w:val="32"/>
          <w:lang w:val="en-US" w:eastAsia="zh-CN"/>
        </w:rPr>
        <w:t>村和</w:t>
      </w:r>
      <w:r>
        <w:rPr>
          <w:rFonts w:eastAsia="仿宋_GB2312"/>
          <w:sz w:val="32"/>
          <w:szCs w:val="32"/>
        </w:rPr>
        <w:t>部门进行通报批评，约谈主要负责同志，并在</w:t>
      </w:r>
      <w:r>
        <w:rPr>
          <w:rFonts w:hint="eastAsia" w:eastAsia="仿宋_GB2312"/>
          <w:sz w:val="32"/>
          <w:szCs w:val="32"/>
          <w:lang w:val="en-US" w:eastAsia="zh-CN"/>
        </w:rPr>
        <w:t>镇</w:t>
      </w:r>
      <w:r>
        <w:rPr>
          <w:rFonts w:eastAsia="仿宋_GB2312"/>
          <w:sz w:val="32"/>
          <w:szCs w:val="32"/>
        </w:rPr>
        <w:t>会议上检讨发言。</w:t>
      </w:r>
    </w:p>
    <w:p>
      <w:pPr>
        <w:spacing w:line="590" w:lineRule="exact"/>
        <w:ind w:firstLine="640" w:firstLineChars="200"/>
        <w:rPr>
          <w:rFonts w:eastAsia="黑体"/>
          <w:sz w:val="32"/>
          <w:szCs w:val="32"/>
        </w:rPr>
      </w:pPr>
      <w:r>
        <w:rPr>
          <w:rFonts w:eastAsia="黑体"/>
          <w:sz w:val="32"/>
          <w:szCs w:val="32"/>
        </w:rPr>
        <w:t>四、工作要求</w:t>
      </w:r>
    </w:p>
    <w:p>
      <w:pPr>
        <w:spacing w:line="590" w:lineRule="exact"/>
        <w:ind w:firstLine="640" w:firstLineChars="200"/>
        <w:rPr>
          <w:rFonts w:eastAsia="仿宋_GB2312"/>
          <w:sz w:val="32"/>
          <w:szCs w:val="32"/>
        </w:rPr>
      </w:pPr>
      <w:r>
        <w:rPr>
          <w:rFonts w:eastAsia="楷体_GB2312"/>
          <w:sz w:val="32"/>
          <w:szCs w:val="32"/>
        </w:rPr>
        <w:t>（一）高度重视，加强组织领导。</w:t>
      </w:r>
      <w:r>
        <w:rPr>
          <w:rFonts w:eastAsia="仿宋_GB2312"/>
          <w:sz w:val="32"/>
          <w:szCs w:val="32"/>
        </w:rPr>
        <w:t>各</w:t>
      </w:r>
      <w:r>
        <w:rPr>
          <w:rFonts w:hint="eastAsia" w:eastAsia="仿宋_GB2312"/>
          <w:sz w:val="32"/>
          <w:szCs w:val="32"/>
          <w:lang w:val="en-US" w:eastAsia="zh-CN"/>
        </w:rPr>
        <w:t>村和</w:t>
      </w:r>
      <w:r>
        <w:rPr>
          <w:rFonts w:eastAsia="仿宋_GB2312"/>
          <w:sz w:val="32"/>
          <w:szCs w:val="32"/>
        </w:rPr>
        <w:t>有关部门要进一步提高站位，主要负责同志要亲自安排部署，带头抓好整改，切实将巡查反馈问题整改工作摆上重要议事日程。整改过程中，主要负责同志调整的，要做好整改工作衔接，确保整改工作不断档、不脱节。</w:t>
      </w:r>
    </w:p>
    <w:p>
      <w:pPr>
        <w:spacing w:line="590" w:lineRule="exact"/>
        <w:ind w:firstLine="640" w:firstLineChars="200"/>
        <w:rPr>
          <w:rFonts w:eastAsia="仿宋_GB2312"/>
          <w:sz w:val="32"/>
          <w:szCs w:val="32"/>
        </w:rPr>
      </w:pPr>
      <w:r>
        <w:rPr>
          <w:rFonts w:eastAsia="楷体_GB2312"/>
          <w:sz w:val="32"/>
          <w:szCs w:val="32"/>
        </w:rPr>
        <w:t>（二）统筹兼顾，全面推进整改。</w:t>
      </w:r>
      <w:r>
        <w:rPr>
          <w:rFonts w:eastAsia="仿宋_GB2312"/>
          <w:sz w:val="32"/>
          <w:szCs w:val="32"/>
        </w:rPr>
        <w:t>各</w:t>
      </w:r>
      <w:r>
        <w:rPr>
          <w:rFonts w:hint="eastAsia" w:eastAsia="仿宋_GB2312"/>
          <w:sz w:val="32"/>
          <w:szCs w:val="32"/>
          <w:lang w:val="en-US" w:eastAsia="zh-CN"/>
        </w:rPr>
        <w:t>村和</w:t>
      </w:r>
      <w:r>
        <w:rPr>
          <w:rFonts w:eastAsia="仿宋_GB2312"/>
          <w:sz w:val="32"/>
          <w:szCs w:val="32"/>
        </w:rPr>
        <w:t>有关部门要将巡查反馈问题整改工作与深入学习贯彻习近平总书记关于安全生产重要论述精神相结合、与持续深化安全生产“铸安”行动常态化实效化和风险管控“六项机制”制度化规范化相结合、与推深做实安全生产专项整治三年行动相结合，不断加强改进安全生产工作，筑牢安全防线，守住安全底线，推进整改工作和年度重点工作落到实处、取得实效。</w:t>
      </w:r>
    </w:p>
    <w:p>
      <w:pPr>
        <w:spacing w:line="590" w:lineRule="exact"/>
        <w:ind w:firstLine="640" w:firstLineChars="200"/>
        <w:rPr>
          <w:rFonts w:hint="eastAsia" w:eastAsia="仿宋_GB2312"/>
          <w:sz w:val="32"/>
          <w:szCs w:val="32"/>
        </w:rPr>
      </w:pPr>
      <w:r>
        <w:rPr>
          <w:rFonts w:eastAsia="楷体_GB2312"/>
          <w:sz w:val="32"/>
          <w:szCs w:val="32"/>
        </w:rPr>
        <w:t>（三）落实责任，严格复查验收。</w:t>
      </w:r>
      <w:r>
        <w:rPr>
          <w:rFonts w:eastAsia="仿宋_GB2312"/>
          <w:sz w:val="32"/>
          <w:szCs w:val="32"/>
        </w:rPr>
        <w:t>各</w:t>
      </w:r>
      <w:r>
        <w:rPr>
          <w:rFonts w:hint="eastAsia" w:eastAsia="仿宋_GB2312"/>
          <w:sz w:val="32"/>
          <w:szCs w:val="32"/>
          <w:lang w:val="en-US" w:eastAsia="zh-CN"/>
        </w:rPr>
        <w:t>村和</w:t>
      </w:r>
      <w:r>
        <w:rPr>
          <w:rFonts w:eastAsia="仿宋_GB2312"/>
          <w:sz w:val="32"/>
          <w:szCs w:val="32"/>
        </w:rPr>
        <w:t>有关部门要对照整改责任清单,认真履行整改责任，确保整改质量，按期完成整改任务，坚决杜绝走形式、走过场。巡查反馈问题整改落实情况上报，必须由主要负责同志审核签字并加盖公章，严格落实“谁整改、谁签字、谁负责”。</w:t>
      </w:r>
      <w:r>
        <w:rPr>
          <w:rFonts w:hint="eastAsia" w:eastAsia="仿宋_GB2312"/>
          <w:sz w:val="32"/>
          <w:szCs w:val="32"/>
          <w:lang w:val="en-US" w:eastAsia="zh-CN"/>
        </w:rPr>
        <w:t>镇</w:t>
      </w:r>
      <w:r>
        <w:rPr>
          <w:rFonts w:eastAsia="仿宋_GB2312"/>
          <w:sz w:val="32"/>
          <w:szCs w:val="32"/>
        </w:rPr>
        <w:t>安委办要加强督促协调，定期通报整改工作情况，严把整改复查验收关。</w:t>
      </w:r>
    </w:p>
    <w:p>
      <w:pPr>
        <w:spacing w:line="590" w:lineRule="exact"/>
        <w:ind w:left="1278" w:leftChars="304" w:hanging="640" w:hangingChars="200"/>
        <w:rPr>
          <w:rFonts w:eastAsia="仿宋_GB2312"/>
          <w:sz w:val="32"/>
          <w:szCs w:val="32"/>
        </w:rPr>
      </w:pPr>
    </w:p>
    <w:p>
      <w:pPr>
        <w:spacing w:line="590" w:lineRule="exact"/>
        <w:ind w:left="1278" w:leftChars="304" w:hanging="640" w:hangingChars="200"/>
        <w:rPr>
          <w:rFonts w:eastAsia="仿宋_GB2312"/>
          <w:sz w:val="32"/>
          <w:szCs w:val="32"/>
        </w:rPr>
      </w:pPr>
      <w:r>
        <w:rPr>
          <w:rFonts w:eastAsia="仿宋_GB2312"/>
          <w:sz w:val="32"/>
          <w:szCs w:val="32"/>
        </w:rPr>
        <w:t>附件：1.市安全生产巡查反馈问题整改工作领导小组名单</w:t>
      </w:r>
    </w:p>
    <w:p>
      <w:pPr>
        <w:spacing w:line="590" w:lineRule="exact"/>
        <w:rPr>
          <w:rFonts w:eastAsia="仿宋_GB2312"/>
          <w:sz w:val="32"/>
          <w:szCs w:val="32"/>
        </w:rPr>
      </w:pPr>
      <w:r>
        <w:rPr>
          <w:rFonts w:eastAsia="仿宋_GB2312"/>
          <w:sz w:val="32"/>
          <w:szCs w:val="32"/>
        </w:rPr>
        <w:br w:type="page"/>
      </w:r>
      <w:r>
        <w:rPr>
          <w:rFonts w:eastAsia="仿宋_GB2312"/>
          <w:sz w:val="32"/>
          <w:szCs w:val="32"/>
        </w:rPr>
        <w:t>附件1</w:t>
      </w:r>
    </w:p>
    <w:p>
      <w:pPr>
        <w:autoSpaceDE w:val="0"/>
        <w:spacing w:line="570" w:lineRule="exact"/>
        <w:ind w:firstLine="640" w:firstLineChars="200"/>
        <w:rPr>
          <w:rFonts w:eastAsia="仿宋_GB2312"/>
          <w:sz w:val="32"/>
          <w:szCs w:val="32"/>
        </w:rPr>
      </w:pPr>
    </w:p>
    <w:p>
      <w:pPr>
        <w:spacing w:line="580" w:lineRule="exact"/>
        <w:jc w:val="center"/>
        <w:rPr>
          <w:rStyle w:val="10"/>
          <w:rFonts w:eastAsia="方正小标宋简体"/>
          <w:b w:val="0"/>
          <w:color w:val="0E0E0E"/>
          <w:spacing w:val="-4"/>
          <w:sz w:val="44"/>
          <w:szCs w:val="44"/>
          <w:shd w:val="clear" w:color="auto" w:fill="FFFFFF"/>
        </w:rPr>
      </w:pPr>
      <w:r>
        <w:rPr>
          <w:rStyle w:val="10"/>
          <w:rFonts w:eastAsia="方正小标宋简体"/>
          <w:b w:val="0"/>
          <w:color w:val="0E0E0E"/>
          <w:spacing w:val="-4"/>
          <w:sz w:val="44"/>
          <w:szCs w:val="44"/>
          <w:shd w:val="clear" w:color="auto" w:fill="FFFFFF"/>
        </w:rPr>
        <w:t>市安全生产巡查反馈问题整改工作</w:t>
      </w:r>
    </w:p>
    <w:p>
      <w:pPr>
        <w:spacing w:line="580" w:lineRule="exact"/>
        <w:jc w:val="center"/>
        <w:rPr>
          <w:rStyle w:val="10"/>
          <w:rFonts w:eastAsia="方正小标宋简体"/>
          <w:b w:val="0"/>
          <w:color w:val="0E0E0E"/>
          <w:spacing w:val="-4"/>
          <w:sz w:val="44"/>
          <w:szCs w:val="44"/>
          <w:shd w:val="clear" w:color="auto" w:fill="FFFFFF"/>
        </w:rPr>
      </w:pPr>
      <w:r>
        <w:rPr>
          <w:rStyle w:val="10"/>
          <w:rFonts w:eastAsia="方正小标宋简体"/>
          <w:b w:val="0"/>
          <w:color w:val="0E0E0E"/>
          <w:spacing w:val="-4"/>
          <w:sz w:val="44"/>
          <w:szCs w:val="44"/>
          <w:shd w:val="clear" w:color="auto" w:fill="FFFFFF"/>
        </w:rPr>
        <w:t>领导小组名单</w:t>
      </w:r>
    </w:p>
    <w:p>
      <w:pPr>
        <w:autoSpaceDE w:val="0"/>
        <w:spacing w:line="570" w:lineRule="exact"/>
        <w:ind w:firstLine="640" w:firstLineChars="200"/>
        <w:rPr>
          <w:rFonts w:eastAsia="仿宋_GB2312"/>
          <w:sz w:val="32"/>
          <w:szCs w:val="32"/>
        </w:rPr>
      </w:pPr>
    </w:p>
    <w:p>
      <w:pPr>
        <w:autoSpaceDE w:val="0"/>
        <w:spacing w:line="570" w:lineRule="exact"/>
        <w:ind w:firstLine="640" w:firstLineChars="200"/>
        <w:rPr>
          <w:rFonts w:eastAsia="仿宋_GB2312"/>
          <w:sz w:val="32"/>
          <w:szCs w:val="32"/>
        </w:rPr>
      </w:pPr>
      <w:r>
        <w:rPr>
          <w:rFonts w:eastAsia="仿宋_GB2312"/>
          <w:sz w:val="32"/>
          <w:szCs w:val="32"/>
        </w:rPr>
        <w:t>组  长：</w:t>
      </w:r>
      <w:r>
        <w:rPr>
          <w:rFonts w:hint="eastAsia" w:eastAsia="仿宋_GB2312"/>
          <w:sz w:val="32"/>
          <w:szCs w:val="32"/>
          <w:lang w:val="en-US" w:eastAsia="zh-CN"/>
        </w:rPr>
        <w:t>范钦成</w:t>
      </w:r>
      <w:r>
        <w:rPr>
          <w:rFonts w:hint="eastAsia" w:eastAsia="仿宋_GB2312"/>
          <w:sz w:val="32"/>
          <w:szCs w:val="32"/>
        </w:rPr>
        <w:t xml:space="preserve">  </w:t>
      </w:r>
    </w:p>
    <w:p>
      <w:pPr>
        <w:autoSpaceDE w:val="0"/>
        <w:spacing w:line="570" w:lineRule="exact"/>
        <w:ind w:firstLine="640" w:firstLineChars="200"/>
        <w:rPr>
          <w:rFonts w:hint="eastAsia" w:eastAsia="仿宋_GB2312"/>
          <w:sz w:val="32"/>
          <w:szCs w:val="32"/>
        </w:rPr>
      </w:pPr>
      <w:r>
        <w:rPr>
          <w:rFonts w:eastAsia="仿宋_GB2312"/>
          <w:sz w:val="32"/>
          <w:szCs w:val="32"/>
        </w:rPr>
        <w:t>副组长：</w:t>
      </w:r>
      <w:r>
        <w:rPr>
          <w:rFonts w:hint="eastAsia" w:eastAsia="仿宋_GB2312"/>
          <w:sz w:val="32"/>
          <w:szCs w:val="32"/>
          <w:lang w:val="en-US" w:eastAsia="zh-CN"/>
        </w:rPr>
        <w:t>郭同山</w:t>
      </w:r>
      <w:r>
        <w:rPr>
          <w:rFonts w:hint="eastAsia" w:eastAsia="仿宋_GB2312"/>
          <w:sz w:val="32"/>
          <w:szCs w:val="32"/>
        </w:rPr>
        <w:t xml:space="preserve">  </w:t>
      </w:r>
    </w:p>
    <w:p>
      <w:pPr>
        <w:autoSpaceDE w:val="0"/>
        <w:spacing w:line="570" w:lineRule="exact"/>
        <w:ind w:firstLine="640" w:firstLineChars="200"/>
        <w:rPr>
          <w:rFonts w:hint="eastAsia" w:eastAsia="仿宋_GB2312"/>
          <w:sz w:val="32"/>
          <w:szCs w:val="32"/>
          <w:lang w:val="en-US" w:eastAsia="zh-CN"/>
        </w:rPr>
      </w:pPr>
      <w:r>
        <w:rPr>
          <w:rFonts w:eastAsia="仿宋_GB2312"/>
          <w:sz w:val="32"/>
          <w:szCs w:val="32"/>
        </w:rPr>
        <w:t>成  员：</w:t>
      </w:r>
      <w:r>
        <w:rPr>
          <w:rFonts w:hint="eastAsia" w:eastAsia="仿宋_GB2312"/>
          <w:sz w:val="32"/>
          <w:szCs w:val="32"/>
          <w:lang w:val="en-US" w:eastAsia="zh-CN"/>
        </w:rPr>
        <w:t>王  智  孙  浩</w:t>
      </w:r>
      <w:r>
        <w:rPr>
          <w:rFonts w:hint="eastAsia" w:eastAsia="仿宋_GB2312"/>
          <w:sz w:val="32"/>
          <w:szCs w:val="32"/>
        </w:rPr>
        <w:t xml:space="preserve">  </w:t>
      </w:r>
      <w:r>
        <w:rPr>
          <w:rFonts w:hint="eastAsia" w:eastAsia="仿宋_GB2312"/>
          <w:sz w:val="32"/>
          <w:szCs w:val="32"/>
          <w:lang w:val="en-US" w:eastAsia="zh-CN"/>
        </w:rPr>
        <w:t>孙庆銮  汪  策 杨  彬 谢  亚</w:t>
      </w:r>
    </w:p>
    <w:p>
      <w:pPr>
        <w:autoSpaceDE w:val="0"/>
        <w:spacing w:line="570" w:lineRule="exact"/>
        <w:ind w:firstLine="1920" w:firstLineChars="600"/>
        <w:rPr>
          <w:rFonts w:hint="eastAsia" w:eastAsia="仿宋_GB2312"/>
          <w:sz w:val="32"/>
          <w:szCs w:val="32"/>
        </w:rPr>
      </w:pPr>
      <w:r>
        <w:rPr>
          <w:rFonts w:hint="eastAsia" w:eastAsia="仿宋_GB2312"/>
          <w:sz w:val="32"/>
          <w:szCs w:val="32"/>
          <w:lang w:val="en-US" w:eastAsia="zh-CN"/>
        </w:rPr>
        <w:t>吴  静  张  辉  吴其强</w:t>
      </w:r>
    </w:p>
    <w:p>
      <w:pPr>
        <w:pStyle w:val="3"/>
        <w:ind w:firstLine="1920" w:firstLineChars="600"/>
        <w:rPr>
          <w:rFonts w:hint="default" w:eastAsia="仿宋_GB2312"/>
          <w:sz w:val="32"/>
          <w:szCs w:val="32"/>
          <w:lang w:val="en-US" w:eastAsia="zh-CN"/>
        </w:rPr>
      </w:pPr>
      <w:r>
        <w:rPr>
          <w:rFonts w:hint="eastAsia" w:eastAsia="仿宋_GB2312"/>
          <w:sz w:val="32"/>
          <w:szCs w:val="32"/>
          <w:lang w:val="en-US" w:eastAsia="zh-CN"/>
        </w:rPr>
        <w:t>各村主任</w:t>
      </w:r>
    </w:p>
    <w:p>
      <w:pPr>
        <w:autoSpaceDE w:val="0"/>
        <w:spacing w:line="570" w:lineRule="exact"/>
        <w:ind w:firstLine="640" w:firstLineChars="200"/>
        <w:rPr>
          <w:rFonts w:eastAsia="仿宋_GB2312"/>
          <w:sz w:val="32"/>
          <w:szCs w:val="32"/>
        </w:rPr>
      </w:pPr>
      <w:r>
        <w:rPr>
          <w:rFonts w:eastAsia="仿宋_GB2312"/>
          <w:sz w:val="32"/>
          <w:szCs w:val="32"/>
        </w:rPr>
        <w:t>领导小组下设办公室，办公地点设在</w:t>
      </w:r>
      <w:r>
        <w:rPr>
          <w:rFonts w:hint="eastAsia" w:eastAsia="仿宋_GB2312"/>
          <w:sz w:val="32"/>
          <w:szCs w:val="32"/>
          <w:lang w:val="en-US" w:eastAsia="zh-CN"/>
        </w:rPr>
        <w:t>镇党政办</w:t>
      </w:r>
      <w:r>
        <w:rPr>
          <w:rFonts w:eastAsia="仿宋_GB2312"/>
          <w:sz w:val="32"/>
          <w:szCs w:val="32"/>
        </w:rPr>
        <w:t>，</w:t>
      </w:r>
      <w:r>
        <w:rPr>
          <w:rFonts w:hint="eastAsia" w:eastAsia="仿宋_GB2312"/>
          <w:sz w:val="32"/>
          <w:szCs w:val="32"/>
          <w:lang w:val="en-US" w:eastAsia="zh-CN"/>
        </w:rPr>
        <w:t>汪策</w:t>
      </w:r>
      <w:r>
        <w:rPr>
          <w:rFonts w:eastAsia="仿宋_GB2312"/>
          <w:sz w:val="32"/>
          <w:szCs w:val="32"/>
        </w:rPr>
        <w:t>同志兼任办公室主任。</w:t>
      </w:r>
    </w:p>
    <w:p>
      <w:pPr>
        <w:autoSpaceDE w:val="0"/>
        <w:spacing w:line="570" w:lineRule="exact"/>
        <w:rPr>
          <w:rFonts w:eastAsia="仿宋_GB2312"/>
          <w:sz w:val="32"/>
          <w:szCs w:val="32"/>
        </w:rPr>
      </w:pPr>
    </w:p>
    <w:p>
      <w:pPr>
        <w:autoSpaceDE w:val="0"/>
        <w:spacing w:line="570" w:lineRule="exact"/>
        <w:rPr>
          <w:rFonts w:eastAsia="仿宋_GB2312"/>
          <w:sz w:val="32"/>
          <w:szCs w:val="32"/>
        </w:rPr>
      </w:pPr>
    </w:p>
    <w:p>
      <w:pPr>
        <w:autoSpaceDE w:val="0"/>
        <w:spacing w:line="570" w:lineRule="exact"/>
        <w:rPr>
          <w:rFonts w:eastAsia="仿宋_GB2312"/>
          <w:sz w:val="32"/>
          <w:szCs w:val="32"/>
        </w:rPr>
      </w:pPr>
    </w:p>
    <w:p>
      <w:pPr>
        <w:autoSpaceDE w:val="0"/>
        <w:spacing w:line="570" w:lineRule="exact"/>
        <w:rPr>
          <w:rFonts w:eastAsia="仿宋_GB2312"/>
          <w:sz w:val="32"/>
          <w:szCs w:val="32"/>
        </w:rPr>
      </w:pPr>
    </w:p>
    <w:p>
      <w:pPr>
        <w:autoSpaceDE w:val="0"/>
        <w:spacing w:line="570" w:lineRule="exact"/>
        <w:rPr>
          <w:rFonts w:eastAsia="仿宋_GB2312"/>
          <w:sz w:val="32"/>
          <w:szCs w:val="32"/>
        </w:rPr>
      </w:pPr>
    </w:p>
    <w:p/>
    <w:sectPr>
      <w:headerReference r:id="rId3" w:type="default"/>
      <w:footerReference r:id="rId4" w:type="default"/>
      <w:pgSz w:w="11906" w:h="16838"/>
      <w:pgMar w:top="2098"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MzMV0QAAAAMBAAAPAAAAAAAAAAEAIAAAACIAAABkcnMvZG93&#10;bnJldi54bWxQSwECFAAUAAAACACHTuJAAsFshM4BAACXAwAADgAAAAAAAAABACAAAAAgAQAAZHJz&#10;L2Uyb0RvYy54bWxQSwUGAAAAAAYABgBZAQAAYAU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46D5E"/>
    <w:rsid w:val="7174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15"/>
    <w:basedOn w:val="7"/>
    <w:qFormat/>
    <w:uiPriority w:val="0"/>
    <w:rPr>
      <w:rFonts w:hint="default" w:ascii="Times New Roman" w:hAnsi="Times New Roman" w:cs="Times New Roman"/>
      <w:b/>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16"/>
    <w:basedOn w:val="7"/>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2022-02-16T01:43:00Z</dcterms:created>
  <dc:creator>acer</dc:creator>
  <cp:lastModifiedBy>acer</cp:lastModifiedBy>
  <dcterms:modified xsi:type="dcterms:W3CDTF">2022-02-16T02:01:06Z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11C5DC348A9B41358FC00A73C7424AA4</vt:lpwstr>
  </property>
</Properties>
</file>