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68"/>
        </w:tabs>
        <w:ind w:firstLine="1928" w:firstLineChars="600"/>
        <w:jc w:val="left"/>
        <w:rPr>
          <w:rFonts w:cs="Times New Roman"/>
          <w:b/>
          <w:bCs/>
          <w:sz w:val="32"/>
          <w:szCs w:val="32"/>
        </w:rPr>
      </w:pPr>
      <w:r>
        <w:rPr>
          <w:rFonts w:hint="eastAsia" w:cs="宋体"/>
          <w:b/>
          <w:bCs/>
          <w:sz w:val="32"/>
          <w:szCs w:val="32"/>
        </w:rPr>
        <w:t>被拐儿童身份证明出具</w:t>
      </w:r>
    </w:p>
    <w:p>
      <w:pPr>
        <w:rPr>
          <w:rFonts w:cs="Times New Roman"/>
          <w:b/>
          <w:bCs/>
          <w:sz w:val="32"/>
          <w:szCs w:val="32"/>
        </w:rPr>
      </w:pPr>
    </w:p>
    <w:p>
      <w:pPr>
        <w:pStyle w:val="6"/>
        <w:widowControl/>
        <w:numPr>
          <w:ilvl w:val="0"/>
          <w:numId w:val="1"/>
        </w:numPr>
        <w:spacing w:line="520" w:lineRule="exact"/>
        <w:rPr>
          <w:rStyle w:val="5"/>
          <w:rFonts w:ascii="仿宋" w:hAnsi="仿宋" w:eastAsia="仿宋" w:cs="Times New Roman"/>
          <w:b w:val="0"/>
          <w:bCs w:val="0"/>
          <w:color w:val="000000"/>
          <w:sz w:val="32"/>
          <w:szCs w:val="32"/>
        </w:rPr>
      </w:pPr>
      <w:r>
        <w:rPr>
          <w:rStyle w:val="5"/>
          <w:rFonts w:hint="eastAsia" w:ascii="仿宋" w:hAnsi="仿宋" w:eastAsia="仿宋" w:cs="仿宋"/>
          <w:color w:val="000000"/>
          <w:sz w:val="32"/>
          <w:szCs w:val="32"/>
        </w:rPr>
        <w:t>办理依据：</w:t>
      </w:r>
      <w:r>
        <w:rPr>
          <w:rStyle w:val="5"/>
          <w:rFonts w:hint="eastAsia" w:ascii="仿宋" w:hAnsi="仿宋" w:eastAsia="仿宋" w:cs="仿宋"/>
          <w:b w:val="0"/>
          <w:bCs w:val="0"/>
          <w:color w:val="000000"/>
          <w:sz w:val="32"/>
          <w:szCs w:val="32"/>
        </w:rPr>
        <w:t>公安部等</w:t>
      </w:r>
      <w:r>
        <w:rPr>
          <w:rStyle w:val="5"/>
          <w:rFonts w:ascii="仿宋" w:hAnsi="仿宋" w:eastAsia="仿宋" w:cs="仿宋"/>
          <w:b w:val="0"/>
          <w:bCs w:val="0"/>
          <w:color w:val="000000"/>
          <w:sz w:val="32"/>
          <w:szCs w:val="32"/>
        </w:rPr>
        <w:t>12</w:t>
      </w:r>
      <w:r>
        <w:rPr>
          <w:rStyle w:val="5"/>
          <w:rFonts w:hint="eastAsia" w:ascii="仿宋" w:hAnsi="仿宋" w:eastAsia="仿宋" w:cs="仿宋"/>
          <w:b w:val="0"/>
          <w:bCs w:val="0"/>
          <w:color w:val="000000"/>
          <w:sz w:val="32"/>
          <w:szCs w:val="32"/>
        </w:rPr>
        <w:t>部门《关于改进和规范公安派出所出具证明工作的意见》：被拐儿童身份证明。经公安部门办案单位调查核实儿童为拐卖受害人，办理户口登记，需要开具证明的，公安派出所应当在核实后出具。</w:t>
      </w:r>
    </w:p>
    <w:p>
      <w:pPr>
        <w:pStyle w:val="6"/>
        <w:widowControl/>
        <w:numPr>
          <w:ilvl w:val="0"/>
          <w:numId w:val="1"/>
        </w:numPr>
        <w:spacing w:line="520" w:lineRule="exact"/>
        <w:ind w:left="0" w:leftChars="0" w:firstLine="0" w:firstLineChars="0"/>
        <w:rPr>
          <w:rStyle w:val="5"/>
          <w:rFonts w:hint="eastAsia" w:ascii="仿宋" w:hAnsi="仿宋" w:eastAsia="仿宋" w:cs="仿宋"/>
          <w:b w:val="0"/>
          <w:bCs w:val="0"/>
          <w:color w:val="000000"/>
          <w:sz w:val="32"/>
          <w:szCs w:val="32"/>
        </w:rPr>
      </w:pPr>
      <w:r>
        <w:rPr>
          <w:rStyle w:val="5"/>
          <w:rFonts w:hint="eastAsia" w:ascii="仿宋" w:hAnsi="仿宋" w:eastAsia="仿宋" w:cs="仿宋"/>
          <w:color w:val="000000"/>
          <w:sz w:val="32"/>
          <w:szCs w:val="32"/>
        </w:rPr>
        <w:t>承办机构：</w:t>
      </w:r>
      <w:r>
        <w:rPr>
          <w:rStyle w:val="5"/>
          <w:rFonts w:hint="eastAsia" w:ascii="仿宋" w:hAnsi="仿宋" w:eastAsia="仿宋" w:cs="仿宋"/>
          <w:b w:val="0"/>
          <w:bCs w:val="0"/>
          <w:color w:val="000000"/>
          <w:sz w:val="32"/>
          <w:szCs w:val="32"/>
        </w:rPr>
        <w:t>泗县公安局</w:t>
      </w:r>
    </w:p>
    <w:p>
      <w:pPr>
        <w:pStyle w:val="6"/>
        <w:widowControl/>
        <w:numPr>
          <w:numId w:val="0"/>
        </w:numPr>
        <w:spacing w:line="520" w:lineRule="exact"/>
        <w:ind w:leftChars="0"/>
        <w:rPr>
          <w:rStyle w:val="5"/>
          <w:rFonts w:ascii="仿宋" w:hAnsi="仿宋" w:eastAsia="仿宋" w:cs="Times New Roman"/>
          <w:b w:val="0"/>
          <w:bCs w:val="0"/>
          <w:color w:val="000000"/>
          <w:sz w:val="32"/>
          <w:szCs w:val="32"/>
        </w:rPr>
      </w:pPr>
      <w:r>
        <w:rPr>
          <w:rStyle w:val="5"/>
          <w:rFonts w:hint="eastAsia" w:ascii="仿宋" w:hAnsi="仿宋" w:eastAsia="仿宋" w:cs="仿宋"/>
          <w:color w:val="000000"/>
          <w:sz w:val="32"/>
          <w:szCs w:val="32"/>
        </w:rPr>
        <w:t>三、服务对象：</w:t>
      </w:r>
      <w:r>
        <w:rPr>
          <w:rStyle w:val="5"/>
          <w:rFonts w:hint="eastAsia" w:ascii="仿宋" w:hAnsi="仿宋" w:eastAsia="仿宋" w:cs="仿宋"/>
          <w:b w:val="0"/>
          <w:bCs w:val="0"/>
          <w:color w:val="000000"/>
          <w:sz w:val="32"/>
          <w:szCs w:val="32"/>
        </w:rPr>
        <w:t>自然人</w:t>
      </w:r>
    </w:p>
    <w:p>
      <w:pPr>
        <w:pStyle w:val="2"/>
        <w:shd w:val="clear" w:color="auto" w:fill="FFFFFF"/>
        <w:rPr>
          <w:rStyle w:val="5"/>
          <w:rFonts w:ascii="仿宋" w:hAnsi="仿宋" w:eastAsia="仿宋" w:cs="Times New Roman"/>
          <w:b w:val="0"/>
          <w:bCs w:val="0"/>
          <w:color w:val="000000"/>
          <w:sz w:val="32"/>
          <w:szCs w:val="32"/>
        </w:rPr>
      </w:pPr>
      <w:r>
        <w:rPr>
          <w:rStyle w:val="5"/>
          <w:rFonts w:hint="eastAsia" w:ascii="仿宋" w:hAnsi="仿宋" w:eastAsia="仿宋" w:cs="仿宋"/>
          <w:color w:val="000000"/>
          <w:sz w:val="32"/>
          <w:szCs w:val="32"/>
        </w:rPr>
        <w:t>四、服务条件：</w:t>
      </w:r>
      <w:r>
        <w:rPr>
          <w:rStyle w:val="5"/>
          <w:rFonts w:hint="eastAsia" w:ascii="仿宋" w:hAnsi="仿宋" w:eastAsia="仿宋" w:cs="仿宋"/>
          <w:b w:val="0"/>
          <w:bCs w:val="0"/>
          <w:color w:val="000000"/>
          <w:sz w:val="32"/>
          <w:szCs w:val="32"/>
        </w:rPr>
        <w:t>经公安部门办案单位调查核实儿童为拐卖受害人，办理户口登记，需要开具证明的</w:t>
      </w:r>
    </w:p>
    <w:p>
      <w:pPr>
        <w:pStyle w:val="2"/>
        <w:shd w:val="clear" w:color="auto" w:fill="FFFFFF"/>
        <w:rPr>
          <w:rStyle w:val="5"/>
          <w:rFonts w:ascii="仿宋" w:hAnsi="仿宋" w:eastAsia="仿宋" w:cs="Times New Roman"/>
          <w:b w:val="0"/>
          <w:bCs w:val="0"/>
          <w:color w:val="000000"/>
          <w:sz w:val="32"/>
          <w:szCs w:val="32"/>
        </w:rPr>
      </w:pPr>
      <w:r>
        <w:rPr>
          <w:rFonts w:hint="eastAsia" w:ascii="仿宋" w:hAnsi="仿宋" w:eastAsia="仿宋" w:cs="仿宋"/>
          <w:b/>
          <w:bCs/>
          <w:color w:val="42515A"/>
          <w:sz w:val="32"/>
          <w:szCs w:val="32"/>
        </w:rPr>
        <w:t>五</w:t>
      </w:r>
      <w:r>
        <w:rPr>
          <w:rStyle w:val="5"/>
          <w:rFonts w:hint="eastAsia" w:ascii="仿宋" w:hAnsi="仿宋" w:eastAsia="仿宋" w:cs="仿宋"/>
          <w:b w:val="0"/>
          <w:bCs w:val="0"/>
          <w:color w:val="000000"/>
          <w:sz w:val="32"/>
          <w:szCs w:val="32"/>
        </w:rPr>
        <w:t>、</w:t>
      </w:r>
      <w:r>
        <w:rPr>
          <w:rStyle w:val="5"/>
          <w:rFonts w:hint="eastAsia" w:ascii="仿宋" w:hAnsi="仿宋" w:eastAsia="仿宋" w:cs="仿宋"/>
          <w:color w:val="000000"/>
          <w:sz w:val="32"/>
          <w:szCs w:val="32"/>
        </w:rPr>
        <w:t>服务流程：</w:t>
      </w:r>
      <w:r>
        <w:rPr>
          <w:rStyle w:val="5"/>
          <w:rFonts w:ascii="仿宋" w:hAnsi="仿宋" w:eastAsia="仿宋" w:cs="仿宋"/>
          <w:b w:val="0"/>
          <w:bCs w:val="0"/>
          <w:color w:val="000000"/>
          <w:sz w:val="32"/>
          <w:szCs w:val="32"/>
        </w:rPr>
        <w:t>1</w:t>
      </w:r>
      <w:r>
        <w:rPr>
          <w:rStyle w:val="5"/>
          <w:rFonts w:hint="eastAsia" w:ascii="仿宋" w:hAnsi="仿宋" w:eastAsia="仿宋" w:cs="仿宋"/>
          <w:b w:val="0"/>
          <w:bCs w:val="0"/>
          <w:color w:val="000000"/>
          <w:sz w:val="32"/>
          <w:szCs w:val="32"/>
        </w:rPr>
        <w:t>、申请：申请人到派出所窗口申请或备齐申请材料通过安徽政务网上提交电子申请；</w:t>
      </w:r>
    </w:p>
    <w:p>
      <w:pPr>
        <w:pStyle w:val="2"/>
        <w:shd w:val="clear" w:color="auto" w:fill="FFFFFF"/>
        <w:rPr>
          <w:rStyle w:val="5"/>
          <w:rFonts w:ascii="仿宋" w:hAnsi="仿宋" w:eastAsia="仿宋" w:cs="Times New Roman"/>
          <w:b w:val="0"/>
          <w:bCs w:val="0"/>
          <w:color w:val="000000"/>
          <w:sz w:val="32"/>
          <w:szCs w:val="32"/>
        </w:rPr>
      </w:pPr>
      <w:r>
        <w:rPr>
          <w:rStyle w:val="5"/>
          <w:rFonts w:ascii="仿宋" w:hAnsi="仿宋" w:eastAsia="仿宋" w:cs="仿宋"/>
          <w:b w:val="0"/>
          <w:bCs w:val="0"/>
          <w:color w:val="000000"/>
          <w:sz w:val="32"/>
          <w:szCs w:val="32"/>
        </w:rPr>
        <w:t>2</w:t>
      </w:r>
      <w:r>
        <w:rPr>
          <w:rStyle w:val="5"/>
          <w:rFonts w:hint="eastAsia" w:ascii="仿宋" w:hAnsi="仿宋" w:eastAsia="仿宋" w:cs="仿宋"/>
          <w:b w:val="0"/>
          <w:bCs w:val="0"/>
          <w:color w:val="000000"/>
          <w:sz w:val="32"/>
          <w:szCs w:val="32"/>
        </w:rPr>
        <w:t>、受理：派出所窗口确认申请人申请材料齐全、符合受理条件的予以受理；</w:t>
      </w:r>
    </w:p>
    <w:p>
      <w:pPr>
        <w:pStyle w:val="2"/>
        <w:shd w:val="clear" w:color="auto" w:fill="FFFFFF"/>
        <w:rPr>
          <w:rStyle w:val="5"/>
          <w:rFonts w:ascii="仿宋" w:hAnsi="仿宋" w:eastAsia="仿宋" w:cs="Times New Roman"/>
          <w:b w:val="0"/>
          <w:bCs w:val="0"/>
          <w:color w:val="000000"/>
          <w:sz w:val="32"/>
          <w:szCs w:val="32"/>
        </w:rPr>
      </w:pPr>
      <w:r>
        <w:rPr>
          <w:rStyle w:val="5"/>
          <w:rFonts w:ascii="仿宋" w:hAnsi="仿宋" w:eastAsia="仿宋" w:cs="仿宋"/>
          <w:b w:val="0"/>
          <w:bCs w:val="0"/>
          <w:color w:val="000000"/>
          <w:sz w:val="32"/>
          <w:szCs w:val="32"/>
        </w:rPr>
        <w:t>3</w:t>
      </w:r>
      <w:r>
        <w:rPr>
          <w:rStyle w:val="5"/>
          <w:rFonts w:hint="eastAsia" w:ascii="仿宋" w:hAnsi="仿宋" w:eastAsia="仿宋" w:cs="仿宋"/>
          <w:b w:val="0"/>
          <w:bCs w:val="0"/>
          <w:color w:val="000000"/>
          <w:sz w:val="32"/>
          <w:szCs w:val="32"/>
        </w:rPr>
        <w:t>、审查：派出所予以调查审核；</w:t>
      </w:r>
    </w:p>
    <w:p>
      <w:pPr>
        <w:pStyle w:val="2"/>
        <w:shd w:val="clear" w:color="auto" w:fill="FFFFFF"/>
        <w:rPr>
          <w:rStyle w:val="5"/>
          <w:rFonts w:ascii="仿宋" w:hAnsi="仿宋" w:eastAsia="仿宋" w:cs="Times New Roman"/>
          <w:b w:val="0"/>
          <w:bCs w:val="0"/>
          <w:color w:val="000000"/>
          <w:sz w:val="32"/>
          <w:szCs w:val="32"/>
        </w:rPr>
      </w:pPr>
      <w:r>
        <w:rPr>
          <w:rStyle w:val="5"/>
          <w:rFonts w:ascii="仿宋" w:hAnsi="仿宋" w:eastAsia="仿宋" w:cs="仿宋"/>
          <w:b w:val="0"/>
          <w:bCs w:val="0"/>
          <w:color w:val="000000"/>
          <w:sz w:val="32"/>
          <w:szCs w:val="32"/>
        </w:rPr>
        <w:t>4</w:t>
      </w:r>
      <w:r>
        <w:rPr>
          <w:rStyle w:val="5"/>
          <w:rFonts w:hint="eastAsia" w:ascii="仿宋" w:hAnsi="仿宋" w:eastAsia="仿宋" w:cs="仿宋"/>
          <w:b w:val="0"/>
          <w:bCs w:val="0"/>
          <w:color w:val="000000"/>
          <w:sz w:val="32"/>
          <w:szCs w:val="32"/>
        </w:rPr>
        <w:t>、办结：情况属实予以办理，打印户口本或证明</w:t>
      </w:r>
    </w:p>
    <w:p>
      <w:pPr>
        <w:pStyle w:val="2"/>
        <w:shd w:val="clear" w:color="auto" w:fill="FFFFFF"/>
        <w:rPr>
          <w:rFonts w:ascii="仿宋" w:hAnsi="仿宋" w:eastAsia="仿宋" w:cs="Times New Roman"/>
          <w:color w:val="000000"/>
          <w:sz w:val="32"/>
          <w:szCs w:val="32"/>
        </w:rPr>
      </w:pPr>
      <w:r>
        <w:rPr>
          <w:rStyle w:val="5"/>
          <w:rFonts w:hint="eastAsia" w:ascii="仿宋" w:hAnsi="仿宋" w:eastAsia="仿宋" w:cs="仿宋"/>
          <w:color w:val="000000"/>
          <w:sz w:val="32"/>
          <w:szCs w:val="32"/>
        </w:rPr>
        <w:t>六、办理时限：</w:t>
      </w: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个工作日</w:t>
      </w:r>
      <w:r>
        <w:rPr>
          <w:rFonts w:ascii="仿宋" w:hAnsi="仿宋" w:eastAsia="仿宋" w:cs="仿宋"/>
          <w:color w:val="333333"/>
          <w:sz w:val="32"/>
          <w:szCs w:val="32"/>
          <w:shd w:val="clear" w:color="auto" w:fill="FFFFFF"/>
        </w:rPr>
        <w:t xml:space="preserve"> </w:t>
      </w:r>
    </w:p>
    <w:p>
      <w:pPr>
        <w:pStyle w:val="6"/>
        <w:widowControl/>
        <w:spacing w:line="520" w:lineRule="exact"/>
        <w:rPr>
          <w:rStyle w:val="5"/>
          <w:rFonts w:ascii="仿宋" w:hAnsi="仿宋" w:eastAsia="仿宋" w:cs="Times New Roman"/>
          <w:b w:val="0"/>
          <w:bCs w:val="0"/>
          <w:color w:val="000000"/>
          <w:sz w:val="32"/>
          <w:szCs w:val="32"/>
        </w:rPr>
      </w:pPr>
      <w:r>
        <w:rPr>
          <w:rStyle w:val="5"/>
          <w:rFonts w:hint="eastAsia" w:ascii="仿宋" w:hAnsi="仿宋" w:eastAsia="仿宋" w:cs="仿宋"/>
          <w:color w:val="000000"/>
          <w:sz w:val="32"/>
          <w:szCs w:val="32"/>
        </w:rPr>
        <w:t>七、收费依据、收费标准：</w:t>
      </w:r>
      <w:r>
        <w:rPr>
          <w:rStyle w:val="5"/>
          <w:rFonts w:hint="eastAsia" w:ascii="仿宋" w:hAnsi="仿宋" w:eastAsia="仿宋" w:cs="仿宋"/>
          <w:b w:val="0"/>
          <w:bCs w:val="0"/>
          <w:color w:val="000000"/>
          <w:sz w:val="32"/>
          <w:szCs w:val="32"/>
        </w:rPr>
        <w:t>无</w:t>
      </w:r>
    </w:p>
    <w:p>
      <w:pPr>
        <w:pStyle w:val="6"/>
        <w:widowControl/>
        <w:spacing w:line="52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八、联系方式：</w:t>
      </w:r>
    </w:p>
    <w:p>
      <w:pPr>
        <w:pStyle w:val="6"/>
        <w:widowControl/>
        <w:spacing w:line="520" w:lineRule="exact"/>
        <w:rPr>
          <w:rFonts w:hint="default" w:ascii="仿宋" w:hAnsi="仿宋" w:eastAsia="仿宋" w:cs="仿宋"/>
          <w:color w:val="000000"/>
          <w:sz w:val="32"/>
          <w:szCs w:val="32"/>
          <w:lang w:val="en-US" w:eastAsia="zh-CN"/>
        </w:rPr>
      </w:pPr>
      <w:bookmarkStart w:id="0" w:name="_GoBack"/>
      <w:bookmarkEnd w:id="0"/>
      <w:r>
        <w:rPr>
          <w:rFonts w:hint="eastAsia" w:ascii="仿宋" w:hAnsi="仿宋" w:eastAsia="仿宋" w:cs="仿宋"/>
          <w:color w:val="000000"/>
          <w:sz w:val="32"/>
          <w:szCs w:val="32"/>
        </w:rPr>
        <w:t>电话：</w:t>
      </w:r>
      <w:r>
        <w:rPr>
          <w:rFonts w:ascii="仿宋" w:hAnsi="仿宋" w:eastAsia="仿宋" w:cs="仿宋"/>
          <w:color w:val="000000"/>
          <w:sz w:val="32"/>
          <w:szCs w:val="32"/>
        </w:rPr>
        <w:t>0557-70</w:t>
      </w:r>
      <w:r>
        <w:rPr>
          <w:rFonts w:hint="eastAsia" w:ascii="仿宋" w:hAnsi="仿宋" w:eastAsia="仿宋" w:cs="仿宋"/>
          <w:color w:val="000000"/>
          <w:sz w:val="32"/>
          <w:szCs w:val="32"/>
          <w:lang w:val="en-US" w:eastAsia="zh-CN"/>
        </w:rPr>
        <w:t>15767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E3EEE"/>
    <w:multiLevelType w:val="singleLevel"/>
    <w:tmpl w:val="B19E3E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D8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5">
    <w:name w:val="Strong"/>
    <w:basedOn w:val="4"/>
    <w:qFormat/>
    <w:uiPriority w:val="99"/>
    <w:rPr>
      <w:b/>
      <w:bCs/>
    </w:rPr>
  </w:style>
  <w:style w:type="paragraph" w:customStyle="1" w:styleId="6">
    <w:name w:val="普通(网站)1"/>
    <w:basedOn w:val="1"/>
    <w:qFormat/>
    <w:uiPriority w:val="99"/>
    <w:pPr>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2021-12-16T08:45:32Z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630447F4E72A4AF79F32685D1BE6CCFC</vt:lpwstr>
  </property>
</Properties>
</file>