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北京新发地泗县农副产品批发市场（二期）项目水土保持行政许可承诺书</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08</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北京新发地泗县农副产品批发市场（二期）项目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color w:val="auto"/>
          <w:sz w:val="32"/>
          <w:szCs w:val="40"/>
          <w:lang w:val="en-US" w:eastAsia="zh-CN"/>
        </w:rPr>
        <w:t xml:space="preserve">2111-341324-04-01-424952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cstheme="minorEastAsia"/>
          <w:sz w:val="32"/>
          <w:szCs w:val="40"/>
          <w:lang w:val="en-US" w:eastAsia="zh-CN"/>
        </w:rPr>
        <w:t>项目建设地点位于宿州市泗县开发区内，汴河大道与东三环交叉口东北角，运河大道南侧。</w:t>
      </w:r>
      <w:r>
        <w:rPr>
          <w:rFonts w:hint="eastAsia" w:asciiTheme="minorEastAsia" w:hAnsiTheme="minorEastAsia" w:eastAsiaTheme="minorEastAsia" w:cstheme="minorEastAsia"/>
          <w:sz w:val="32"/>
          <w:szCs w:val="40"/>
          <w:lang w:val="en-US" w:eastAsia="zh-CN"/>
        </w:rPr>
        <w:t>工程总占地面积</w:t>
      </w:r>
      <w:r>
        <w:rPr>
          <w:rFonts w:hint="eastAsia" w:asciiTheme="minorEastAsia" w:hAnsiTheme="minorEastAsia" w:cstheme="minorEastAsia"/>
          <w:sz w:val="32"/>
          <w:szCs w:val="40"/>
          <w:lang w:val="en-US" w:eastAsia="zh-CN"/>
        </w:rPr>
        <w:t>6.16h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其中，永久占地6.13h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，临时占地0.03h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sz w:val="32"/>
          <w:szCs w:val="40"/>
          <w:lang w:val="en-US" w:eastAsia="zh-CN"/>
        </w:rPr>
        <w:t>6.16h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6.16万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五、行政相对人名称：泗县新发地物流有限公司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六、行政相对人代码：91341324MA2WFKR91C</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徐守亚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eastAsiaTheme="minorEastAsia" w:cstheme="minorEastAsia"/>
          <w:sz w:val="32"/>
          <w:szCs w:val="40"/>
          <w:lang w:val="en-US" w:eastAsia="zh-CN"/>
        </w:rPr>
        <w:t>：202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lang w:val="en-US" w:eastAsia="zh-CN"/>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lang w:val="en-US" w:eastAsia="zh-CN"/>
        </w:rPr>
        <w:t>月</w:t>
      </w:r>
      <w:r>
        <w:rPr>
          <w:rFonts w:hint="eastAsia" w:asciiTheme="minorEastAsia" w:hAnsiTheme="minorEastAsia" w:cstheme="minorEastAsia"/>
          <w:sz w:val="32"/>
          <w:szCs w:val="40"/>
          <w:lang w:val="en-US" w:eastAsia="zh-CN"/>
        </w:rPr>
        <w:t>16</w:t>
      </w:r>
      <w:r>
        <w:rPr>
          <w:rFonts w:hint="eastAsia" w:asciiTheme="minorEastAsia" w:hAnsiTheme="minorEastAsia" w:eastAsiaTheme="minorEastAsia" w:cstheme="minorEastAsia"/>
          <w:sz w:val="32"/>
          <w:szCs w:val="40"/>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78A2B69"/>
    <w:rsid w:val="08245990"/>
    <w:rsid w:val="08FB2C0B"/>
    <w:rsid w:val="0A36450F"/>
    <w:rsid w:val="15BF331F"/>
    <w:rsid w:val="1690327C"/>
    <w:rsid w:val="1EE505FD"/>
    <w:rsid w:val="238C12E9"/>
    <w:rsid w:val="3868645B"/>
    <w:rsid w:val="38BE45F9"/>
    <w:rsid w:val="45262FEC"/>
    <w:rsid w:val="461B73E1"/>
    <w:rsid w:val="48C53DF1"/>
    <w:rsid w:val="4AE3640B"/>
    <w:rsid w:val="4F233527"/>
    <w:rsid w:val="51D728D3"/>
    <w:rsid w:val="54EB68BA"/>
    <w:rsid w:val="59A8383E"/>
    <w:rsid w:val="5DA212D0"/>
    <w:rsid w:val="61B843AF"/>
    <w:rsid w:val="61D85D01"/>
    <w:rsid w:val="62B05C7A"/>
    <w:rsid w:val="62F03745"/>
    <w:rsid w:val="669B1AF3"/>
    <w:rsid w:val="66BC0935"/>
    <w:rsid w:val="673A7FBE"/>
    <w:rsid w:val="674F359D"/>
    <w:rsid w:val="6B2D06C1"/>
    <w:rsid w:val="73C55D55"/>
    <w:rsid w:val="7724669A"/>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580</Words>
  <Characters>644</Characters>
  <Lines>0</Lines>
  <Paragraphs>0</Paragraphs>
  <TotalTime>44</TotalTime>
  <ScaleCrop>false</ScaleCrop>
  <LinksUpToDate>false</LinksUpToDate>
  <CharactersWithSpaces>653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2022-03-16T09:06:46Z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951F1E641D1744EC9E152F77EA2E3CB5</vt:lpwstr>
  </property>
</Properties>
</file>