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泗县人民法院部门2022年一般公共预算“三公”经费预算公开</w:t>
      </w:r>
    </w:p>
    <w:p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泗县人民法院部部门2022年一般公共预算“三公”经费支出预算43万元，与2021年预算相比，增加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16.67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案件审判执行业务量不断加大，车辆损耗大，公车运行维护需求增加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pStyle w:val="4"/>
        <w:spacing w:line="15" w:lineRule="atLeas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</w:t>
      </w:r>
      <w:r>
        <w:rPr>
          <w:rFonts w:hint="eastAsia" w:ascii="仿宋_GB2312" w:hAnsi="仿宋" w:eastAsia="仿宋_GB2312"/>
          <w:sz w:val="32"/>
          <w:szCs w:val="32"/>
        </w:rPr>
        <w:t>没有增减</w:t>
      </w:r>
      <w:r>
        <w:rPr>
          <w:rFonts w:hint="eastAsia" w:ascii="仿宋" w:hAnsi="仿宋" w:eastAsia="仿宋" w:cs="仿宋"/>
          <w:sz w:val="32"/>
          <w:szCs w:val="32"/>
        </w:rPr>
        <w:t>。原因主要是：</w:t>
      </w:r>
      <w:r>
        <w:rPr>
          <w:rFonts w:hint="eastAsia" w:ascii="仿宋_GB2312" w:hAnsi="仿宋" w:eastAsia="仿宋_GB2312"/>
          <w:bCs/>
          <w:sz w:val="32"/>
          <w:szCs w:val="32"/>
        </w:rPr>
        <w:t>泗县人民法院202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年无因公出国(境)需求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16.67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案件审判执行业务量不断加大，车辆损耗大，公车运行维护需求增加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预算持平，原因主要是公务用车改革，公务用车购置经费从中央政法转移支付资金中列支。</w:t>
      </w:r>
      <w:r>
        <w:rPr>
          <w:rFonts w:hint="eastAsia" w:ascii="仿宋" w:hAnsi="仿宋" w:eastAsia="仿宋"/>
          <w:sz w:val="32"/>
          <w:szCs w:val="32"/>
        </w:rPr>
        <w:t>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16.67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案件审判执行业务量不断加大，车辆损耗大，公车运行维护需求增加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万元，与2021年预算相比，</w:t>
      </w:r>
      <w:r>
        <w:rPr>
          <w:rFonts w:hint="eastAsia" w:ascii="仿宋" w:hAnsi="仿宋" w:eastAsia="仿宋"/>
          <w:sz w:val="32"/>
          <w:szCs w:val="32"/>
          <w:lang w:eastAsia="zh-CN"/>
        </w:rPr>
        <w:t>没有增减</w:t>
      </w:r>
      <w:r>
        <w:rPr>
          <w:rFonts w:hint="eastAsia" w:ascii="仿宋" w:hAnsi="仿宋" w:eastAsia="仿宋"/>
          <w:sz w:val="32"/>
          <w:szCs w:val="32"/>
        </w:rPr>
        <w:t>，该项经费主要用于单位日常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027C8"/>
    <w:rsid w:val="000F7507"/>
    <w:rsid w:val="00101B32"/>
    <w:rsid w:val="00875236"/>
    <w:rsid w:val="00A418EA"/>
    <w:rsid w:val="00AA1036"/>
    <w:rsid w:val="00B44F37"/>
    <w:rsid w:val="00B54A99"/>
    <w:rsid w:val="00C507D5"/>
    <w:rsid w:val="00C83EE6"/>
    <w:rsid w:val="00D369E6"/>
    <w:rsid w:val="00D545BE"/>
    <w:rsid w:val="00E23F5D"/>
    <w:rsid w:val="00E269B1"/>
    <w:rsid w:val="00E8066A"/>
    <w:rsid w:val="00EA2054"/>
    <w:rsid w:val="00FB32C3"/>
    <w:rsid w:val="1E257AC1"/>
    <w:rsid w:val="45B222C8"/>
    <w:rsid w:val="5732006E"/>
    <w:rsid w:val="69D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lenovo</cp:lastModifiedBy>
  <dcterms:modified xsi:type="dcterms:W3CDTF">2022-03-20T10:33:03Z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4B95CC608DC2427EA01FEC0F7C3E7410</vt:lpwstr>
  </property>
</Properties>
</file>