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12065" b="8890"/>
            <wp:docPr id="1" name="图片 1" descr="C:/Users/s'x/AppData/Local/Temp/picturecompress_2022021811451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s'x/AppData/Local/Temp/picturecompress_20220218114510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2022年春季收费标准公示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12065" b="8890"/>
            <wp:docPr id="2" name="图片 2" descr="C:/Users/s'x/AppData/Local/Temp/picturecompress_2022021811453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s'x/AppData/Local/Temp/picturecompress_20220218114532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28"/>
          <w:szCs w:val="36"/>
          <w:lang w:val="en-US" w:eastAsia="zh-CN"/>
        </w:rPr>
        <w:t>2022年春季收费标准公示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70FF3"/>
    <w:rsid w:val="018D30EF"/>
    <w:rsid w:val="38170FF3"/>
    <w:rsid w:val="69FA560A"/>
    <w:rsid w:val="6B6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2022-02-18T03:44:00Z</dcterms:created>
  <dc:creator>逆流</dc:creator>
  <cp:lastModifiedBy>Administrator</cp:lastModifiedBy>
  <dcterms:modified xsi:type="dcterms:W3CDTF">2022-03-21T04:05:39Z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208E9E5B8BDC43C5AB2276C6B81BC9D4</vt:lpwstr>
  </property>
</Properties>
</file>