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泗县保障房(棚户区改造)星河湾小区建设项目水土保持方案报告书的批复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泗县保障房(棚户区改造)星河湾小区建设项目水土保持方案</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泗县保障房(棚户区改造)星河湾小区建设项目位于二环北路以南，国防北路以西</w:t>
      </w:r>
      <w:r>
        <w:rPr>
          <w:rFonts w:hint="eastAsia" w:asciiTheme="minorEastAsia" w:hAnsiTheme="minorEastAsia" w:eastAsiaTheme="minorEastAsia" w:cstheme="minorEastAsia"/>
          <w:sz w:val="32"/>
          <w:szCs w:val="40"/>
        </w:rPr>
        <w:t>。工程总占地面积</w:t>
      </w:r>
      <w:r>
        <w:rPr>
          <w:rFonts w:hint="eastAsia" w:ascii="Times New Roman" w:hAnsi="Times New Roman" w:eastAsia="仿宋" w:cs="Times New Roman"/>
          <w:sz w:val="32"/>
          <w:szCs w:val="32"/>
          <w:lang w:val="en-US" w:eastAsia="zh-CN"/>
        </w:rPr>
        <w:t>6.34</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lang w:val="en-US" w:eastAsia="zh-CN"/>
        </w:rPr>
        <w:t xml:space="preserve"> </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imes New Roman" w:hAnsi="Times New Roman" w:eastAsia="仿宋" w:cs="Times New Roman"/>
          <w:sz w:val="32"/>
          <w:szCs w:val="32"/>
          <w:lang w:val="en-US" w:eastAsia="zh-CN"/>
        </w:rPr>
        <w:t>6.34</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泗县住房和城乡建设局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六、行政相对人代码：1134132400320368XN</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七、法定代表人姓名：曹绍东</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E27204F"/>
    <w:rsid w:val="1601508C"/>
    <w:rsid w:val="18DA11C6"/>
    <w:rsid w:val="1BDA048E"/>
    <w:rsid w:val="23C3225C"/>
    <w:rsid w:val="2F8B5731"/>
    <w:rsid w:val="33F6601D"/>
    <w:rsid w:val="3D944C9D"/>
    <w:rsid w:val="3E34397A"/>
    <w:rsid w:val="45262FEC"/>
    <w:rsid w:val="46407D72"/>
    <w:rsid w:val="486A6281"/>
    <w:rsid w:val="5973693A"/>
    <w:rsid w:val="62F03745"/>
    <w:rsid w:val="667F2F5A"/>
    <w:rsid w:val="66BC0935"/>
    <w:rsid w:val="674F359D"/>
    <w:rsid w:val="76AA79AC"/>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707</Characters>
  <Lines>0</Lines>
  <Paragraphs>0</Paragraphs>
  <TotalTime>1</TotalTime>
  <ScaleCrop>false</ScaleCrop>
  <LinksUpToDate>false</LinksUpToDate>
  <CharactersWithSpaces>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2022-03-30T02:51:23Z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3D2E26FA9128481A9EA35845C3457E2F</vt:lpwstr>
  </property>
</Properties>
</file>