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泗县牧原农牧有限公司年产30万吨饲料</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加工建设项目水土保持方案</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报告书的批复</w:t>
      </w:r>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w:t>
      </w:r>
      <w:r>
        <w:rPr>
          <w:rFonts w:hint="eastAsia" w:asciiTheme="minorEastAsia" w:hAnsiTheme="minorEastAsia" w:eastAsiaTheme="minorEastAsia" w:cstheme="minorEastAsia"/>
          <w:i w:val="0"/>
          <w:iCs w:val="0"/>
          <w:sz w:val="32"/>
          <w:szCs w:val="40"/>
        </w:rPr>
        <w:t>2</w:t>
      </w:r>
      <w:r>
        <w:rPr>
          <w:rFonts w:hint="eastAsia" w:asciiTheme="minorEastAsia" w:hAnsiTheme="minorEastAsia" w:cstheme="minorEastAsia"/>
          <w:i w:val="0"/>
          <w:iCs w:val="0"/>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21</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泗县牧原农牧有限公司年产30万吨饲料加工建设项目水土保持方案</w:t>
      </w:r>
    </w:p>
    <w:p>
      <w:pPr>
        <w:ind w:firstLine="1280" w:firstLineChars="4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i w:val="0"/>
          <w:iCs w:val="0"/>
          <w:sz w:val="32"/>
          <w:szCs w:val="40"/>
          <w:lang w:val="en-US" w:eastAsia="zh-CN"/>
        </w:rPr>
        <w:t>2012-341324-04-01-475029</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泗县牧原农牧有限公司年产 30 万吨饲料加工建设项目位于安徽省宿州市泗县屏山镇陈刘村</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val="en-US" w:eastAsia="zh-CN"/>
        </w:rPr>
        <w:t>项目</w:t>
      </w:r>
      <w:r>
        <w:rPr>
          <w:rFonts w:hint="eastAsia" w:asciiTheme="minorEastAsia" w:hAnsiTheme="minorEastAsia" w:cstheme="minorEastAsia"/>
          <w:sz w:val="32"/>
          <w:szCs w:val="40"/>
          <w:lang w:val="en-US" w:eastAsia="zh-CN"/>
        </w:rPr>
        <w:t>占地总面积</w:t>
      </w:r>
      <w:r>
        <w:rPr>
          <w:rFonts w:hint="eastAsia" w:asciiTheme="minorEastAsia" w:hAnsiTheme="minorEastAsia" w:eastAsiaTheme="minorEastAsia" w:cstheme="minorEastAsia"/>
          <w:sz w:val="32"/>
          <w:szCs w:val="40"/>
          <w:lang w:val="en-US" w:eastAsia="zh-CN"/>
        </w:rPr>
        <w:t>6.64hm²</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lang w:val="en-US" w:eastAsia="zh-CN"/>
        </w:rPr>
        <w:t>其中永久占地6.60hm²，临时占地0.04hm²</w:t>
      </w:r>
      <w:r>
        <w:rPr>
          <w:rFonts w:hint="eastAsia" w:asciiTheme="minorEastAsia" w:hAnsiTheme="minorEastAsia" w:cstheme="minorEastAsia"/>
          <w:sz w:val="32"/>
          <w:szCs w:val="40"/>
          <w:vertAlign w:val="baseline"/>
          <w:lang w:eastAsia="zh-CN"/>
        </w:rPr>
        <w:t>。</w:t>
      </w:r>
      <w:r>
        <w:rPr>
          <w:rFonts w:hint="eastAsia" w:asciiTheme="minorEastAsia" w:hAnsiTheme="minorEastAsia" w:eastAsiaTheme="minorEastAsia" w:cstheme="minorEastAsia"/>
          <w:sz w:val="32"/>
          <w:szCs w:val="40"/>
        </w:rPr>
        <w:t>基本同意水土流失防治责任范围的界定和防治区划分</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项目水土流失防治责任范围面积为</w:t>
      </w:r>
      <w:r>
        <w:rPr>
          <w:rFonts w:hint="eastAsia" w:asciiTheme="minorEastAsia" w:hAnsiTheme="minorEastAsia" w:cstheme="minorEastAsia"/>
          <w:sz w:val="32"/>
          <w:szCs w:val="40"/>
          <w:lang w:val="en-US" w:eastAsia="zh-CN"/>
        </w:rPr>
        <w:t>6.64</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同意项目水土流失防治标准，执行北方土石山区建设类项目一级标准。基本同意水土流失调查方法与结果。基本同意水土保持估算成果。基本同意本项目水土保持补偿费</w:t>
      </w:r>
      <w:r>
        <w:rPr>
          <w:rFonts w:hint="eastAsia" w:asciiTheme="minorEastAsia" w:hAnsiTheme="minorEastAsia" w:cstheme="minorEastAsia"/>
          <w:sz w:val="32"/>
          <w:szCs w:val="40"/>
          <w:lang w:val="en-US" w:eastAsia="zh-CN"/>
        </w:rPr>
        <w:t>6.64</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泗县牧原农牧有限公司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六、行政相对人代码：91341324MA2Q3U0Q5W</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七、法定代表人姓名：姜开硕</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8</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1E97854"/>
    <w:rsid w:val="05697C94"/>
    <w:rsid w:val="0E27204F"/>
    <w:rsid w:val="1601508C"/>
    <w:rsid w:val="18DA11C6"/>
    <w:rsid w:val="1BDA048E"/>
    <w:rsid w:val="1D7457D3"/>
    <w:rsid w:val="23C3225C"/>
    <w:rsid w:val="33F6601D"/>
    <w:rsid w:val="3D944C9D"/>
    <w:rsid w:val="3E34397A"/>
    <w:rsid w:val="45262FEC"/>
    <w:rsid w:val="486A6281"/>
    <w:rsid w:val="5973693A"/>
    <w:rsid w:val="62F03745"/>
    <w:rsid w:val="667F2F5A"/>
    <w:rsid w:val="66BC0935"/>
    <w:rsid w:val="674F359D"/>
    <w:rsid w:val="69D1640D"/>
    <w:rsid w:val="76AA79AC"/>
    <w:rsid w:val="76E678ED"/>
    <w:rsid w:val="775D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558</Words>
  <Characters>652</Characters>
  <Lines>0</Lines>
  <Paragraphs>0</Paragraphs>
  <TotalTime>1</TotalTime>
  <ScaleCrop>false</ScaleCrop>
  <LinksUpToDate>false</LinksUpToDate>
  <CharactersWithSpaces>655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2022-04-08T02:29:09Z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F5027081468442C1AD14E954E0ADFAF2</vt:lpwstr>
  </property>
</Properties>
</file>