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Theme="minorEastAsia" w:hAnsiTheme="minorEastAsia" w:eastAsiaTheme="minorEastAsia" w:cstheme="minorEastAsia"/>
          <w:sz w:val="24"/>
          <w:szCs w:val="24"/>
        </w:rPr>
      </w:pPr>
      <w:bookmarkStart w:id="0" w:name="_GoBack"/>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为了更好地提供政府信息公开服务，特编制《大杨镇信息公开指南》（以下简称《指南》），需要获得本镇政府信息公开服务的公民、法人和其他组织，建议阅读《指南》。本镇政府信息公开如发生变化，《指南》将及时作出更新、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kern w:val="0"/>
          <w:sz w:val="24"/>
          <w:szCs w:val="24"/>
          <w:bdr w:val="none" w:color="auto" w:sz="0" w:space="0"/>
          <w:shd w:val="clear" w:fill="FFFFFF"/>
        </w:rPr>
        <w:t>一、主动公开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000000"/>
          <w:spacing w:val="0"/>
          <w:kern w:val="0"/>
          <w:sz w:val="24"/>
          <w:szCs w:val="24"/>
          <w:bdr w:val="none" w:color="auto" w:sz="0" w:space="0"/>
          <w:shd w:val="clear" w:fill="FFFFFF"/>
        </w:rPr>
        <w:t>（一）公开范围。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本镇主动向社会免费公开的信息范围参见《大杨镇信息公开目录》（以下简称《目录》）。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公民、法人和其他组织可以在大杨政府信息公开网站上查阅《指南》，也可以到镇党政办查阅。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000000"/>
          <w:spacing w:val="0"/>
          <w:kern w:val="0"/>
          <w:sz w:val="24"/>
          <w:szCs w:val="24"/>
          <w:bdr w:val="none" w:color="auto" w:sz="0" w:space="0"/>
          <w:shd w:val="clear" w:fill="FFFFFF"/>
        </w:rPr>
        <w:t>（二）信息分类和编排体系。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政府信息按照组配分类和政务“五公开”进行编排。其中，组配分类有18类：劳动、人事；科技、教育、体育；城乡建设、环境保护；公安、安全、司法；卫生、体育、医疗；商贸、海关、旅游；国土资源、能源；市场监管、安全生产监管；人口与计划生育、卫生、妇女儿童工作；文化、广电、新闻出版；民政、扶贫；组织机构简介；综合政务；国民经济管理、国有资产监管；财政、金融、审计；工业、交通；农业、林业、水利；其他。政务“五公开”分类有“决策公开、执行公开、管理公开、服务公开、结果公开”信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信息公开目录以分类导航区、检索区和目录区来展示相关内容。导航区显示政策、政府信息公开指南、政府信息公开制度、法定主动公开内容、政府信息公开年报、依申请公开、政府公报、市直部门和县区平台链接等；检索区提供全站搜索标题、关键字、正文等；目录区显示标题、公开日期等内容。具体信息编排包含了索引号、信息分类、发布机构、主题分类、名称、信息来源、成文日期、关键词、文号、生命周期、正文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000000"/>
          <w:spacing w:val="0"/>
          <w:kern w:val="0"/>
          <w:sz w:val="24"/>
          <w:szCs w:val="24"/>
          <w:bdr w:val="none" w:color="auto" w:sz="0" w:space="0"/>
          <w:shd w:val="clear" w:fill="FFFFFF"/>
        </w:rPr>
        <w:t>（三）公开形式。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1．泗县</w:t>
      </w:r>
      <w:r>
        <w:rPr>
          <w:rFonts w:hint="eastAsia" w:asciiTheme="minorEastAsia" w:hAnsiTheme="minorEastAsia" w:eastAsiaTheme="minorEastAsia" w:cstheme="minorEastAsia"/>
          <w:i w:val="0"/>
          <w:caps w:val="0"/>
          <w:color w:val="333333"/>
          <w:spacing w:val="0"/>
          <w:kern w:val="0"/>
          <w:sz w:val="24"/>
          <w:szCs w:val="24"/>
          <w:bdr w:val="none" w:color="auto" w:sz="0" w:space="0"/>
          <w:shd w:val="clear" w:fill="FFFFFF"/>
          <w:lang w:val="en-US" w:eastAsia="zh-CN" w:bidi="ar"/>
        </w:rPr>
        <w:t>大杨镇政府信息公开网站</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lang w:val="en-US" w:eastAsia="zh-CN" w:bidi="ar"/>
        </w:rPr>
        <w:t>（https://www.sixian.gov.cn/public/column/25532?type=4&amp;nav=3） 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2．</w:t>
      </w:r>
      <w:r>
        <w:rPr>
          <w:rFonts w:hint="eastAsia" w:asciiTheme="minorEastAsia" w:hAnsiTheme="minorEastAsia" w:eastAsiaTheme="minorEastAsia" w:cstheme="minorEastAsia"/>
          <w:i w:val="0"/>
          <w:caps w:val="0"/>
          <w:color w:val="333333"/>
          <w:spacing w:val="0"/>
          <w:kern w:val="0"/>
          <w:sz w:val="24"/>
          <w:szCs w:val="24"/>
          <w:bdr w:val="none" w:color="auto" w:sz="0" w:space="0"/>
          <w:shd w:val="clear" w:fill="FFFFFF"/>
        </w:rPr>
        <w:t>互联网联系方式：</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2858269289</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@qq.com</w:t>
      </w:r>
      <w:r>
        <w:rPr>
          <w:rFonts w:hint="eastAsia" w:asciiTheme="minorEastAsia" w:hAnsiTheme="minorEastAsia" w:eastAsiaTheme="minorEastAsia" w:cstheme="minorEastAsia"/>
          <w:i w:val="0"/>
          <w:caps w:val="0"/>
          <w:color w:val="333333"/>
          <w:spacing w:val="0"/>
          <w:kern w:val="0"/>
          <w:sz w:val="24"/>
          <w:szCs w:val="24"/>
          <w:bdr w:val="none" w:color="auto" w:sz="0" w:space="0"/>
          <w:shd w:val="clear" w:fill="FFFFFF"/>
        </w:rPr>
        <w:t>。</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（仅用于接收信息公开工作有关意见建议，不受理依申请公开申请。如需提交政府信息公开申请，请查看第二部分“依申请公开”。）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3．微信微博、美丽大杨在线等公开方式；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4．现场查阅点：泗县大杨镇自助政务服务中心，办公地址：泗县大杨镇为民服务中心大厅；办公时间：周一至周五9:00-17:00（节假日除外）；联系电话：0557-7530302。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000000"/>
          <w:spacing w:val="0"/>
          <w:kern w:val="0"/>
          <w:sz w:val="24"/>
          <w:szCs w:val="24"/>
          <w:bdr w:val="none" w:color="auto" w:sz="0" w:space="0"/>
          <w:shd w:val="clear" w:fill="FFFFFF"/>
        </w:rPr>
        <w:t>   （四）公开时限。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属于主动公开范围的政府信息，自该政府信息形成或者变更之日起20个工作日内及时公开。法律、法规对政府信息公开的期限另有规定的，从其规定。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kern w:val="0"/>
          <w:sz w:val="24"/>
          <w:szCs w:val="24"/>
          <w:bdr w:val="none" w:color="auto" w:sz="0" w:space="0"/>
          <w:shd w:val="clear" w:fill="FFFFFF"/>
        </w:rPr>
        <w:t>    二、依申请公开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公民、法人或者其他组织（以下简称申请人）可申请宿州市人民政府或宿州市人民政府办公室主动公开以外的政府信息。本机关在公开政府信息前，将依照《中华人民共和国保守国家秘密法》《宿州市政府信息公开审查制度》以及其他法律、法规和国家有关规定对拟公开的政府信息进行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000000"/>
          <w:spacing w:val="0"/>
          <w:kern w:val="0"/>
          <w:sz w:val="24"/>
          <w:szCs w:val="24"/>
          <w:bdr w:val="none" w:color="auto" w:sz="0" w:space="0"/>
          <w:shd w:val="clear" w:fill="FFFFFF"/>
        </w:rPr>
        <w:t>   （一）受理机构。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机构名称：大杨镇党政办；办公地址：安徽省宿州市泗县大杨镇政府一楼；办公时间：周一至周五 8:00-12:00，14:30-17:30（节假日除外）；邮政编码：234000；联系电话：0557-7530302；传真：0557-7530302。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000000"/>
          <w:spacing w:val="0"/>
          <w:kern w:val="0"/>
          <w:sz w:val="24"/>
          <w:szCs w:val="24"/>
          <w:bdr w:val="none" w:color="auto" w:sz="0" w:space="0"/>
          <w:shd w:val="clear" w:fill="FFFFFF"/>
        </w:rPr>
        <w:t>   （二）申请内容。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申请人提出的政府信息公开申请应当真实载明下列内容：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1．申请人的姓名或者名称、身份证明、联系方式、通信地址；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2．申请公开的政府信息的名称、文号或者便于行政机关查询的其他特征性描述；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3．申请公开的政府信息的形式要求，包括获取信息的方式、途径；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4．受理机关名称。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申请人向本机关提交政府信息公开申请，应当同时上传或提供身份证明。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000000"/>
          <w:spacing w:val="0"/>
          <w:kern w:val="0"/>
          <w:sz w:val="24"/>
          <w:szCs w:val="24"/>
          <w:bdr w:val="none" w:color="auto" w:sz="0" w:space="0"/>
          <w:shd w:val="clear" w:fill="FFFFFF"/>
        </w:rPr>
        <w:t>（三）申请方式。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申请人填写《泗县政府信息公开申请表》（以下简称申请表），申请表可以在泗县大杨镇人民政府门户网站“政府信息公开”专栏的政府信息公开指南或依申请公开栏目下载打印，申请表复印有效。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申请人可以通过以下方式提出申请：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1．信函。通过信函提出申请的，应填写申请表，收信人名称请注明“泗县大杨镇政务公开办公室”，并在信封正面左下角显著位置注明“政府信息公开申请”，本机关只接收中国邮政寄件。通信地址：安徽省宿州市泗县大杨镇政府一楼党政办；联系电话：0557-7530302；邮政编码：234000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2．当面提交。通过当面提交申请的，请提前电话联系确认。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地址：安徽省宿州市泗县大杨镇政府一楼党政办。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办公时间：周一至周五工作时间（上午8:00-12:00；下午14:30-17:30，节假日除外）。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联系电话：0557-7530302。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3．传真。通过传真提出申请的，应填写申请表，并在传真第一页正面显著位置注明“政府信息公开申请”和传真总页数，发送传真后应电话联系进行确认。传真号码：0557-7530302。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4．网页申请。请登录泗县大杨镇人民政府门户网站“政府信息公开”专栏的依申请公开栏目提交申请。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（四）申请注意事项。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1．申请人委托代理人提出政府信息公开申请的，应当提供委托代理证明材料；5人以上（含5人）共同申请同一政府信息，可以推选1至5名代表提交申请，并提供推举证明材料。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2.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本机关不再处理该政府信息公开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3．申请人申请公开政府信息的数量、频次明显超过合理范围，本机关将要求申请人说明理由。对申请理由不合理的，将告知申请人不予处理。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4．申请人以政府信息公开申请的形式进行信访、投诉、举报等活动，本机关将告知申请人不作为政府信息公开申请处理并告知通过相应渠道提出。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5．本行政机关依申请提供政府信息，不收取费用。但是，申请人申请公开政府信息的数量、频次明显超过合理范围的，本行政机关按照</w:t>
      </w:r>
      <w:r>
        <w:rPr>
          <w:rFonts w:hint="eastAsia" w:asciiTheme="minorEastAsia" w:hAnsiTheme="minorEastAsia" w:eastAsiaTheme="minorEastAsia" w:cstheme="minorEastAsia"/>
          <w:sz w:val="24"/>
          <w:szCs w:val="24"/>
          <w:bdr w:val="none" w:color="auto" w:sz="0" w:space="0"/>
          <w:shd w:val="clear" w:fill="FFFFFF"/>
        </w:rPr>
        <w:fldChar w:fldCharType="begin"/>
      </w:r>
      <w:r>
        <w:rPr>
          <w:rFonts w:hint="eastAsia" w:asciiTheme="minorEastAsia" w:hAnsiTheme="minorEastAsia" w:eastAsiaTheme="minorEastAsia" w:cstheme="minorEastAsia"/>
          <w:sz w:val="24"/>
          <w:szCs w:val="24"/>
          <w:bdr w:val="none" w:color="auto" w:sz="0" w:space="0"/>
          <w:shd w:val="clear" w:fill="FFFFFF"/>
        </w:rPr>
        <w:instrText xml:space="preserve"> HYPERLINK "https://www.ahsz.gov.cn/public/2655573/191130801.html" </w:instrText>
      </w:r>
      <w:r>
        <w:rPr>
          <w:rFonts w:hint="eastAsia" w:asciiTheme="minorEastAsia" w:hAnsiTheme="minorEastAsia" w:eastAsiaTheme="minorEastAsia" w:cstheme="minorEastAsia"/>
          <w:sz w:val="24"/>
          <w:szCs w:val="24"/>
          <w:bdr w:val="none" w:color="auto" w:sz="0" w:space="0"/>
          <w:shd w:val="clear" w:fill="FFFFFF"/>
        </w:rPr>
        <w:fldChar w:fldCharType="separate"/>
      </w:r>
      <w:r>
        <w:rPr>
          <w:rStyle w:val="7"/>
          <w:rFonts w:hint="eastAsia" w:asciiTheme="minorEastAsia" w:hAnsiTheme="minorEastAsia" w:eastAsiaTheme="minorEastAsia" w:cstheme="minorEastAsia"/>
          <w:i w:val="0"/>
          <w:caps w:val="0"/>
          <w:color w:val="333333"/>
          <w:spacing w:val="0"/>
          <w:sz w:val="24"/>
          <w:szCs w:val="24"/>
          <w:bdr w:val="none" w:color="auto" w:sz="0" w:space="0"/>
          <w:shd w:val="clear" w:fill="FFFFFF"/>
        </w:rPr>
        <w:t>《国务院办公厅关于印发</w:t>
      </w:r>
      <w:r>
        <w:rPr>
          <w:rFonts w:hint="eastAsia" w:asciiTheme="minorEastAsia" w:hAnsiTheme="minorEastAsia" w:eastAsiaTheme="minorEastAsia" w:cstheme="minorEastAsia"/>
          <w:sz w:val="24"/>
          <w:szCs w:val="24"/>
          <w:bdr w:val="none" w:color="auto" w:sz="0" w:space="0"/>
          <w:shd w:val="clear" w:fill="FFFFFF"/>
        </w:rPr>
        <w:fldChar w:fldCharType="end"/>
      </w:r>
      <w:r>
        <w:rPr>
          <w:rFonts w:hint="eastAsia" w:asciiTheme="minorEastAsia" w:hAnsiTheme="minorEastAsia" w:eastAsiaTheme="minorEastAsia" w:cstheme="minorEastAsia"/>
          <w:sz w:val="24"/>
          <w:szCs w:val="24"/>
          <w:bdr w:val="none" w:color="auto" w:sz="0" w:space="0"/>
          <w:shd w:val="clear" w:fill="FFFFFF"/>
        </w:rPr>
        <w:fldChar w:fldCharType="begin"/>
      </w:r>
      <w:r>
        <w:rPr>
          <w:rFonts w:hint="eastAsia" w:asciiTheme="minorEastAsia" w:hAnsiTheme="minorEastAsia" w:eastAsiaTheme="minorEastAsia" w:cstheme="minorEastAsia"/>
          <w:sz w:val="24"/>
          <w:szCs w:val="24"/>
          <w:bdr w:val="none" w:color="auto" w:sz="0" w:space="0"/>
          <w:shd w:val="clear" w:fill="FFFFFF"/>
        </w:rPr>
        <w:instrText xml:space="preserve"> HYPERLINK "https://www.ahsz.gov.cn/public/2655573/191130801.html" </w:instrText>
      </w:r>
      <w:r>
        <w:rPr>
          <w:rFonts w:hint="eastAsia" w:asciiTheme="minorEastAsia" w:hAnsiTheme="minorEastAsia" w:eastAsiaTheme="minorEastAsia" w:cstheme="minorEastAsia"/>
          <w:sz w:val="24"/>
          <w:szCs w:val="24"/>
          <w:bdr w:val="none" w:color="auto" w:sz="0" w:space="0"/>
          <w:shd w:val="clear" w:fill="FFFFFF"/>
        </w:rPr>
        <w:fldChar w:fldCharType="separate"/>
      </w:r>
      <w:r>
        <w:rPr>
          <w:rStyle w:val="7"/>
          <w:rFonts w:hint="eastAsia" w:asciiTheme="minorEastAsia" w:hAnsiTheme="minorEastAsia" w:eastAsiaTheme="minorEastAsia" w:cstheme="minorEastAsia"/>
          <w:i w:val="0"/>
          <w:caps w:val="0"/>
          <w:color w:val="333333"/>
          <w:spacing w:val="0"/>
          <w:sz w:val="24"/>
          <w:szCs w:val="24"/>
          <w:bdr w:val="none" w:color="auto" w:sz="0" w:space="0"/>
          <w:shd w:val="clear" w:fill="FFFFFF"/>
        </w:rPr>
        <w:t>&lt;政府信息公开信息处理费管理办法&gt;的通知》（国办函</w:t>
      </w:r>
      <w:r>
        <w:rPr>
          <w:rFonts w:hint="eastAsia" w:asciiTheme="minorEastAsia" w:hAnsiTheme="minorEastAsia" w:eastAsiaTheme="minorEastAsia" w:cstheme="minorEastAsia"/>
          <w:sz w:val="24"/>
          <w:szCs w:val="24"/>
          <w:bdr w:val="none" w:color="auto" w:sz="0" w:space="0"/>
          <w:shd w:val="clear" w:fill="FFFFFF"/>
        </w:rPr>
        <w:fldChar w:fldCharType="end"/>
      </w:r>
      <w:r>
        <w:rPr>
          <w:rFonts w:hint="eastAsia" w:asciiTheme="minorEastAsia" w:hAnsiTheme="minorEastAsia" w:eastAsiaTheme="minorEastAsia" w:cstheme="minorEastAsia"/>
          <w:sz w:val="24"/>
          <w:szCs w:val="24"/>
          <w:bdr w:val="none" w:color="auto" w:sz="0" w:space="0"/>
          <w:shd w:val="clear" w:fill="FFFFFF"/>
        </w:rPr>
        <w:fldChar w:fldCharType="begin"/>
      </w:r>
      <w:r>
        <w:rPr>
          <w:rFonts w:hint="eastAsia" w:asciiTheme="minorEastAsia" w:hAnsiTheme="minorEastAsia" w:eastAsiaTheme="minorEastAsia" w:cstheme="minorEastAsia"/>
          <w:sz w:val="24"/>
          <w:szCs w:val="24"/>
          <w:bdr w:val="none" w:color="auto" w:sz="0" w:space="0"/>
          <w:shd w:val="clear" w:fill="FFFFFF"/>
        </w:rPr>
        <w:instrText xml:space="preserve"> HYPERLINK "https://www.ahsz.gov.cn/public/2655573/191130801.html" </w:instrText>
      </w:r>
      <w:r>
        <w:rPr>
          <w:rFonts w:hint="eastAsia" w:asciiTheme="minorEastAsia" w:hAnsiTheme="minorEastAsia" w:eastAsiaTheme="minorEastAsia" w:cstheme="minorEastAsia"/>
          <w:sz w:val="24"/>
          <w:szCs w:val="24"/>
          <w:bdr w:val="none" w:color="auto" w:sz="0" w:space="0"/>
          <w:shd w:val="clear" w:fill="FFFFFF"/>
        </w:rPr>
        <w:fldChar w:fldCharType="separate"/>
      </w:r>
      <w:r>
        <w:rPr>
          <w:rStyle w:val="7"/>
          <w:rFonts w:hint="eastAsia" w:asciiTheme="minorEastAsia" w:hAnsiTheme="minorEastAsia" w:eastAsiaTheme="minorEastAsia" w:cstheme="minorEastAsia"/>
          <w:i w:val="0"/>
          <w:caps w:val="0"/>
          <w:color w:val="333333"/>
          <w:spacing w:val="0"/>
          <w:sz w:val="24"/>
          <w:szCs w:val="24"/>
          <w:bdr w:val="none" w:color="auto" w:sz="0" w:space="0"/>
          <w:shd w:val="clear" w:fill="FFFFFF"/>
        </w:rPr>
        <w:t>〔2020〕109</w:t>
      </w:r>
      <w:r>
        <w:rPr>
          <w:rFonts w:hint="eastAsia" w:asciiTheme="minorEastAsia" w:hAnsiTheme="minorEastAsia" w:eastAsiaTheme="minorEastAsia" w:cstheme="minorEastAsia"/>
          <w:sz w:val="24"/>
          <w:szCs w:val="24"/>
          <w:bdr w:val="none" w:color="auto" w:sz="0" w:space="0"/>
          <w:shd w:val="clear" w:fill="FFFFFF"/>
        </w:rPr>
        <w:fldChar w:fldCharType="end"/>
      </w:r>
      <w:r>
        <w:rPr>
          <w:rFonts w:hint="eastAsia" w:asciiTheme="minorEastAsia" w:hAnsiTheme="minorEastAsia" w:eastAsiaTheme="minorEastAsia" w:cstheme="minorEastAsia"/>
          <w:sz w:val="24"/>
          <w:szCs w:val="24"/>
          <w:bdr w:val="none" w:color="auto" w:sz="0" w:space="0"/>
          <w:shd w:val="clear" w:fill="FFFFFF"/>
        </w:rPr>
        <w:fldChar w:fldCharType="begin"/>
      </w:r>
      <w:r>
        <w:rPr>
          <w:rFonts w:hint="eastAsia" w:asciiTheme="minorEastAsia" w:hAnsiTheme="minorEastAsia" w:eastAsiaTheme="minorEastAsia" w:cstheme="minorEastAsia"/>
          <w:sz w:val="24"/>
          <w:szCs w:val="24"/>
          <w:bdr w:val="none" w:color="auto" w:sz="0" w:space="0"/>
          <w:shd w:val="clear" w:fill="FFFFFF"/>
        </w:rPr>
        <w:instrText xml:space="preserve"> HYPERLINK "https://www.ahsz.gov.cn/public/2655573/191130801.html" </w:instrText>
      </w:r>
      <w:r>
        <w:rPr>
          <w:rFonts w:hint="eastAsia" w:asciiTheme="minorEastAsia" w:hAnsiTheme="minorEastAsia" w:eastAsiaTheme="minorEastAsia" w:cstheme="minorEastAsia"/>
          <w:sz w:val="24"/>
          <w:szCs w:val="24"/>
          <w:bdr w:val="none" w:color="auto" w:sz="0" w:space="0"/>
          <w:shd w:val="clear" w:fill="FFFFFF"/>
        </w:rPr>
        <w:fldChar w:fldCharType="separate"/>
      </w:r>
      <w:r>
        <w:rPr>
          <w:rStyle w:val="7"/>
          <w:rFonts w:hint="eastAsia" w:asciiTheme="minorEastAsia" w:hAnsiTheme="minorEastAsia" w:eastAsiaTheme="minorEastAsia" w:cstheme="minorEastAsia"/>
          <w:i w:val="0"/>
          <w:caps w:val="0"/>
          <w:color w:val="333333"/>
          <w:spacing w:val="0"/>
          <w:sz w:val="24"/>
          <w:szCs w:val="24"/>
          <w:bdr w:val="none" w:color="auto" w:sz="0" w:space="0"/>
          <w:shd w:val="clear" w:fill="FFFFFF"/>
        </w:rPr>
        <w:t>号）</w:t>
      </w:r>
      <w:r>
        <w:rPr>
          <w:rFonts w:hint="eastAsia" w:asciiTheme="minorEastAsia" w:hAnsiTheme="minorEastAsia" w:eastAsiaTheme="minorEastAsia" w:cstheme="minorEastAsia"/>
          <w:sz w:val="24"/>
          <w:szCs w:val="24"/>
          <w:bdr w:val="none" w:color="auto" w:sz="0" w:space="0"/>
          <w:shd w:val="clear" w:fill="FFFFFF"/>
        </w:rPr>
        <w:fldChar w:fldCharType="end"/>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及</w:t>
      </w:r>
      <w:r>
        <w:rPr>
          <w:rFonts w:hint="eastAsia" w:asciiTheme="minorEastAsia" w:hAnsiTheme="minorEastAsia" w:eastAsiaTheme="minorEastAsia" w:cstheme="minorEastAsia"/>
          <w:sz w:val="24"/>
          <w:szCs w:val="24"/>
          <w:bdr w:val="none" w:color="auto" w:sz="0" w:space="0"/>
          <w:shd w:val="clear" w:fill="FFFFFF"/>
        </w:rPr>
        <w:fldChar w:fldCharType="begin"/>
      </w:r>
      <w:r>
        <w:rPr>
          <w:rFonts w:hint="eastAsia" w:asciiTheme="minorEastAsia" w:hAnsiTheme="minorEastAsia" w:eastAsiaTheme="minorEastAsia" w:cstheme="minorEastAsia"/>
          <w:sz w:val="24"/>
          <w:szCs w:val="24"/>
          <w:bdr w:val="none" w:color="auto" w:sz="0" w:space="0"/>
          <w:shd w:val="clear" w:fill="FFFFFF"/>
        </w:rPr>
        <w:instrText xml:space="preserve"> HYPERLINK "http://www.ahsz.gov.cn/public/content/191403831" </w:instrText>
      </w:r>
      <w:r>
        <w:rPr>
          <w:rFonts w:hint="eastAsia" w:asciiTheme="minorEastAsia" w:hAnsiTheme="minorEastAsia" w:eastAsiaTheme="minorEastAsia" w:cstheme="minorEastAsia"/>
          <w:sz w:val="24"/>
          <w:szCs w:val="24"/>
          <w:bdr w:val="none" w:color="auto" w:sz="0" w:space="0"/>
          <w:shd w:val="clear" w:fill="FFFFFF"/>
        </w:rPr>
        <w:fldChar w:fldCharType="separate"/>
      </w:r>
      <w:r>
        <w:rPr>
          <w:rStyle w:val="7"/>
          <w:rFonts w:hint="eastAsia" w:asciiTheme="minorEastAsia" w:hAnsiTheme="minorEastAsia" w:eastAsiaTheme="minorEastAsia" w:cstheme="minorEastAsia"/>
          <w:i w:val="0"/>
          <w:caps w:val="0"/>
          <w:color w:val="333333"/>
          <w:spacing w:val="0"/>
          <w:sz w:val="24"/>
          <w:szCs w:val="24"/>
          <w:bdr w:val="none" w:color="auto" w:sz="0" w:space="0"/>
          <w:shd w:val="clear" w:fill="FFFFFF"/>
        </w:rPr>
        <w:t>《安徽省财政厅 安徽省发展和改革委员会关于政府信息公开信息处理费有关事项的通知》（皖财综〔2021〕28号）</w:t>
      </w:r>
      <w:r>
        <w:rPr>
          <w:rFonts w:hint="eastAsia" w:asciiTheme="minorEastAsia" w:hAnsiTheme="minorEastAsia" w:eastAsiaTheme="minorEastAsia" w:cstheme="minorEastAsia"/>
          <w:sz w:val="24"/>
          <w:szCs w:val="24"/>
          <w:bdr w:val="none" w:color="auto" w:sz="0" w:space="0"/>
          <w:shd w:val="clear" w:fill="FFFFFF"/>
        </w:rPr>
        <w:fldChar w:fldCharType="end"/>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规定收取信息处理费。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aps w:val="0"/>
          <w:color w:val="000000"/>
          <w:spacing w:val="0"/>
          <w:kern w:val="0"/>
          <w:sz w:val="24"/>
          <w:szCs w:val="24"/>
          <w:bdr w:val="none" w:color="auto" w:sz="0" w:space="0"/>
          <w:shd w:val="clear" w:fill="FFFFFF"/>
        </w:rPr>
        <w:t>（五）答复时限。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行政机关收到政府信息公开申请，能够当场答复的，应当当场予以答复。行政机关不能当场答复的，应当自收到申请之日起20个工作日内予以答复；需要延长答复期限的，应当经政府信息公开工作机构负责人同意并告知申请人，延长的期限最长不得超过20个工作日。行政机关征求第三方和其他机关意见所需时间不计算在上述规定的期限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kern w:val="0"/>
          <w:sz w:val="24"/>
          <w:szCs w:val="24"/>
          <w:bdr w:val="none" w:color="auto" w:sz="0" w:space="0"/>
          <w:shd w:val="clear" w:fill="FFFFFF"/>
        </w:rPr>
        <w:t>    三、不予公开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1．依法确定为国家秘密的政府信息，法律、行政法规禁止公开的政府信息，以及公开后可能危及国家安全、公共安全、经济安全、社会稳定的政府信息，不予公开。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2．涉及商业秘密、个人隐私等公开会对第三方合法权益造成损害的政府信息，本机关不予公开。但是，第三方同意公开或者本机关认为不公开会对公共利益造成重大影响的，予以公开。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3．本机关的内部事务信息，包括人事管理、后勤管理、内部工作流程等方面的信息不予公开。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4．本机关在履行行政管理职能过程中形成的讨论记录、过程稿、磋商信函、请示报告等过程性信息以及行政执法案卷信息，不予公开。法律、法规、规章规定上述信息应当公开的，从其规定。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kern w:val="0"/>
          <w:sz w:val="24"/>
          <w:szCs w:val="24"/>
          <w:bdr w:val="none" w:color="auto" w:sz="0" w:space="0"/>
          <w:shd w:val="clear" w:fill="FFFFFF"/>
        </w:rPr>
        <w:t>四、政府信息公开工作机构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泗县大杨镇人民政府党政办公室负责推进、指导、协调、监督全县政府信息公开工作。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工作机构名称：泗县大杨镇政务公开办公室。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地址：安徽省宿州市泗县大杨镇政府一楼党政办。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办公时间：周一至周五工作时间（上午8:00-12:00；下午14:30-17:30，节假日除外）。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联系电话：0557-7530302。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传真号码：0557-7530302。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互联网联系方式：</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2858269289@qq.com</w:t>
      </w: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。（仅用于接收政府信息公开工作有关意见建议，不受理依申请公开申请。如需提交政府信息公开申请，请查看第二部分“依申请公开”。）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kern w:val="0"/>
          <w:sz w:val="24"/>
          <w:szCs w:val="24"/>
          <w:bdr w:val="none" w:color="auto" w:sz="0" w:space="0"/>
          <w:shd w:val="clear" w:fill="FFFFFF"/>
        </w:rPr>
        <w:t>五、监督和救济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kern w:val="0"/>
          <w:sz w:val="24"/>
          <w:szCs w:val="24"/>
          <w:bdr w:val="none" w:color="auto" w:sz="0" w:space="0"/>
          <w:shd w:val="clear" w:fill="FFFFFF"/>
        </w:rPr>
        <w:t>公民、法人或者其他组织认为行政机关在政府信息公开工作中侵犯其合法权益的，可以向上一级行政机关或者政府信息公开工作主管部门投诉、举报，也可以依法申请行政复议或者提起行政诉讼。</w:t>
      </w:r>
    </w:p>
    <w:bookmarkEnd w:id="0"/>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717B8"/>
    <w:rsid w:val="71871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2022-04-14T06:54:00Z</dcterms:created>
  <dc:creator>hdn</dc:creator>
  <cp:lastModifiedBy>hdn</cp:lastModifiedBy>
  <dcterms:modified xsi:type="dcterms:W3CDTF">2022-04-14T06:58:04Z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