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EA" w:rsidRPr="00A418EA" w:rsidRDefault="00A418EA" w:rsidP="00A418EA">
      <w:pPr>
        <w:spacing w:line="60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A418EA">
        <w:rPr>
          <w:rFonts w:ascii="仿宋" w:eastAsia="仿宋" w:hAnsi="仿宋" w:cs="Times New Roman" w:hint="eastAsia"/>
          <w:sz w:val="30"/>
          <w:szCs w:val="30"/>
        </w:rPr>
        <w:t>附件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</w:p>
    <w:p w:rsidR="000F7507" w:rsidRDefault="000F7507" w:rsidP="00875236">
      <w:pPr>
        <w:jc w:val="center"/>
        <w:rPr>
          <w:rFonts w:ascii="黑体" w:eastAsia="黑体" w:hAnsi="黑体"/>
          <w:sz w:val="36"/>
          <w:szCs w:val="36"/>
        </w:rPr>
      </w:pPr>
    </w:p>
    <w:p w:rsidR="000621B2" w:rsidRDefault="00875236" w:rsidP="00875236">
      <w:pPr>
        <w:jc w:val="center"/>
        <w:rPr>
          <w:rFonts w:ascii="黑体" w:eastAsia="黑体" w:hAnsi="黑体"/>
          <w:sz w:val="36"/>
          <w:szCs w:val="36"/>
        </w:rPr>
      </w:pPr>
      <w:r w:rsidRPr="00875236">
        <w:rPr>
          <w:rFonts w:ascii="黑体" w:eastAsia="黑体" w:hAnsi="黑体" w:hint="eastAsia"/>
          <w:sz w:val="36"/>
          <w:szCs w:val="36"/>
        </w:rPr>
        <w:t>泗县</w:t>
      </w:r>
      <w:r w:rsidR="0040178B">
        <w:rPr>
          <w:rFonts w:ascii="黑体" w:eastAsia="黑体" w:hAnsi="黑体" w:hint="eastAsia"/>
          <w:sz w:val="36"/>
          <w:szCs w:val="36"/>
        </w:rPr>
        <w:t>县委宣传部</w:t>
      </w:r>
      <w:r>
        <w:rPr>
          <w:rFonts w:ascii="黑体" w:eastAsia="黑体" w:hAnsi="黑体" w:hint="eastAsia"/>
          <w:sz w:val="36"/>
          <w:szCs w:val="36"/>
        </w:rPr>
        <w:t>2022年一般公共预算</w:t>
      </w:r>
    </w:p>
    <w:p w:rsidR="00E269B1" w:rsidRPr="00875236" w:rsidRDefault="00875236" w:rsidP="0087523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“三公”经费预算公开</w:t>
      </w:r>
    </w:p>
    <w:p w:rsidR="00875236" w:rsidRDefault="00875236"/>
    <w:p w:rsidR="00875236" w:rsidRPr="00875236" w:rsidRDefault="00875236">
      <w:pPr>
        <w:rPr>
          <w:rFonts w:ascii="黑体" w:eastAsia="黑体" w:hAnsi="黑体"/>
          <w:sz w:val="32"/>
          <w:szCs w:val="32"/>
        </w:rPr>
      </w:pPr>
      <w:r w:rsidRPr="00875236">
        <w:rPr>
          <w:rFonts w:ascii="黑体" w:eastAsia="黑体" w:hAnsi="黑体" w:hint="eastAsia"/>
          <w:sz w:val="32"/>
          <w:szCs w:val="32"/>
        </w:rPr>
        <w:t>一、一般公共预算“三公”经费支出预算表</w:t>
      </w:r>
    </w:p>
    <w:p w:rsidR="00875236" w:rsidRPr="00875236" w:rsidRDefault="00875236" w:rsidP="00875236">
      <w:pPr>
        <w:jc w:val="right"/>
        <w:rPr>
          <w:rFonts w:ascii="黑体" w:eastAsia="黑体" w:hAnsi="黑体"/>
          <w:sz w:val="24"/>
          <w:szCs w:val="24"/>
        </w:rPr>
      </w:pPr>
      <w:r w:rsidRPr="00875236">
        <w:rPr>
          <w:rFonts w:ascii="黑体" w:eastAsia="黑体" w:hAnsi="黑体" w:hint="eastAsia"/>
          <w:sz w:val="24"/>
          <w:szCs w:val="24"/>
        </w:rPr>
        <w:t>单位：万元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9"/>
        <w:gridCol w:w="1500"/>
        <w:gridCol w:w="1500"/>
        <w:gridCol w:w="1502"/>
        <w:gridCol w:w="1502"/>
        <w:gridCol w:w="1500"/>
      </w:tblGrid>
      <w:tr w:rsidR="00875236" w:rsidTr="00875236">
        <w:trPr>
          <w:trHeight w:val="971"/>
        </w:trPr>
        <w:tc>
          <w:tcPr>
            <w:tcW w:w="833" w:type="pct"/>
            <w:vMerge w:val="restart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因公出国</w:t>
            </w:r>
          </w:p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 w:rsidR="00875236" w:rsidTr="00875236">
        <w:trPr>
          <w:trHeight w:val="955"/>
        </w:trPr>
        <w:tc>
          <w:tcPr>
            <w:tcW w:w="833" w:type="pct"/>
            <w:vMerge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75236" w:rsidRPr="00875236" w:rsidRDefault="00875236" w:rsidP="00875236">
            <w:pPr>
              <w:jc w:val="center"/>
              <w:rPr>
                <w:sz w:val="24"/>
                <w:szCs w:val="24"/>
              </w:rPr>
            </w:pPr>
            <w:r w:rsidRPr="00875236"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 w:rsidR="00875236" w:rsidRPr="00875236" w:rsidRDefault="00875236" w:rsidP="00875236">
            <w:pPr>
              <w:jc w:val="center"/>
              <w:rPr>
                <w:sz w:val="24"/>
                <w:szCs w:val="24"/>
              </w:rPr>
            </w:pPr>
            <w:r w:rsidRPr="00875236"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 w:rsidR="00875236" w:rsidRPr="00875236" w:rsidRDefault="00875236" w:rsidP="00875236">
            <w:pPr>
              <w:jc w:val="center"/>
              <w:rPr>
                <w:sz w:val="24"/>
                <w:szCs w:val="24"/>
              </w:rPr>
            </w:pPr>
            <w:r w:rsidRPr="00875236"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</w:p>
        </w:tc>
      </w:tr>
      <w:tr w:rsidR="00875236" w:rsidTr="00875236">
        <w:trPr>
          <w:trHeight w:val="813"/>
        </w:trPr>
        <w:tc>
          <w:tcPr>
            <w:tcW w:w="833" w:type="pct"/>
            <w:vAlign w:val="center"/>
          </w:tcPr>
          <w:p w:rsidR="00875236" w:rsidRPr="00875236" w:rsidRDefault="0040178B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12.5</w:t>
            </w:r>
          </w:p>
        </w:tc>
        <w:tc>
          <w:tcPr>
            <w:tcW w:w="833" w:type="pct"/>
            <w:vAlign w:val="center"/>
          </w:tcPr>
          <w:p w:rsidR="00875236" w:rsidRPr="00875236" w:rsidRDefault="000621B2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833" w:type="pct"/>
            <w:vAlign w:val="center"/>
          </w:tcPr>
          <w:p w:rsidR="00875236" w:rsidRPr="00875236" w:rsidRDefault="000621B2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834" w:type="pct"/>
            <w:vAlign w:val="center"/>
          </w:tcPr>
          <w:p w:rsidR="00875236" w:rsidRPr="00875236" w:rsidRDefault="000621B2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834" w:type="pct"/>
            <w:vAlign w:val="center"/>
          </w:tcPr>
          <w:p w:rsidR="00875236" w:rsidRPr="00875236" w:rsidRDefault="00F71618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0.00</w:t>
            </w:r>
          </w:p>
        </w:tc>
        <w:tc>
          <w:tcPr>
            <w:tcW w:w="834" w:type="pct"/>
            <w:vAlign w:val="center"/>
          </w:tcPr>
          <w:p w:rsidR="00875236" w:rsidRPr="00875236" w:rsidRDefault="0040178B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12.5</w:t>
            </w:r>
          </w:p>
        </w:tc>
      </w:tr>
    </w:tbl>
    <w:p w:rsidR="00875236" w:rsidRPr="00875236" w:rsidRDefault="00875236"/>
    <w:p w:rsidR="00875236" w:rsidRPr="00B54A99" w:rsidRDefault="00B54A99">
      <w:pPr>
        <w:rPr>
          <w:rFonts w:ascii="黑体" w:eastAsia="黑体" w:hAnsi="黑体"/>
          <w:sz w:val="32"/>
          <w:szCs w:val="32"/>
        </w:rPr>
      </w:pPr>
      <w:r w:rsidRPr="00B54A99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、一般公共预算</w:t>
      </w:r>
      <w:r w:rsidRPr="00875236">
        <w:rPr>
          <w:rFonts w:ascii="黑体" w:eastAsia="黑体" w:hAnsi="黑体" w:hint="eastAsia"/>
          <w:sz w:val="32"/>
          <w:szCs w:val="32"/>
        </w:rPr>
        <w:t>“三公”经费支出</w:t>
      </w:r>
      <w:r>
        <w:rPr>
          <w:rFonts w:ascii="黑体" w:eastAsia="黑体" w:hAnsi="黑体" w:hint="eastAsia"/>
          <w:sz w:val="32"/>
          <w:szCs w:val="32"/>
        </w:rPr>
        <w:t>预算情况说明</w:t>
      </w:r>
    </w:p>
    <w:p w:rsidR="00875236" w:rsidRDefault="00787E8E" w:rsidP="00C83EE6">
      <w:pPr>
        <w:ind w:firstLineChars="200" w:firstLine="62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</w:t>
      </w:r>
      <w:r w:rsidR="0040178B">
        <w:rPr>
          <w:rFonts w:ascii="仿宋" w:eastAsia="仿宋" w:hAnsi="仿宋" w:hint="eastAsia"/>
          <w:sz w:val="32"/>
          <w:szCs w:val="32"/>
        </w:rPr>
        <w:t>县委宣传部</w:t>
      </w:r>
      <w:r w:rsidR="00B54A99">
        <w:rPr>
          <w:rFonts w:ascii="仿宋" w:eastAsia="仿宋" w:hAnsi="仿宋" w:hint="eastAsia"/>
          <w:sz w:val="32"/>
          <w:szCs w:val="32"/>
        </w:rPr>
        <w:t>2022年</w:t>
      </w:r>
      <w:r w:rsidR="00B54A99" w:rsidRPr="00B54A99">
        <w:rPr>
          <w:rFonts w:ascii="仿宋" w:eastAsia="仿宋" w:hAnsi="仿宋" w:hint="eastAsia"/>
          <w:sz w:val="32"/>
          <w:szCs w:val="32"/>
        </w:rPr>
        <w:t>一般公共预算“三公”经费支出</w:t>
      </w:r>
      <w:r w:rsidR="00B54A99">
        <w:rPr>
          <w:rFonts w:ascii="仿宋" w:eastAsia="仿宋" w:hAnsi="仿宋" w:hint="eastAsia"/>
          <w:sz w:val="32"/>
          <w:szCs w:val="32"/>
        </w:rPr>
        <w:t>预算</w:t>
      </w:r>
      <w:r w:rsidR="0040178B">
        <w:rPr>
          <w:rFonts w:ascii="仿宋" w:eastAsia="仿宋" w:hAnsi="仿宋" w:hint="eastAsia"/>
          <w:sz w:val="32"/>
          <w:szCs w:val="32"/>
        </w:rPr>
        <w:t>12.5</w:t>
      </w:r>
      <w:r w:rsidR="00B54A99">
        <w:rPr>
          <w:rFonts w:ascii="仿宋" w:eastAsia="仿宋" w:hAnsi="仿宋" w:hint="eastAsia"/>
          <w:sz w:val="32"/>
          <w:szCs w:val="32"/>
        </w:rPr>
        <w:t>万元，</w:t>
      </w:r>
      <w:r w:rsidR="0040178B">
        <w:rPr>
          <w:rFonts w:ascii="仿宋" w:eastAsia="仿宋" w:hAnsi="仿宋" w:hint="eastAsia"/>
          <w:sz w:val="32"/>
          <w:szCs w:val="32"/>
        </w:rPr>
        <w:t>比</w:t>
      </w:r>
      <w:r w:rsidR="00B54A99">
        <w:rPr>
          <w:rFonts w:ascii="仿宋" w:eastAsia="仿宋" w:hAnsi="仿宋" w:hint="eastAsia"/>
          <w:sz w:val="32"/>
          <w:szCs w:val="32"/>
        </w:rPr>
        <w:t>2021年预算</w:t>
      </w:r>
      <w:r w:rsidR="0040178B">
        <w:rPr>
          <w:rFonts w:ascii="仿宋" w:eastAsia="仿宋" w:hAnsi="仿宋" w:hint="eastAsia"/>
          <w:sz w:val="32"/>
          <w:szCs w:val="32"/>
        </w:rPr>
        <w:t>减少0.5万元</w:t>
      </w:r>
      <w:r w:rsidR="00F71618">
        <w:rPr>
          <w:rFonts w:ascii="仿宋" w:eastAsia="仿宋" w:hAnsi="仿宋" w:hint="eastAsia"/>
          <w:sz w:val="32"/>
          <w:szCs w:val="32"/>
        </w:rPr>
        <w:t>，</w:t>
      </w:r>
      <w:r w:rsidR="0040178B">
        <w:rPr>
          <w:rFonts w:ascii="仿宋" w:eastAsia="仿宋" w:hAnsi="仿宋" w:hint="eastAsia"/>
          <w:sz w:val="32"/>
          <w:szCs w:val="32"/>
        </w:rPr>
        <w:t>下降3.85%，下降</w:t>
      </w:r>
      <w:r w:rsidR="009A3B41">
        <w:rPr>
          <w:rFonts w:ascii="仿宋" w:eastAsia="仿宋" w:hAnsi="仿宋" w:hint="eastAsia"/>
          <w:sz w:val="32"/>
          <w:szCs w:val="32"/>
        </w:rPr>
        <w:t>原因主要是</w:t>
      </w:r>
      <w:r w:rsidR="009A3B41" w:rsidRPr="009A3B41">
        <w:rPr>
          <w:rFonts w:ascii="仿宋" w:eastAsia="仿宋" w:hAnsi="仿宋" w:hint="eastAsia"/>
          <w:sz w:val="32"/>
          <w:szCs w:val="32"/>
        </w:rPr>
        <w:t>经费使用严格执行《安徽省省直党政机关因公临时出国经费管理办法》（</w:t>
      </w:r>
      <w:proofErr w:type="gramStart"/>
      <w:r w:rsidR="009A3B41" w:rsidRPr="009A3B41">
        <w:rPr>
          <w:rFonts w:ascii="仿宋" w:eastAsia="仿宋" w:hAnsi="仿宋" w:hint="eastAsia"/>
          <w:sz w:val="32"/>
          <w:szCs w:val="32"/>
        </w:rPr>
        <w:t>财行</w:t>
      </w:r>
      <w:proofErr w:type="gramEnd"/>
      <w:r w:rsidR="009A3B41" w:rsidRPr="009A3B41">
        <w:rPr>
          <w:rFonts w:ascii="仿宋" w:eastAsia="仿宋" w:hAnsi="仿宋" w:hint="eastAsia"/>
          <w:sz w:val="32"/>
          <w:szCs w:val="32"/>
        </w:rPr>
        <w:t>[2014]527</w:t>
      </w:r>
      <w:r w:rsidR="009809A4">
        <w:rPr>
          <w:rFonts w:ascii="仿宋" w:eastAsia="仿宋" w:hAnsi="仿宋" w:hint="eastAsia"/>
          <w:sz w:val="32"/>
          <w:szCs w:val="32"/>
        </w:rPr>
        <w:t>号）等相关规定</w:t>
      </w:r>
      <w:r w:rsidR="00B54A99">
        <w:rPr>
          <w:rFonts w:ascii="仿宋" w:eastAsia="仿宋" w:hAnsi="仿宋" w:hint="eastAsia"/>
          <w:sz w:val="32"/>
          <w:szCs w:val="32"/>
        </w:rPr>
        <w:t>。其中：</w:t>
      </w:r>
      <w:r w:rsidR="00B54A99" w:rsidRPr="00B54A99">
        <w:rPr>
          <w:rFonts w:ascii="仿宋" w:eastAsia="仿宋" w:hAnsi="仿宋" w:hint="eastAsia"/>
          <w:sz w:val="32"/>
          <w:szCs w:val="32"/>
        </w:rPr>
        <w:t>因公出国（境）费</w:t>
      </w:r>
      <w:r w:rsidR="00B54A99">
        <w:rPr>
          <w:rFonts w:ascii="仿宋" w:eastAsia="仿宋" w:hAnsi="仿宋" w:hint="eastAsia"/>
          <w:sz w:val="32"/>
          <w:szCs w:val="32"/>
        </w:rPr>
        <w:t>支出预算为</w:t>
      </w:r>
      <w:r w:rsidR="000621B2">
        <w:rPr>
          <w:rFonts w:ascii="仿宋" w:eastAsia="仿宋" w:hAnsi="仿宋" w:hint="eastAsia"/>
          <w:sz w:val="32"/>
          <w:szCs w:val="32"/>
        </w:rPr>
        <w:t>0</w:t>
      </w:r>
      <w:r w:rsidR="00B54A99">
        <w:rPr>
          <w:rFonts w:ascii="仿宋" w:eastAsia="仿宋" w:hAnsi="仿宋" w:hint="eastAsia"/>
          <w:sz w:val="32"/>
          <w:szCs w:val="32"/>
        </w:rPr>
        <w:t>万元，公务接待费支出预算为</w:t>
      </w:r>
      <w:r w:rsidR="0040178B">
        <w:rPr>
          <w:rFonts w:ascii="仿宋" w:eastAsia="仿宋" w:hAnsi="仿宋" w:hint="eastAsia"/>
          <w:sz w:val="32"/>
          <w:szCs w:val="32"/>
        </w:rPr>
        <w:t>12.5</w:t>
      </w:r>
      <w:r w:rsidR="00B54A99">
        <w:rPr>
          <w:rFonts w:ascii="仿宋" w:eastAsia="仿宋" w:hAnsi="仿宋" w:hint="eastAsia"/>
          <w:sz w:val="32"/>
          <w:szCs w:val="32"/>
        </w:rPr>
        <w:t>万元，</w:t>
      </w:r>
      <w:r w:rsidR="00B54A99" w:rsidRPr="00B54A99">
        <w:rPr>
          <w:rFonts w:ascii="仿宋" w:eastAsia="仿宋" w:hAnsi="仿宋" w:hint="eastAsia"/>
          <w:sz w:val="32"/>
          <w:szCs w:val="32"/>
        </w:rPr>
        <w:t>公务用车购置及运行费</w:t>
      </w:r>
      <w:r w:rsidR="00B54A99">
        <w:rPr>
          <w:rFonts w:ascii="仿宋" w:eastAsia="仿宋" w:hAnsi="仿宋" w:hint="eastAsia"/>
          <w:sz w:val="32"/>
          <w:szCs w:val="32"/>
        </w:rPr>
        <w:t>支出预算为</w:t>
      </w:r>
      <w:r w:rsidR="0040178B">
        <w:rPr>
          <w:rFonts w:ascii="仿宋" w:eastAsia="仿宋" w:hAnsi="仿宋" w:hint="eastAsia"/>
          <w:sz w:val="32"/>
          <w:szCs w:val="32"/>
        </w:rPr>
        <w:t>0</w:t>
      </w:r>
      <w:r w:rsidR="00B54A99">
        <w:rPr>
          <w:rFonts w:ascii="仿宋" w:eastAsia="仿宋" w:hAnsi="仿宋" w:hint="eastAsia"/>
          <w:sz w:val="32"/>
          <w:szCs w:val="32"/>
        </w:rPr>
        <w:t>万元。具体情况如下：</w:t>
      </w:r>
    </w:p>
    <w:p w:rsidR="00B54A99" w:rsidRDefault="00B54A99" w:rsidP="00C83EE6">
      <w:pPr>
        <w:ind w:firstLineChars="200" w:firstLine="630"/>
        <w:rPr>
          <w:rFonts w:ascii="仿宋" w:eastAsia="仿宋" w:hAnsi="仿宋"/>
          <w:sz w:val="32"/>
          <w:szCs w:val="32"/>
        </w:rPr>
      </w:pPr>
      <w:r w:rsidRPr="00C83EE6">
        <w:rPr>
          <w:rFonts w:ascii="仿宋" w:eastAsia="仿宋" w:hAnsi="仿宋" w:hint="eastAsia"/>
          <w:b/>
          <w:sz w:val="32"/>
          <w:szCs w:val="32"/>
        </w:rPr>
        <w:t>（一）因公出国（境）费</w:t>
      </w:r>
      <w:r>
        <w:rPr>
          <w:rFonts w:ascii="仿宋" w:eastAsia="仿宋" w:hAnsi="仿宋" w:hint="eastAsia"/>
          <w:sz w:val="32"/>
          <w:szCs w:val="32"/>
        </w:rPr>
        <w:t>支出预算</w:t>
      </w:r>
      <w:r w:rsidR="000621B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万元，与2021年预算相比</w:t>
      </w:r>
      <w:r w:rsidR="000621B2"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，</w:t>
      </w:r>
      <w:r w:rsidR="000621B2"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原因主要是：</w:t>
      </w:r>
      <w:r w:rsidR="00F71618">
        <w:rPr>
          <w:rFonts w:ascii="仿宋" w:eastAsia="仿宋" w:hAnsi="仿宋" w:hint="eastAsia"/>
          <w:sz w:val="32"/>
          <w:szCs w:val="32"/>
        </w:rPr>
        <w:t>泗县</w:t>
      </w:r>
      <w:r w:rsidR="0040178B">
        <w:rPr>
          <w:rFonts w:ascii="仿宋" w:eastAsia="仿宋" w:hAnsi="仿宋" w:hint="eastAsia"/>
          <w:sz w:val="32"/>
          <w:szCs w:val="32"/>
        </w:rPr>
        <w:t>县委宣传部</w:t>
      </w:r>
      <w:r w:rsidR="00F71618">
        <w:rPr>
          <w:rFonts w:ascii="仿宋" w:eastAsia="仿宋" w:hAnsi="仿宋" w:hint="eastAsia"/>
          <w:sz w:val="32"/>
          <w:szCs w:val="32"/>
        </w:rPr>
        <w:t>2022年没有</w:t>
      </w:r>
      <w:r w:rsidR="00F71618" w:rsidRPr="00F71618">
        <w:rPr>
          <w:rFonts w:ascii="仿宋" w:eastAsia="仿宋" w:hAnsi="仿宋" w:hint="eastAsia"/>
          <w:sz w:val="32"/>
          <w:szCs w:val="32"/>
        </w:rPr>
        <w:t>因公</w:t>
      </w:r>
      <w:r w:rsidR="00F71618" w:rsidRPr="00F71618">
        <w:rPr>
          <w:rFonts w:ascii="仿宋" w:eastAsia="仿宋" w:hAnsi="仿宋" w:hint="eastAsia"/>
          <w:sz w:val="32"/>
          <w:szCs w:val="32"/>
        </w:rPr>
        <w:lastRenderedPageBreak/>
        <w:t>出国（境）</w:t>
      </w:r>
      <w:r w:rsidR="00F71618">
        <w:rPr>
          <w:rFonts w:ascii="仿宋" w:eastAsia="仿宋" w:hAnsi="仿宋" w:hint="eastAsia"/>
          <w:sz w:val="32"/>
          <w:szCs w:val="32"/>
        </w:rPr>
        <w:t>需求，</w:t>
      </w:r>
      <w:r w:rsidR="00C83EE6">
        <w:rPr>
          <w:rFonts w:ascii="仿宋" w:eastAsia="仿宋" w:hAnsi="仿宋" w:hint="eastAsia"/>
          <w:sz w:val="32"/>
          <w:szCs w:val="32"/>
        </w:rPr>
        <w:t>经费使用严格执行《安徽省省直党政机关因公临时出国经费管理办法》（</w:t>
      </w:r>
      <w:proofErr w:type="gramStart"/>
      <w:r w:rsidR="00C83EE6">
        <w:rPr>
          <w:rFonts w:ascii="仿宋" w:eastAsia="仿宋" w:hAnsi="仿宋" w:hint="eastAsia"/>
          <w:sz w:val="32"/>
          <w:szCs w:val="32"/>
        </w:rPr>
        <w:t>财行</w:t>
      </w:r>
      <w:proofErr w:type="gramEnd"/>
      <w:r w:rsidR="00C83EE6">
        <w:rPr>
          <w:rFonts w:ascii="仿宋" w:eastAsia="仿宋" w:hAnsi="仿宋" w:hint="eastAsia"/>
          <w:sz w:val="32"/>
          <w:szCs w:val="32"/>
        </w:rPr>
        <w:t>[2014]527号）等相关规定。</w:t>
      </w:r>
    </w:p>
    <w:p w:rsidR="00C83EE6" w:rsidRDefault="00C83EE6" w:rsidP="00C83EE6">
      <w:pPr>
        <w:ind w:firstLineChars="200" w:firstLine="630"/>
        <w:rPr>
          <w:rFonts w:ascii="仿宋" w:eastAsia="仿宋" w:hAnsi="仿宋"/>
          <w:sz w:val="32"/>
          <w:szCs w:val="32"/>
        </w:rPr>
      </w:pPr>
      <w:r w:rsidRPr="00C83EE6">
        <w:rPr>
          <w:rFonts w:ascii="仿宋" w:eastAsia="仿宋" w:hAnsi="仿宋" w:hint="eastAsia"/>
          <w:b/>
          <w:sz w:val="32"/>
          <w:szCs w:val="32"/>
        </w:rPr>
        <w:t>（二）公务用车购置及运行费</w:t>
      </w:r>
      <w:r>
        <w:rPr>
          <w:rFonts w:ascii="仿宋" w:eastAsia="仿宋" w:hAnsi="仿宋" w:hint="eastAsia"/>
          <w:sz w:val="32"/>
          <w:szCs w:val="32"/>
        </w:rPr>
        <w:t>支出预算</w:t>
      </w:r>
      <w:r w:rsidR="00F71618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F71618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2021年预算</w:t>
      </w:r>
      <w:r w:rsidR="00F71618">
        <w:rPr>
          <w:rFonts w:ascii="仿宋" w:eastAsia="仿宋" w:hAnsi="仿宋" w:hint="eastAsia"/>
          <w:sz w:val="32"/>
          <w:szCs w:val="32"/>
        </w:rPr>
        <w:t>持平，持平</w:t>
      </w:r>
      <w:r w:rsidR="009A3B41">
        <w:rPr>
          <w:rFonts w:ascii="仿宋" w:eastAsia="仿宋" w:hAnsi="仿宋" w:hint="eastAsia"/>
          <w:sz w:val="32"/>
          <w:szCs w:val="32"/>
        </w:rPr>
        <w:t>原因主要是</w:t>
      </w:r>
      <w:r w:rsidR="00F71618">
        <w:rPr>
          <w:rFonts w:ascii="仿宋" w:eastAsia="仿宋" w:hAnsi="仿宋" w:hint="eastAsia"/>
          <w:sz w:val="32"/>
          <w:szCs w:val="32"/>
        </w:rPr>
        <w:t>：泗县</w:t>
      </w:r>
      <w:r w:rsidR="0040178B">
        <w:rPr>
          <w:rFonts w:ascii="仿宋" w:eastAsia="仿宋" w:hAnsi="仿宋" w:hint="eastAsia"/>
          <w:sz w:val="32"/>
          <w:szCs w:val="32"/>
        </w:rPr>
        <w:t>县委宣传部</w:t>
      </w:r>
      <w:r w:rsidR="00F71618">
        <w:rPr>
          <w:rFonts w:ascii="仿宋" w:eastAsia="仿宋" w:hAnsi="仿宋" w:hint="eastAsia"/>
          <w:sz w:val="32"/>
          <w:szCs w:val="32"/>
        </w:rPr>
        <w:t>参加公车改革，单位没有公务用车。</w:t>
      </w:r>
      <w:r>
        <w:rPr>
          <w:rFonts w:ascii="仿宋" w:eastAsia="仿宋" w:hAnsi="仿宋" w:hint="eastAsia"/>
          <w:sz w:val="32"/>
          <w:szCs w:val="32"/>
        </w:rPr>
        <w:t>其中，公务用车购置费支出预算</w:t>
      </w:r>
      <w:r w:rsidR="000621B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万元，与2021年预算相比</w:t>
      </w:r>
      <w:r w:rsidR="000621B2"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，</w:t>
      </w:r>
      <w:r w:rsidR="000621B2"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原因主要是：</w:t>
      </w:r>
      <w:r w:rsidR="000621B2">
        <w:rPr>
          <w:rFonts w:ascii="仿宋" w:eastAsia="仿宋" w:hAnsi="仿宋" w:hint="eastAsia"/>
          <w:sz w:val="32"/>
          <w:szCs w:val="32"/>
        </w:rPr>
        <w:t>泗县</w:t>
      </w:r>
      <w:r w:rsidR="0040178B">
        <w:rPr>
          <w:rFonts w:ascii="仿宋" w:eastAsia="仿宋" w:hAnsi="仿宋" w:hint="eastAsia"/>
          <w:sz w:val="32"/>
          <w:szCs w:val="32"/>
        </w:rPr>
        <w:t>县委宣传部</w:t>
      </w:r>
      <w:r w:rsidR="009A3B41">
        <w:rPr>
          <w:rFonts w:ascii="仿宋" w:eastAsia="仿宋" w:hAnsi="仿宋" w:hint="eastAsia"/>
          <w:sz w:val="32"/>
          <w:szCs w:val="32"/>
        </w:rPr>
        <w:t>2022年无公务用车购置需求</w:t>
      </w:r>
      <w:r>
        <w:rPr>
          <w:rFonts w:ascii="仿宋" w:eastAsia="仿宋" w:hAnsi="仿宋" w:hint="eastAsia"/>
          <w:sz w:val="32"/>
          <w:szCs w:val="32"/>
        </w:rPr>
        <w:t>；公务用车运行费支出预算</w:t>
      </w:r>
      <w:r w:rsidR="00F71618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F71618">
        <w:rPr>
          <w:rFonts w:ascii="仿宋" w:eastAsia="仿宋" w:hAnsi="仿宋" w:hint="eastAsia"/>
          <w:sz w:val="32"/>
          <w:szCs w:val="32"/>
        </w:rPr>
        <w:t>与2021年预算持平，持平原因主要是：泗县</w:t>
      </w:r>
      <w:r w:rsidR="0040178B">
        <w:rPr>
          <w:rFonts w:ascii="仿宋" w:eastAsia="仿宋" w:hAnsi="仿宋" w:hint="eastAsia"/>
          <w:sz w:val="32"/>
          <w:szCs w:val="32"/>
        </w:rPr>
        <w:t>县委宣传部</w:t>
      </w:r>
      <w:r w:rsidR="00F71618">
        <w:rPr>
          <w:rFonts w:ascii="仿宋" w:eastAsia="仿宋" w:hAnsi="仿宋" w:hint="eastAsia"/>
          <w:sz w:val="32"/>
          <w:szCs w:val="32"/>
        </w:rPr>
        <w:t>参加公车改革，单位没有公务用车。</w:t>
      </w:r>
    </w:p>
    <w:p w:rsidR="00C83EE6" w:rsidRPr="00B54A99" w:rsidRDefault="00C83EE6" w:rsidP="00C507D5">
      <w:pPr>
        <w:ind w:firstLineChars="200" w:firstLine="630"/>
        <w:rPr>
          <w:rFonts w:ascii="仿宋" w:eastAsia="仿宋" w:hAnsi="仿宋"/>
          <w:sz w:val="32"/>
          <w:szCs w:val="32"/>
        </w:rPr>
      </w:pPr>
      <w:r w:rsidRPr="00C507D5">
        <w:rPr>
          <w:rFonts w:ascii="仿宋" w:eastAsia="仿宋" w:hAnsi="仿宋" w:hint="eastAsia"/>
          <w:b/>
          <w:sz w:val="32"/>
          <w:szCs w:val="32"/>
        </w:rPr>
        <w:t>（三）公务接待费</w:t>
      </w:r>
      <w:r>
        <w:rPr>
          <w:rFonts w:ascii="仿宋" w:eastAsia="仿宋" w:hAnsi="仿宋" w:hint="eastAsia"/>
          <w:sz w:val="32"/>
          <w:szCs w:val="32"/>
        </w:rPr>
        <w:t>支出预算</w:t>
      </w:r>
      <w:r w:rsidR="0040178B">
        <w:rPr>
          <w:rFonts w:ascii="仿宋" w:eastAsia="仿宋" w:hAnsi="仿宋" w:hint="eastAsia"/>
          <w:sz w:val="32"/>
          <w:szCs w:val="32"/>
        </w:rPr>
        <w:t>12.5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40178B" w:rsidRPr="0040178B">
        <w:rPr>
          <w:rFonts w:ascii="仿宋" w:eastAsia="仿宋" w:hAnsi="仿宋" w:hint="eastAsia"/>
          <w:sz w:val="32"/>
          <w:szCs w:val="32"/>
        </w:rPr>
        <w:t>比2021年预算减少0.5万元，下降3.85%，下降原因主要是</w:t>
      </w:r>
      <w:r w:rsidR="004441CE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该项经费主要用于单位日常接待和外事活动接待。经费使用严格执行《党政机关厉行节约反对浪费条例》、《宿州市市直机关公务接待</w:t>
      </w:r>
      <w:r w:rsidR="00FB32C3">
        <w:rPr>
          <w:rFonts w:ascii="仿宋" w:eastAsia="仿宋" w:hAnsi="仿宋" w:hint="eastAsia"/>
          <w:sz w:val="32"/>
          <w:szCs w:val="32"/>
        </w:rPr>
        <w:t>管理暂行办法</w:t>
      </w:r>
      <w:r>
        <w:rPr>
          <w:rFonts w:ascii="仿宋" w:eastAsia="仿宋" w:hAnsi="仿宋" w:hint="eastAsia"/>
          <w:sz w:val="32"/>
          <w:szCs w:val="32"/>
        </w:rPr>
        <w:t>》</w:t>
      </w:r>
      <w:r w:rsidR="00FB32C3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FB32C3">
        <w:rPr>
          <w:rFonts w:ascii="仿宋" w:eastAsia="仿宋" w:hAnsi="仿宋" w:hint="eastAsia"/>
          <w:sz w:val="32"/>
          <w:szCs w:val="32"/>
        </w:rPr>
        <w:t>财行</w:t>
      </w:r>
      <w:proofErr w:type="gramEnd"/>
      <w:r w:rsidR="00FB32C3">
        <w:rPr>
          <w:rFonts w:ascii="仿宋" w:eastAsia="仿宋" w:hAnsi="仿宋" w:hint="eastAsia"/>
          <w:sz w:val="32"/>
          <w:szCs w:val="32"/>
        </w:rPr>
        <w:t>[2015]4号）</w:t>
      </w:r>
      <w:r w:rsidR="00D369E6">
        <w:rPr>
          <w:rFonts w:ascii="仿宋" w:eastAsia="仿宋" w:hAnsi="仿宋" w:hint="eastAsia"/>
          <w:sz w:val="32"/>
          <w:szCs w:val="32"/>
        </w:rPr>
        <w:t>、《</w:t>
      </w:r>
      <w:r w:rsidR="00D369E6" w:rsidRPr="00D369E6">
        <w:rPr>
          <w:rFonts w:ascii="仿宋" w:eastAsia="仿宋" w:hAnsi="仿宋" w:hint="eastAsia"/>
          <w:sz w:val="32"/>
          <w:szCs w:val="32"/>
        </w:rPr>
        <w:t>中共泗县县委办公室</w:t>
      </w:r>
      <w:r w:rsidR="00D369E6">
        <w:rPr>
          <w:rFonts w:ascii="仿宋" w:eastAsia="仿宋" w:hAnsi="仿宋" w:hint="eastAsia"/>
          <w:sz w:val="32"/>
          <w:szCs w:val="32"/>
        </w:rPr>
        <w:t>、泗县人民政府办公室</w:t>
      </w:r>
      <w:r w:rsidR="00D369E6" w:rsidRPr="00D369E6">
        <w:rPr>
          <w:rFonts w:ascii="仿宋" w:eastAsia="仿宋" w:hAnsi="仿宋" w:hint="eastAsia"/>
          <w:sz w:val="32"/>
          <w:szCs w:val="32"/>
        </w:rPr>
        <w:t>关于进一步加强公务接待规范化管理的通知</w:t>
      </w:r>
      <w:r w:rsidR="00D369E6">
        <w:rPr>
          <w:rFonts w:ascii="仿宋" w:eastAsia="仿宋" w:hAnsi="仿宋" w:hint="eastAsia"/>
          <w:sz w:val="32"/>
          <w:szCs w:val="32"/>
        </w:rPr>
        <w:t>》</w:t>
      </w:r>
      <w:proofErr w:type="gramStart"/>
      <w:r w:rsidR="00D369E6" w:rsidRPr="00D369E6">
        <w:rPr>
          <w:rFonts w:ascii="仿宋" w:eastAsia="仿宋" w:hAnsi="仿宋" w:hint="eastAsia"/>
          <w:sz w:val="32"/>
          <w:szCs w:val="32"/>
        </w:rPr>
        <w:t>泗办秘</w:t>
      </w:r>
      <w:proofErr w:type="gramEnd"/>
      <w:r w:rsidR="00D369E6" w:rsidRPr="00D369E6">
        <w:rPr>
          <w:rFonts w:ascii="仿宋" w:eastAsia="仿宋" w:hAnsi="仿宋" w:hint="eastAsia"/>
          <w:sz w:val="32"/>
          <w:szCs w:val="32"/>
        </w:rPr>
        <w:t>〔2016〕66号</w:t>
      </w:r>
      <w:r w:rsidR="00C507D5">
        <w:rPr>
          <w:rFonts w:ascii="仿宋" w:eastAsia="仿宋" w:hAnsi="仿宋" w:hint="eastAsia"/>
          <w:sz w:val="32"/>
          <w:szCs w:val="32"/>
        </w:rPr>
        <w:t>等相关规定。</w:t>
      </w:r>
      <w:bookmarkStart w:id="0" w:name="_GoBack"/>
      <w:bookmarkEnd w:id="0"/>
    </w:p>
    <w:sectPr w:rsidR="00C83EE6" w:rsidRPr="00B54A99" w:rsidSect="00EA2054">
      <w:pgSz w:w="11906" w:h="16838"/>
      <w:pgMar w:top="2155" w:right="1531" w:bottom="1588" w:left="1588" w:header="0" w:footer="1588" w:gutter="0"/>
      <w:cols w:space="425"/>
      <w:docGrid w:type="linesAndChars" w:linePitch="56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76" w:rsidRDefault="00825D76" w:rsidP="00A418EA">
      <w:r>
        <w:separator/>
      </w:r>
    </w:p>
  </w:endnote>
  <w:endnote w:type="continuationSeparator" w:id="0">
    <w:p w:rsidR="00825D76" w:rsidRDefault="00825D76" w:rsidP="00A4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76" w:rsidRDefault="00825D76" w:rsidP="00A418EA">
      <w:r>
        <w:separator/>
      </w:r>
    </w:p>
  </w:footnote>
  <w:footnote w:type="continuationSeparator" w:id="0">
    <w:p w:rsidR="00825D76" w:rsidRDefault="00825D76" w:rsidP="00A4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57"/>
  <w:drawingGridVerticalSpacing w:val="56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3753A"/>
    <w:rsid w:val="000621B2"/>
    <w:rsid w:val="000F7507"/>
    <w:rsid w:val="002B6B79"/>
    <w:rsid w:val="0040178B"/>
    <w:rsid w:val="004441CE"/>
    <w:rsid w:val="00587417"/>
    <w:rsid w:val="006E21F1"/>
    <w:rsid w:val="00787E8E"/>
    <w:rsid w:val="00825D76"/>
    <w:rsid w:val="00875236"/>
    <w:rsid w:val="009809A4"/>
    <w:rsid w:val="009A3B41"/>
    <w:rsid w:val="009A3E14"/>
    <w:rsid w:val="00A418EA"/>
    <w:rsid w:val="00B44F37"/>
    <w:rsid w:val="00B54A99"/>
    <w:rsid w:val="00C507D5"/>
    <w:rsid w:val="00C83EE6"/>
    <w:rsid w:val="00D369E6"/>
    <w:rsid w:val="00E269B1"/>
    <w:rsid w:val="00E8066A"/>
    <w:rsid w:val="00EA2054"/>
    <w:rsid w:val="00F71618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11</cp:revision>
  <dcterms:created xsi:type="dcterms:W3CDTF">2022-03-03T02:52:00Z</dcterms:created>
  <dcterms:modified xsi:type="dcterms:W3CDTF">2022-03-16T09:12:00Z</dcterms:modified>
</cp:coreProperties>
</file>