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关于安徽泗县多多乐板业制造厂延续取水</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许可申请的批复</w:t>
      </w:r>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31</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安徽泗县多多乐板业制造厂延续取水</w:t>
      </w:r>
    </w:p>
    <w:p>
      <w:pPr>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许可申请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总量0.3万m³。取水用途为生产及生活用水，取水地点位于安徽省宿州市泗县大庄镇大庄街。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rPr>
        <w:t>五、行政相对人名称：安徽省泗县多多乐板业制造厂</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六、行政相对人代码：91341324713962496P</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张为一</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9</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30</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10DD4A5A"/>
    <w:rsid w:val="1B2D1C07"/>
    <w:rsid w:val="23491C79"/>
    <w:rsid w:val="380539CA"/>
    <w:rsid w:val="39FA3539"/>
    <w:rsid w:val="47323F06"/>
    <w:rsid w:val="555B1CE1"/>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450</Words>
  <Characters>488</Characters>
  <Lines>0</Lines>
  <Paragraphs>0</Paragraphs>
  <TotalTime>2</TotalTime>
  <ScaleCrop>false</ScaleCrop>
  <LinksUpToDate>false</LinksUpToDate>
  <CharactersWithSpaces>488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Administrator</cp:lastModifiedBy>
  <dcterms:modified xsi:type="dcterms:W3CDTF">2022-10-08T06:50:48Z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8D588EE80DC847CFAD907FE4ABDC698E</vt:lpwstr>
  </property>
</Properties>
</file>