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关于天然气固镇-灵璧-泗县支线项目穿越唐河、石梁河涉河建设方案的审查意见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w:t>
      </w:r>
      <w:bookmarkStart w:id="0" w:name="_GoBack"/>
      <w:bookmarkEnd w:id="0"/>
      <w:r>
        <w:rPr>
          <w:rFonts w:hint="eastAsia" w:asciiTheme="minorEastAsia" w:hAnsiTheme="minorEastAsia" w:eastAsiaTheme="minorEastAsia" w:cstheme="minorEastAsia"/>
          <w:sz w:val="32"/>
          <w:szCs w:val="40"/>
          <w:lang w:eastAsia="zh-CN"/>
        </w:rPr>
        <w:t>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32</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天然气固镇-灵璧-泗县支线项目穿越唐河、石梁河涉河建设方案</w:t>
      </w:r>
      <w:r>
        <w:rPr>
          <w:rFonts w:hint="eastAsia" w:asciiTheme="minorEastAsia" w:hAnsiTheme="minorEastAsia" w:cstheme="minorEastAsia"/>
          <w:sz w:val="32"/>
          <w:szCs w:val="40"/>
          <w:lang w:val="en-US" w:eastAsia="zh-CN"/>
        </w:rPr>
        <w:t>审查意见</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 xml:space="preserve">2019-340000-57-02-014192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三、审批类别：河道管理范围内建设项目工程建设方案审批</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cstheme="minorEastAsia"/>
          <w:sz w:val="32"/>
          <w:szCs w:val="40"/>
          <w:lang w:val="en-US" w:eastAsia="zh-CN"/>
        </w:rPr>
        <w:t>基本同意你公司所报天然气固镇-灵璧-泗县支线项目穿越唐河、石梁河涉河建设方案的审查意见，项目起点位于蚌埠市固镇县石湖乡东的固镇输气站，止于宿州市泗县陆李村的泗县输气站，全长76km，管径D610mm，设计压力6.3Mpa。</w:t>
      </w:r>
      <w:r>
        <w:rPr>
          <w:rFonts w:hint="eastAsia" w:asciiTheme="minorEastAsia" w:hAnsiTheme="minorEastAsia" w:cstheme="minorEastAsia"/>
          <w:sz w:val="32"/>
          <w:szCs w:val="40"/>
          <w:lang w:val="en-US" w:eastAsia="zh-CN"/>
        </w:rPr>
        <w:t>要严格按照施工方案进行施工，定向钻穿越过程中要使用符合要求的泥浆，对穿越流沙层段要加强观察，减少对河道、提防的影响；施工过程中应注意对河道管理范围内的地面附着物及水保设施进行保护，造成损害应进行补偿和恢复；施工产生的弃土、垃圾等固体废物要及时清除，运送到河道管理范围以外，保持和维护水工程形象；要保障堤顶防汛道路畅通。工程对第三人合法水事权益的影响，建设单位应按规定征求有关单位意见，完善相应防治与补救措施。今后如因河道治理与防洪排涝标准提高，需改建或拆有关工程或设施时，你公司应服从水利规划和防洪排涝的要求。自觉接受水行政主管部门的监督管理。</w:t>
      </w:r>
    </w:p>
    <w:p>
      <w:pPr>
        <w:ind w:left="638" w:leftChars="304" w:firstLine="0" w:firstLineChars="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五、行政相对人名称：安徽省天然气开发股份有限公司六、行政相对人代码：913400007467971596</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贾化斌</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：2022年9月30日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8245990"/>
    <w:rsid w:val="11755DC1"/>
    <w:rsid w:val="19D87310"/>
    <w:rsid w:val="238C12E9"/>
    <w:rsid w:val="3868645B"/>
    <w:rsid w:val="38BE45F9"/>
    <w:rsid w:val="3A8A4CA3"/>
    <w:rsid w:val="3E496BC3"/>
    <w:rsid w:val="45262FEC"/>
    <w:rsid w:val="461B73E1"/>
    <w:rsid w:val="54EB68BA"/>
    <w:rsid w:val="59A8383E"/>
    <w:rsid w:val="61B843AF"/>
    <w:rsid w:val="62B05C7A"/>
    <w:rsid w:val="62F03745"/>
    <w:rsid w:val="669B1AF3"/>
    <w:rsid w:val="66BC0935"/>
    <w:rsid w:val="673A7FBE"/>
    <w:rsid w:val="674F359D"/>
    <w:rsid w:val="6B2D06C1"/>
    <w:rsid w:val="73C55D55"/>
    <w:rsid w:val="7724669A"/>
    <w:rsid w:val="78E9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tabs>
        <w:tab w:val="left" w:pos="2691"/>
      </w:tabs>
      <w:ind w:firstLine="0" w:firstLineChars="0"/>
      <w:jc w:val="left"/>
      <w:outlineLvl w:val="2"/>
    </w:pPr>
    <w:rPr>
      <w:rFonts w:ascii="Arial" w:hAnsi="Arial" w:eastAsia="宋体"/>
      <w:spacing w:val="20"/>
      <w:kern w:val="2"/>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826</Characters>
  <Lines>0</Lines>
  <Paragraphs>0</Paragraphs>
  <TotalTime>11</TotalTime>
  <ScaleCrop>false</ScaleCrop>
  <LinksUpToDate>false</LinksUpToDate>
  <CharactersWithSpaces>838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2022-10-08T07:20:45Z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9C828C6FB82E4F4FA25E9204AD6192DA</vt:lpwstr>
  </property>
</Properties>
</file>