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楷体" w:cs="Times New Roman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 xml:space="preserve">                      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b/>
          <w:bCs/>
          <w:sz w:val="4"/>
          <w:szCs w:val="4"/>
          <w:lang w:val="en-US" w:eastAsia="zh-CN"/>
        </w:rPr>
      </w:pPr>
      <w:r>
        <w:rPr>
          <w:rFonts w:hint="eastAsia"/>
          <w:b/>
          <w:bCs/>
          <w:sz w:val="96"/>
          <w:szCs w:val="9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关于印发《黄圩镇农村人居环境“三清三化两提升”专项整治工作方案》的通知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各村民委员会、镇直相关单位：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现将《黄圩镇农村人居环境“三清三化两提升”专项整治工作方案》印发你们，请结合实际，认真贯彻执行。</w:t>
      </w:r>
    </w:p>
    <w:p>
      <w:pPr>
        <w:pStyle w:val="2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046"/>
        </w:tabs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中共泗县黄圩镇委员会</w:t>
      </w:r>
    </w:p>
    <w:p>
      <w:pPr>
        <w:keepNext w:val="0"/>
        <w:keepLines w:val="0"/>
        <w:pageBreakBefore w:val="0"/>
        <w:widowControl/>
        <w:tabs>
          <w:tab w:val="left" w:pos="5046"/>
        </w:tabs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泗县黄圩镇人民政府</w:t>
      </w:r>
    </w:p>
    <w:p>
      <w:pPr>
        <w:keepNext w:val="0"/>
        <w:keepLines w:val="0"/>
        <w:pageBreakBefore w:val="0"/>
        <w:widowControl/>
        <w:tabs>
          <w:tab w:val="left" w:pos="5046"/>
        </w:tabs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2022年10月15日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黄圩镇农村人居环境“三清三化两提升”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专项整治工作方案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进一步提升</w:t>
      </w:r>
      <w:r>
        <w:rPr>
          <w:rFonts w:hint="eastAsia" w:ascii="仿宋" w:hAnsi="仿宋" w:eastAsia="仿宋" w:cs="仿宋"/>
          <w:sz w:val="32"/>
          <w:szCs w:val="32"/>
        </w:rPr>
        <w:t>农村人居环境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，建设美丽宜居乡村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按照农村环境整治工作要求，结合实际</w:t>
      </w:r>
      <w:r>
        <w:rPr>
          <w:rFonts w:hint="eastAsia" w:ascii="仿宋" w:hAnsi="仿宋" w:eastAsia="仿宋" w:cs="仿宋"/>
          <w:sz w:val="32"/>
          <w:szCs w:val="32"/>
        </w:rPr>
        <w:t>，特制定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本方</w:t>
      </w:r>
      <w:r>
        <w:rPr>
          <w:rFonts w:hint="eastAsia" w:ascii="仿宋" w:hAnsi="仿宋" w:eastAsia="仿宋" w:cs="仿宋"/>
          <w:sz w:val="32"/>
          <w:szCs w:val="32"/>
        </w:rPr>
        <w:t>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工作目标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政府工作部署，聚焦“三清三化两提升”（清理废弃杂物、清理杂草、清理沟渠河塘，村庄和庭院达到净化、美化、绿化，提升改厕服务质量和提升环境与健康意识），对全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村庄全域环境进行集中整治，着重解决路边、沟边、塘边杂草丛生，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村庄秸秆乱堆乱放、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生活垃圾乱倒乱放、房前屋后乱堆乱放，环境卫生脏、乱、差等突出问题，增强群众环境健康意识。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二、整治时间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（一）第一阶段。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集中整治阶段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，时间为10月15日-10月31日。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（二）第二阶段。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常态化坚持阶段，时间为全年、全时段。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三、整治内容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（一）村庄全域环境清理整治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秋收、秋种期间，加大村庄秸秆乱堆乱放、秸秆抛洒等清理力度，着重对沟边、路边杂草、塘边漂浮物等进行集中清理。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1.清理废弃杂物。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村域废弃杂物进行全面清理，特别是道路两侧、村内巷道、公共活动场所、农村集贸市场、农房周边各类建筑垃圾、杂物柴草、破旧围栏等废弃杂物，大力整治村内农户生产资料、农机具随意堆放现象，保持物品堆放整洁有序。规范处置农药废弃包装物、废旧农膜、农作物秸秆等农业生产废弃物；规范村内畜禽散养行为，做到饲养布局合理、人畜分离，及时清理畜禽粪污，保持村庄环境常态整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2.清理杂草。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对辖区范围内省道、县道及各入村道路两侧杂草进行全面清理，保持镇域主干道路沿线路面干净整洁，确保道路两侧无杂草、藤蔓丛生等现象，进一步提高人居环境整治工作质量。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3.清理沟渠河塘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。全面清理沟边、渠边、塘边垃圾及漂浮物。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.提升改厕服务质量。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稳步推行户厕改造工作，不断强化和规范整村推进的“首厕过关制”，对已改（新）建农村户（公）用厕所管护到位。继续开展厕所摸排“回头看”工作，完善问题发现、技术服务和督促检查机制，及时解决存在的问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.提升环境与健康意识。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聚焦乡村日常生活细节，抓住文明“关键小节”，践行节约就餐、移风易俗等文明生活理念。通过村规民约引导村民培养良好卫生习惯，实现农村公共环境和个人卫生“双提升”。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（二）庭院环境整治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整理房前屋后空地。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健全村庄公共环境保洁机制，不断提升村庄净化、绿化、美化水平，种植经济作物（如油菜、豌豆、蚕豆、马铃薯、莴苣、芹菜、大蒜、大葱等），种植花草树木（如月季、樱花、桂花、黄杨、石楠、紫薇等），提升村庄和庭院“三化”水平，不断完善“门前三包”等制度，推动行动制度化、常态化、长效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2.庭院经济评比。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大力开展美丽庭院创建和评选活动，打造一批风格协调，富有地方特色、区域特点的精致农家小院。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每年定期对庭院经济整治情况进行评比。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四、考核评比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人员组成：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抽调镇人大代表、政协委员、中心校教师等人员参与考核。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2.考核范围：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行政村自然庄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辖区主次干道两侧、田间地头等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3.考核时间：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2022年10月29日-10月31日。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4.结果运用：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将考核结果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纳入村级星级评定，前三名将予以资金奖补，后三名将约谈并问责各村主要负责人，并取消该村评优评先资格。</w:t>
      </w:r>
    </w:p>
    <w:p>
      <w:pPr>
        <w:pStyle w:val="2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5.镇成立督察组，督察组负责督查、指导各村开展专项行动落实情况，及时发现并反馈相关问题，做到上传下达相关标准政策要求，完成本镇各村评比考核，配合完成专项整治工作。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6.其他详情：见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1280" w:hanging="1280" w:hanging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1：黄圩镇农村人居环境“三清三化两提升”专项整治评分标准。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2：各村所辖主次干道及段面。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3：各项清理任务及具体整治标准。</w:t>
      </w:r>
    </w:p>
    <w:p>
      <w:pPr>
        <w:pStyle w:val="2"/>
        <w:ind w:left="1280" w:leftChars="0" w:hanging="1280" w:hangingChars="4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黄圩镇农村人居环境“三清三化两提升”专项整治包保责任一览表。</w:t>
      </w:r>
    </w:p>
    <w:p>
      <w:pPr>
        <w:pStyle w:val="2"/>
        <w:ind w:left="1280" w:leftChars="0" w:hanging="1280" w:hangingChars="4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5：黄圩镇街道包保责任区域划分。</w:t>
      </w:r>
    </w:p>
    <w:p>
      <w:pPr>
        <w:pStyle w:val="2"/>
        <w:ind w:left="1280" w:leftChars="0" w:hanging="1280" w:hangingChars="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6：督察组人员名单。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黄圩镇农村人居环境“三清三化两提升”专项整治评分标准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319" w:leftChars="152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时间：         年  月  日                          评分人（签字）：</w:t>
      </w:r>
    </w:p>
    <w:tbl>
      <w:tblPr>
        <w:tblStyle w:val="6"/>
        <w:tblW w:w="9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6004"/>
        <w:gridCol w:w="828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  <w:t>考核类别</w:t>
            </w: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  <w:t>考 核 内 容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  <w:t>分 值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b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1、村庄环境清理（50分）</w:t>
            </w: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辖区可视范围内无散落秸秆、无乱堆乱放、无乱搭乱建、无破旧砖头瓦块等建筑垃圾和垃圾建筑，发现一处扣1分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扣完为止。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13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无畜禽粪便、污水横流、粪污直排，发现一处粪污直排扣1分，扣完为止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12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沟、路、塘内无漂浮垃圾、杂草，无死亡的畜禽，发现一处扣1分，扣完为止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12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无残垣断壁、无破危墙头、无危房、无废弃的畜禽圈舍、无临时搭建旱厕，发现一处扣1分，扣完为止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13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2、沿途主要干道环境情况（</w:t>
            </w:r>
            <w:r>
              <w:rPr>
                <w:rFonts w:hint="eastAsia" w:ascii="Times New Roman" w:hAnsi="Times New Roman" w:eastAsia="浠垮畫" w:cs="Times New Roman"/>
                <w:color w:val="00000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eastAsia="浠垮畫" w:cs="Times New Roman"/>
                <w:color w:val="000000"/>
                <w:sz w:val="22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分）</w:t>
            </w: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辖区途中沿线无乱搭乱建、无破危建筑、无建筑垃圾、无废弃堆积物；沿线无杂草、杂物、无垃圾，无丢弃秸秆，发现一处扣1分，扣完为止。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val="en-US"/>
              </w:rPr>
            </w:pPr>
            <w:r>
              <w:rPr>
                <w:rFonts w:hint="eastAsia" w:ascii="Times New Roman" w:hAnsi="Times New Roman" w:eastAsia="浠垮畫" w:cs="Times New Roman"/>
                <w:color w:val="00000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eastAsia="浠垮畫" w:cs="Times New Roman"/>
                <w:color w:val="000000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eastAsia" w:eastAsia="浠垮畫" w:cs="Times New Roman"/>
                <w:color w:val="000000"/>
                <w:sz w:val="22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、生活垃圾治理（1</w:t>
            </w:r>
            <w:r>
              <w:rPr>
                <w:rFonts w:hint="eastAsia" w:eastAsia="浠垮畫" w:cs="Times New Roman"/>
                <w:color w:val="000000"/>
                <w:sz w:val="22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分）</w:t>
            </w: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生活垃圾做到日产日清，垃圾桶无外溢、无暴露性生活垃圾，每发现一处问题扣0.5分，扣完为止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  <w:t>1</w:t>
            </w:r>
            <w:r>
              <w:rPr>
                <w:rFonts w:hint="eastAsia" w:eastAsia="瀹嬩綋" w:cs="Times New Roman"/>
                <w:color w:val="000000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eastAsia" w:eastAsia="浠垮畫" w:cs="Times New Roman"/>
                <w:color w:val="000000"/>
                <w:sz w:val="22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、公厕管护（</w:t>
            </w:r>
            <w:r>
              <w:rPr>
                <w:rFonts w:hint="eastAsia" w:ascii="Times New Roman" w:hAnsi="Times New Roman" w:eastAsia="浠垮畫" w:cs="Times New Roman"/>
                <w:color w:val="000000"/>
                <w:sz w:val="22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0分）</w:t>
            </w: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设专人管理，有监督电话，并挂牌上墙，无管护牌的该项不得分、电话不通或错误，扣1分，扣完为止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规范保洁，随脏随保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公共厕所男、女等标识牌按标准安装，明显、规范、整洁、完好，无男女标识的该项不得分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瀹嬩綋" w:cs="Times New Roman"/>
                <w:color w:val="000000"/>
                <w:sz w:val="22"/>
                <w:szCs w:val="21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公厕门窗、地面蹲台、便器、管理间、水龙头、洗手（盆）池、照明等各种设施、设备齐全完好、有效、整洁，缺少一处或损毁，扣</w:t>
            </w:r>
            <w:r>
              <w:rPr>
                <w:rFonts w:hint="eastAsia" w:ascii="Times New Roman" w:hAnsi="Times New Roman" w:eastAsia="浠垮畫" w:cs="Times New Roman"/>
                <w:color w:val="000000"/>
                <w:sz w:val="22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分，扣完为止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公厕通水通电、整洁有序，无臭味、无乱写乱画、无尿碱污物、无乱堆物品、无积水，有便纸篓，有一处不达标的，扣</w:t>
            </w:r>
            <w:r>
              <w:rPr>
                <w:rFonts w:hint="eastAsia" w:ascii="Times New Roman" w:hAnsi="Times New Roman" w:eastAsia="浠垮畫" w:cs="Times New Roman"/>
                <w:color w:val="000000"/>
                <w:sz w:val="22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分，扣完为止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化粪池无堵塞、无外溢、无直排现象，发现有直排现象的该项不得分</w:t>
            </w: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公厕周边卫生环境干净整洁。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瀹嬩綋" w:cs="Times New Roman"/>
                <w:color w:val="000000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浠垮畫" w:cs="Times New Roman"/>
                <w:color w:val="000000"/>
                <w:sz w:val="22"/>
                <w:szCs w:val="21"/>
                <w:lang w:eastAsia="zh-CN"/>
              </w:rPr>
              <w:t>合计</w:t>
            </w:r>
          </w:p>
        </w:tc>
        <w:tc>
          <w:tcPr>
            <w:tcW w:w="6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  <w:r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  <w:t>100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浠垮畫" w:cs="Times New Roman"/>
                <w:color w:val="000000"/>
                <w:sz w:val="22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各村涉及主次干道及段面</w:t>
      </w:r>
    </w:p>
    <w:p>
      <w:pPr>
        <w:pStyle w:val="2"/>
        <w:numPr>
          <w:ilvl w:val="0"/>
          <w:numId w:val="0"/>
        </w:numPr>
        <w:ind w:left="1600" w:leftChars="0" w:hanging="1600" w:hanging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1、时邵村：①新黄路时邵--卢圩交界，②赵武路时邵段--孙苏段，③大杨双李段--时邵村部北新黄路段</w:t>
      </w: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2、孙苏村：①孙苏赵武路--武圩段，②孙苏--二小卢圩段，③大苏中心路--小武圩--三侯小郭段</w:t>
      </w: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3、武圩村：①赵武路孙苏交界--武圩--东北村部小赵段，②山闵路万安交界--巩沟段，③武圩村部门口南北路--许伟蘑菇基地北路--赵武路</w:t>
      </w:r>
    </w:p>
    <w:p>
      <w:pPr>
        <w:pStyle w:val="2"/>
        <w:numPr>
          <w:ilvl w:val="0"/>
          <w:numId w:val="0"/>
        </w:numPr>
        <w:ind w:left="1600" w:leftChars="0" w:hanging="1600" w:hangingChars="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4、东北村：①赵武路武圩界--李场广场，②李成永家门口东西路，大庄曙光村界--华新村杨张路段</w:t>
      </w:r>
    </w:p>
    <w:p>
      <w:pPr>
        <w:pStyle w:val="2"/>
        <w:numPr>
          <w:ilvl w:val="0"/>
          <w:numId w:val="0"/>
        </w:numPr>
        <w:ind w:left="1600" w:leftChars="0" w:hanging="1600" w:hangingChars="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5、华新村：①山闵路巩沟界--华新--曹场界，②山闵路李巡场--杨张桥--东北村界</w:t>
      </w:r>
    </w:p>
    <w:p>
      <w:pPr>
        <w:pStyle w:val="2"/>
        <w:numPr>
          <w:ilvl w:val="0"/>
          <w:numId w:val="0"/>
        </w:numPr>
        <w:ind w:left="1600" w:leftChars="0" w:hanging="1600" w:hangingChars="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6、巩沟村：①山闵路武圩界--巩沟--华新魏场界，②巩沟西南北沥青路三侯界--巩沟--华新李巡场界</w:t>
      </w:r>
    </w:p>
    <w:p>
      <w:pPr>
        <w:pStyle w:val="2"/>
        <w:numPr>
          <w:ilvl w:val="0"/>
          <w:numId w:val="0"/>
        </w:numPr>
        <w:ind w:left="1600" w:leftChars="0" w:hanging="1600" w:hangingChars="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7、卢圩村：①杨黄路大杨界--卢圩新黄路，②新黄路时邵界--黄圩村小杨界，③二小门口东西路孙苏界--黄圩界，④二小西南北路卢圩大梁--三侯界</w:t>
      </w:r>
    </w:p>
    <w:p>
      <w:pPr>
        <w:pStyle w:val="2"/>
        <w:numPr>
          <w:ilvl w:val="0"/>
          <w:numId w:val="0"/>
        </w:numPr>
        <w:ind w:left="1600" w:leftChars="0" w:hanging="1600" w:hangingChars="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8、黄圩村：①新黄路黄圩段--污水处理厂--三官段，②二小门口东西路卢圩段--菜市街，③黄圩镇政府门口--三官小刘圩界，④环镇西路--曹场史场界，⑤黄圩村--魏黄路黄圩段</w:t>
      </w:r>
    </w:p>
    <w:p>
      <w:pPr>
        <w:pStyle w:val="2"/>
        <w:numPr>
          <w:ilvl w:val="0"/>
          <w:numId w:val="0"/>
        </w:numPr>
        <w:ind w:left="1600" w:leftChars="0" w:hanging="1600" w:hangingChars="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9、三官村：①两条沥青路全段，②赵集--小刘圩段，③村部--曹场季墩界</w:t>
      </w: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10、曹场村：①季墩--山闵路，②山闵路曹场段，③老泗徐路曹场段即黄圩--曹场--王宅段</w:t>
      </w: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11、红星村：①山闵路段，②环线西路，③红星钱庄--刘宅村渭桥段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12、刘宅村：①渭桥--泗徐路--村部，②泗徐路刘宅段</w:t>
      </w:r>
    </w:p>
    <w:p>
      <w:pPr>
        <w:pStyle w:val="2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13、王宅村：①泗徐路王宅段，②泗徐路--村部--郭场庄</w:t>
      </w: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14、三侯村：①山闵路三侯段，②魏黄路三侯段，③村部门口东西路即魏黄路--小郭--孙苏小武圩界，④三侯村东面沥青路三侯段</w:t>
      </w: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1920" w:leftChars="0" w:hanging="1920" w:hangingChars="6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pStyle w:val="2"/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各项清理任务</w:t>
      </w: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主要路段清理标准：</w:t>
      </w:r>
    </w:p>
    <w:p>
      <w:pPr>
        <w:pStyle w:val="2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路两侧树根部全部修剪。</w:t>
      </w:r>
    </w:p>
    <w:p>
      <w:pPr>
        <w:pStyle w:val="2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路两侧路边较高且杂乱无章杂草全部清理。</w:t>
      </w:r>
    </w:p>
    <w:p>
      <w:pPr>
        <w:pStyle w:val="2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路两侧至沟两旁较高刀砍清理。</w:t>
      </w:r>
    </w:p>
    <w:p>
      <w:pPr>
        <w:pStyle w:val="2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路两侧可是范围内乱堆乱放、房前屋后、屋檐下堆放       屋全部清理。</w:t>
      </w:r>
    </w:p>
    <w:p>
      <w:pPr>
        <w:pStyle w:val="2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沿途沟底、坟头不能存在秸秆。</w:t>
      </w:r>
    </w:p>
    <w:p>
      <w:pPr>
        <w:pStyle w:val="2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沿途电线杆上、墙体上广告要粉刷彻底，损坏、褪色条幅及时清理。</w:t>
      </w: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村庄内整治标准：</w:t>
      </w:r>
    </w:p>
    <w:p>
      <w:pPr>
        <w:pStyle w:val="2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公厕干净卫生、整洁无异味、墙体内外无广告、水电通、功能齐全，公厕周边、化粪池周边杂草清理干净，管护排、男女标识齐全。</w:t>
      </w:r>
    </w:p>
    <w:p>
      <w:pPr>
        <w:pStyle w:val="2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水塘四周杂乱无章杂草清理干净，塘面无漂浮物。</w:t>
      </w:r>
    </w:p>
    <w:p>
      <w:pPr>
        <w:pStyle w:val="2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主次干道电线杆、墙体张贴的广告及手写广告清理彻底不留一处。</w:t>
      </w:r>
    </w:p>
    <w:p>
      <w:pPr>
        <w:pStyle w:val="2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主次干道房前屋后、屋檐下乱堆乱放杂物、垃圾、杂草等全部清理。</w:t>
      </w:r>
    </w:p>
    <w:p>
      <w:pPr>
        <w:pStyle w:val="2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沿路树木根部全部修剪。</w:t>
      </w:r>
    </w:p>
    <w:p>
      <w:pPr>
        <w:pStyle w:val="2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严禁存在一处旱厕，菜园乱搭围挡，丝瓜乱爬树木、墙体清理干净。</w:t>
      </w:r>
    </w:p>
    <w:p>
      <w:pPr>
        <w:pStyle w:val="2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严禁秸秆乱堆乱放，尤其是庄内养殖户杂乱无章的必须清理。</w:t>
      </w:r>
    </w:p>
    <w:p>
      <w:pPr>
        <w:pStyle w:val="2"/>
        <w:numPr>
          <w:ilvl w:val="0"/>
          <w:numId w:val="2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通往村部和村部周边环境必须清理彻底，各村广场及周边必须清理干净。</w:t>
      </w: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黄圩镇农村人居环境“三清三化两提升”专项整治包保责任一览表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黄圩村：房绍运（党委副书记）  陈会伟（村书记）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三官村：卢茂松（一级主任科员）曹  赖（村书记）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红星村：杨绍龙（住建所长）    王振奎（村书记）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刘宅村：侯维维（副镇长）      杨夫昌（村书记）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王宅村：代芸芸（纪委书记）    王  云（村书记）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曹场村：张成席（宣传委员）    王  维（村书记）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华新村：熊德俊（副镇长）      韩家启（村书记）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卢圩村：季崇岩（党委副书记）  卢拉萨（村书记）</w:t>
      </w: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巩沟村：史克永（三级主任科员）巩  飞（村书记）</w:t>
      </w: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武圩村：李  康（一级主任科员）许  云（村书记）</w:t>
      </w: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孙苏村：杨  纯（人大主席）    苏  强（村书记）</w:t>
      </w: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东北村：杨  纯（人大主席）    李成永（村书记）</w:t>
      </w:r>
    </w:p>
    <w:p>
      <w:pPr>
        <w:pStyle w:val="2"/>
        <w:ind w:left="0" w:leftChars="0" w:firstLine="64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时邵村：刘明云（行政包村）    时德民（村书记）</w:t>
      </w:r>
    </w:p>
    <w:p>
      <w:pPr>
        <w:pStyle w:val="2"/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邓  闯（第一书记）</w:t>
      </w:r>
    </w:p>
    <w:p>
      <w:pPr>
        <w:pStyle w:val="2"/>
        <w:ind w:left="0" w:leftChars="0" w:firstLine="64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三侯村：徐  刚（政法书记）    钱同志（村书记）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5：</w:t>
      </w:r>
    </w:p>
    <w:p>
      <w:pPr>
        <w:ind w:firstLine="442" w:firstLineChars="10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黄圩镇街道包保划分</w:t>
      </w:r>
    </w:p>
    <w:tbl>
      <w:tblPr>
        <w:tblStyle w:val="7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133"/>
        <w:gridCol w:w="4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包保负责人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包保单位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负责段面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史克永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卫生院、中学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龙华路向北至黄圩中学北路口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  康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水利站、中学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龙华路向南至府前街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刘明云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民政办、农行、农商行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府前街至商业街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房绍运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派出所、市管所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商业街至黄圩村村部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周道锐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邮政、电信局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黄东街针织市场至自然资源和规划所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  刚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住建所、司法所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黄东街针织市场至黄南路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卢茂松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自然资源和规划所、执法中队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龙华路东段黄东街至中心街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龙华路西段黄西街至中心街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周道锐</w:t>
            </w:r>
            <w:bookmarkStart w:id="0" w:name="_GoBack"/>
            <w:bookmarkEnd w:id="0"/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财政所、中心校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府前街东段黄东街至中心街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府前街西段黄西街至中心街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  纯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农经站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商业街东段黄东街至中心街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代芸芸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畜牧站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商业街西段黄西街至中心街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杨绍龙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黄圩村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侯维维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黄圩村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张成席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文广站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镇文化广场及周边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季崇岩</w:t>
            </w:r>
          </w:p>
        </w:tc>
        <w:tc>
          <w:tcPr>
            <w:tcW w:w="2133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黄圩村</w:t>
            </w:r>
          </w:p>
        </w:tc>
        <w:tc>
          <w:tcPr>
            <w:tcW w:w="463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51" w:lineRule="atLeast"/>
              <w:jc w:val="both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黄南路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line="351" w:lineRule="atLeast"/>
        <w:jc w:val="both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黄圩镇农村人居环境“三清三化两提升”专项整治督查工作成员名单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长：杨  纯（镇人大主席）</w:t>
      </w:r>
    </w:p>
    <w:p>
      <w:pPr>
        <w:pStyle w:val="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卢茂松（一级主任科员）</w:t>
      </w: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副组长：代芸芸（纪委书记）</w:t>
      </w: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员：杨绍龙（住建所长）  尤晶晶（县人大代表）</w:t>
      </w:r>
    </w:p>
    <w:p>
      <w:pPr>
        <w:pStyle w:val="2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黄中成（住建所人员）卢大乐（住建所人员） </w:t>
      </w:r>
    </w:p>
    <w:p>
      <w:pPr>
        <w:pStyle w:val="2"/>
        <w:ind w:firstLine="1907" w:firstLineChars="596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周冬冬（住建所人员）</w:t>
      </w:r>
    </w:p>
    <w:p>
      <w:pPr>
        <w:pStyle w:val="2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spacing w:line="351" w:lineRule="atLeas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行动办公室设置在住建所，由杨绍龙担任办公室主任，尤晶晶为联络员。督察组负责督查、指导各村开展专项行动落实情况，及时发现并反馈相关问题，做到上传下达相关标准政策要求，完成本镇各村评比考核，配合完成专项整治工作。</w:t>
      </w:r>
    </w:p>
    <w:p>
      <w:pPr>
        <w:pStyle w:val="2"/>
        <w:widowControl w:val="0"/>
        <w:numPr>
          <w:ilvl w:val="0"/>
          <w:numId w:val="0"/>
        </w:numPr>
        <w:spacing w:line="351" w:lineRule="atLeast"/>
        <w:ind w:firstLine="640" w:firstLineChars="200"/>
        <w:jc w:val="righ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浠垮畫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00FCD"/>
    <w:multiLevelType w:val="singleLevel"/>
    <w:tmpl w:val="4E800F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E96D10"/>
    <w:multiLevelType w:val="singleLevel"/>
    <w:tmpl w:val="75E96D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jQwMDQ2NzI4NWY0YTM5NDY1MTcxNDk1M2ZlNWMifQ=="/>
  </w:docVars>
  <w:rsids>
    <w:rsidRoot w:val="00000000"/>
    <w:rsid w:val="005B0870"/>
    <w:rsid w:val="05DE1D42"/>
    <w:rsid w:val="07CD6628"/>
    <w:rsid w:val="08602EE2"/>
    <w:rsid w:val="0869623A"/>
    <w:rsid w:val="0BD54559"/>
    <w:rsid w:val="0C2661F0"/>
    <w:rsid w:val="0C2B1A59"/>
    <w:rsid w:val="0D5763EC"/>
    <w:rsid w:val="0D92159E"/>
    <w:rsid w:val="0EA22A67"/>
    <w:rsid w:val="11170296"/>
    <w:rsid w:val="12FA1BE8"/>
    <w:rsid w:val="139470CB"/>
    <w:rsid w:val="14D20B63"/>
    <w:rsid w:val="14EF1875"/>
    <w:rsid w:val="163634D4"/>
    <w:rsid w:val="17C94DE5"/>
    <w:rsid w:val="18100480"/>
    <w:rsid w:val="19D90D46"/>
    <w:rsid w:val="1A5D54D3"/>
    <w:rsid w:val="1AF812D9"/>
    <w:rsid w:val="1C6D22B3"/>
    <w:rsid w:val="1E114F52"/>
    <w:rsid w:val="1F8D23B7"/>
    <w:rsid w:val="20D34741"/>
    <w:rsid w:val="233D4F12"/>
    <w:rsid w:val="24971EEC"/>
    <w:rsid w:val="26062EC3"/>
    <w:rsid w:val="271D2FDF"/>
    <w:rsid w:val="272F1FA5"/>
    <w:rsid w:val="28F266BA"/>
    <w:rsid w:val="29017971"/>
    <w:rsid w:val="290336EA"/>
    <w:rsid w:val="2A924D25"/>
    <w:rsid w:val="2BAA0794"/>
    <w:rsid w:val="2D304217"/>
    <w:rsid w:val="30C84E5A"/>
    <w:rsid w:val="326C0551"/>
    <w:rsid w:val="332B5D17"/>
    <w:rsid w:val="35896E09"/>
    <w:rsid w:val="35C0308E"/>
    <w:rsid w:val="38190834"/>
    <w:rsid w:val="384F457A"/>
    <w:rsid w:val="38740160"/>
    <w:rsid w:val="39333E6B"/>
    <w:rsid w:val="3B5424F2"/>
    <w:rsid w:val="3EDA1A7B"/>
    <w:rsid w:val="3EFD69CE"/>
    <w:rsid w:val="42910CFA"/>
    <w:rsid w:val="4351680C"/>
    <w:rsid w:val="464B69A4"/>
    <w:rsid w:val="4BB77D79"/>
    <w:rsid w:val="4C28759A"/>
    <w:rsid w:val="4D140337"/>
    <w:rsid w:val="4D40640B"/>
    <w:rsid w:val="4E7B76FB"/>
    <w:rsid w:val="5023004A"/>
    <w:rsid w:val="50C83655"/>
    <w:rsid w:val="50CB0207"/>
    <w:rsid w:val="51364FA5"/>
    <w:rsid w:val="52087E4A"/>
    <w:rsid w:val="527E3C5D"/>
    <w:rsid w:val="539354E6"/>
    <w:rsid w:val="549F780C"/>
    <w:rsid w:val="55EB785C"/>
    <w:rsid w:val="56263D1A"/>
    <w:rsid w:val="565B1A48"/>
    <w:rsid w:val="56A85C56"/>
    <w:rsid w:val="56E9366F"/>
    <w:rsid w:val="570109B9"/>
    <w:rsid w:val="58C00EAD"/>
    <w:rsid w:val="59A55F73"/>
    <w:rsid w:val="5AE74BAB"/>
    <w:rsid w:val="5BB22BCA"/>
    <w:rsid w:val="5C8B0F0F"/>
    <w:rsid w:val="5F296CFF"/>
    <w:rsid w:val="5F6140D6"/>
    <w:rsid w:val="5FB76A00"/>
    <w:rsid w:val="6037369D"/>
    <w:rsid w:val="60C655F8"/>
    <w:rsid w:val="610F4A4E"/>
    <w:rsid w:val="61971F8B"/>
    <w:rsid w:val="630A6E47"/>
    <w:rsid w:val="634316F9"/>
    <w:rsid w:val="647629E6"/>
    <w:rsid w:val="673C44D9"/>
    <w:rsid w:val="67E40710"/>
    <w:rsid w:val="69011409"/>
    <w:rsid w:val="69101771"/>
    <w:rsid w:val="6BA75B7B"/>
    <w:rsid w:val="711B78B6"/>
    <w:rsid w:val="733D0B73"/>
    <w:rsid w:val="742C30C1"/>
    <w:rsid w:val="77F35CA4"/>
    <w:rsid w:val="79A3334D"/>
    <w:rsid w:val="79E725C8"/>
    <w:rsid w:val="79F15C13"/>
    <w:rsid w:val="7AAC6D0A"/>
    <w:rsid w:val="7BBD6CF5"/>
    <w:rsid w:val="7EB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4143</Words>
  <Characters>4245</Characters>
  <Lines>0</Lines>
  <Paragraphs>0</Paragraphs>
  <TotalTime>5</TotalTime>
  <ScaleCrop>false</ScaleCrop>
  <LinksUpToDate>false</LinksUpToDate>
  <CharactersWithSpaces>4430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2022-10-19T11:27:00Z</dcterms:created>
  <dc:creator>Administrator</dc:creator>
  <cp:lastModifiedBy>崔爱民</cp:lastModifiedBy>
  <cp:lastPrinted>2022-10-22T00:52:00Z</cp:lastPrinted>
  <dcterms:modified xsi:type="dcterms:W3CDTF">2022-10-30T09:47:20Z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9249ABF85B724A8DBFA7C4B6086472AA</vt:lpwstr>
  </property>
</Properties>
</file>