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fonts/font6.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jc w:val="distribute"/>
        <w:rPr>
          <w:rFonts w:ascii="方正小标宋简体" w:hAnsi="方正小标宋简体" w:eastAsia="方正小标宋简体"/>
          <w:color w:val="FF0000"/>
          <w:spacing w:val="-57"/>
          <w:w w:val="80"/>
          <w:sz w:val="80"/>
          <w:szCs w:val="80"/>
        </w:rPr>
      </w:pPr>
      <w:r>
        <w:rPr>
          <w:rFonts w:hint="eastAsia" w:ascii="方正小标宋简体" w:hAnsi="方正小标宋简体" w:eastAsia="方正小标宋简体"/>
          <w:color w:val="FF0000"/>
          <w:spacing w:val="-57"/>
          <w:w w:val="80"/>
          <w:sz w:val="80"/>
          <w:szCs w:val="80"/>
        </w:rPr>
        <w:t>泗县文化和旅游局</w:t>
      </w:r>
    </w:p>
    <w:p>
      <w:pPr>
        <w:autoSpaceDE w:val="0"/>
        <w:autoSpaceDN w:val="0"/>
        <w:adjustRightInd w:val="0"/>
        <w:jc w:val="distribute"/>
        <w:rPr>
          <w:rFonts w:ascii="方正小标宋简体" w:hAnsi="方正小标宋简体" w:eastAsia="方正小标宋简体"/>
          <w:szCs w:val="21"/>
        </w:rPr>
      </w:pPr>
      <w:r>
        <w:rPr>
          <w:rFonts w:hint="eastAsia" w:ascii="方正小标宋简体" w:hAnsi="方正小标宋简体" w:eastAsia="方正小标宋简体"/>
          <w:color w:val="FF0000"/>
          <w:spacing w:val="-57"/>
          <w:w w:val="80"/>
          <w:sz w:val="80"/>
          <w:szCs w:val="80"/>
        </w:rPr>
        <w:t>泗县市场监督管理局</w:t>
      </w:r>
    </w:p>
    <w:p>
      <w:pPr>
        <w:spacing w:line="574" w:lineRule="exact"/>
        <w:rPr>
          <w:rFonts w:ascii="方正小标宋简体" w:hAnsi="方正小标宋简体" w:eastAsia="方正小标宋简体"/>
          <w:szCs w:val="21"/>
        </w:rPr>
      </w:pPr>
      <w:r>
        <w:rPr>
          <w:spacing w:val="-57"/>
          <w:sz w:val="80"/>
          <w:szCs w:val="80"/>
        </w:rPr>
        <w:pict>
          <v:line id="直线 3" o:spid="_x0000_s1026" o:spt="20" style="position:absolute;left:0pt;flip:y;margin-left:-1.5pt;margin-top:2.2pt;height:0.6pt;width:433.05pt;mso-position-horizontal-relative:margin;z-index:251659264;mso-width-relative:page;mso-height-relative:page;" stroked="t" coordsize="21600,21600" o:gfxdata="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H76rY3UAAAABgEA&#10;AA8AAAAAAAAAAQAgAAAAIgAAAGRycy9kb3ducmV2LnhtbFBLAQIUABQAAAAIAIdO4kChH7TY5QEA&#10;AK8DAAAOAAAAAAAAAAEAIAAAACMBAABkcnMvZTJvRG9jLnhtbFBLBQYAAAAABgAGAFkBAAB6BQAA&#10;AAA=&#10;">
            <v:path arrowok="t"/>
            <v:fill focussize="0,0"/>
            <v:stroke weight="2pt" color="#FF0000"/>
            <v:imagedata o:title=""/>
            <o:lock v:ext="edit"/>
          </v:line>
        </w:pict>
      </w: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ascii="仿宋" w:hAnsi="仿宋" w:eastAsia="仿宋" w:cs="方正仿宋_GBK"/>
          <w:sz w:val="32"/>
          <w:szCs w:val="32"/>
        </w:rPr>
      </w:pPr>
      <w:r>
        <w:rPr>
          <w:rFonts w:hint="eastAsia" w:ascii="方正小标宋简体" w:hAnsi="方正小标宋简体" w:eastAsia="方正小标宋简体" w:cs="方正小标宋简体"/>
          <w:sz w:val="44"/>
          <w:szCs w:val="44"/>
        </w:rPr>
        <w:t>关于印发《关于开展202</w:t>
      </w:r>
      <w:r>
        <w:rPr>
          <w:rFonts w:hint="eastAsia" w:ascii="方正小标宋简体" w:hAnsi="方正小标宋简体" w:eastAsia="方正小标宋简体" w:cs="方正小标宋简体"/>
          <w:sz w:val="44"/>
          <w:szCs w:val="44"/>
          <w:lang w:val="en-US" w:eastAsia="zh-CN"/>
        </w:rPr>
        <w:t>2</w:t>
      </w:r>
      <w:r>
        <w:rPr>
          <w:rFonts w:hint="eastAsia" w:ascii="方正小标宋简体" w:hAnsi="方正小标宋简体" w:eastAsia="方正小标宋简体" w:cs="方正小标宋简体"/>
          <w:sz w:val="44"/>
          <w:szCs w:val="44"/>
        </w:rPr>
        <w:t>年度全县文化市场“双随机、一公开”联合抽查活动工作方案》的通知</w:t>
      </w:r>
    </w:p>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ascii="仿宋" w:hAnsi="仿宋" w:eastAsia="仿宋" w:cs="仿宋_GB2312"/>
          <w:sz w:val="32"/>
          <w:szCs w:val="32"/>
        </w:rPr>
      </w:pPr>
      <w:r>
        <w:rPr>
          <w:rFonts w:hint="eastAsia" w:ascii="仿宋" w:hAnsi="仿宋" w:eastAsia="仿宋" w:cs="仿宋_GB2312"/>
          <w:sz w:val="32"/>
          <w:szCs w:val="32"/>
        </w:rPr>
        <w:t>局属各股室、下属各单位、市场监管所：</w:t>
      </w:r>
    </w:p>
    <w:p>
      <w:pPr>
        <w:pStyle w:val="6"/>
        <w:keepNext w:val="0"/>
        <w:keepLines w:val="0"/>
        <w:pageBreakBefore w:val="0"/>
        <w:widowControl/>
        <w:shd w:val="clear" w:color="auto" w:fill="FFFFFF"/>
        <w:kinsoku/>
        <w:wordWrap/>
        <w:overflowPunct/>
        <w:topLinePunct w:val="0"/>
        <w:autoSpaceDE/>
        <w:autoSpaceDN/>
        <w:bidi w:val="0"/>
        <w:adjustRightInd w:val="0"/>
        <w:snapToGrid w:val="0"/>
        <w:spacing w:beforeAutospacing="0" w:afterAutospacing="0" w:line="560" w:lineRule="exact"/>
        <w:ind w:left="0" w:leftChars="0"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为进一步推进部门联合监管，规范全县文化市场管理，营造公平竞争的市场环境，根据《宿州市人民政府关于在市场监管领域全面推行部门联合“双随机、一公开”监管的实施方案》要求，县文化和旅游局、县市场监管局决定在全县范围内组织开展文化市场“双随机、一公开”联合抽查工作。现将工作方案有关事项通知如下：</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黑体" w:hAnsi="黑体" w:eastAsia="黑体" w:cs="黑体"/>
          <w:sz w:val="32"/>
          <w:szCs w:val="32"/>
        </w:rPr>
      </w:pPr>
      <w:r>
        <w:rPr>
          <w:rFonts w:hint="eastAsia" w:ascii="黑体" w:hAnsi="黑体" w:eastAsia="黑体" w:cs="黑体"/>
          <w:sz w:val="32"/>
          <w:szCs w:val="32"/>
        </w:rPr>
        <w:t>一、抽查事项</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楷体"/>
          <w:sz w:val="32"/>
          <w:szCs w:val="32"/>
        </w:rPr>
      </w:pPr>
      <w:r>
        <w:rPr>
          <w:rFonts w:hint="eastAsia" w:ascii="楷体" w:hAnsi="楷体" w:eastAsia="楷体" w:cs="楷体"/>
          <w:sz w:val="32"/>
          <w:szCs w:val="32"/>
        </w:rPr>
        <w:t>（一）文化和旅游部门抽查事项</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互联网上网服务营业场所的监督检查。包括互联网上网服务营业场所是否依法取得《网络经营许可证》，证件是否在有效期内；是否接纳未成年进入营业场所；是否登记上网消费者有效证件或者记录有关上网信息；是否悬挂未成年人禁止入内标志；是否实施经营管理技术措施；是否落实安全生产主体责任等。</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楷体"/>
          <w:sz w:val="32"/>
          <w:szCs w:val="32"/>
        </w:rPr>
      </w:pPr>
      <w:r>
        <w:rPr>
          <w:rFonts w:hint="eastAsia" w:ascii="楷体" w:hAnsi="楷体" w:eastAsia="楷体" w:cs="楷体"/>
          <w:sz w:val="32"/>
          <w:szCs w:val="32"/>
        </w:rPr>
        <w:t>（二）市场监管部门抽查事项</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1.登记事项检查。包括营业执照（登记证）规范使用情况的检查、名称规范使用情况的检查、经营（驻在）期限的检查、经营（业务）范围中无需审批的经营（业务）项目的检查、住所（经营场所）或驻在场所的检查。</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olor w:val="000000" w:themeColor="text1"/>
          <w:sz w:val="32"/>
          <w:szCs w:val="32"/>
        </w:rPr>
      </w:pPr>
      <w:r>
        <w:rPr>
          <w:rFonts w:hint="eastAsia" w:ascii="仿宋" w:hAnsi="仿宋" w:eastAsia="仿宋" w:cs="Times New Roman"/>
          <w:color w:val="000000" w:themeColor="text1"/>
          <w:sz w:val="32"/>
          <w:szCs w:val="32"/>
        </w:rPr>
        <w:t>2.公示信息检查。包括年度报告公示信息的检查、即时公示信息的检查。</w:t>
      </w:r>
      <w:bookmarkStart w:id="0" w:name="_GoBack"/>
      <w:bookmarkEnd w:id="0"/>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黑体"/>
          <w:sz w:val="32"/>
          <w:szCs w:val="32"/>
        </w:rPr>
      </w:pPr>
      <w:r>
        <w:rPr>
          <w:rFonts w:hint="eastAsia" w:ascii="黑体" w:hAnsi="黑体" w:eastAsia="黑体" w:cs="黑体"/>
          <w:sz w:val="32"/>
          <w:szCs w:val="32"/>
        </w:rPr>
        <w:t>二、抽查对象和比例</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本次联合抽查活动的抽查对象为互联网上网服务营业场所，抽查基数为5家，抽取比例50%。</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黑体"/>
          <w:sz w:val="32"/>
          <w:szCs w:val="32"/>
        </w:rPr>
      </w:pPr>
      <w:r>
        <w:rPr>
          <w:rFonts w:hint="eastAsia" w:ascii="黑体" w:hAnsi="黑体" w:eastAsia="黑体" w:cs="黑体"/>
          <w:sz w:val="32"/>
          <w:szCs w:val="32"/>
        </w:rPr>
        <w:t>三、职责分工</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（一）县文化和旅游局建立完善监管对象名录库，实施检查对象的随机摇号和任务派发，对抽查工作开展情况进行督导。</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（二）县文化和旅游局、县市场监管局分别负责指导本系统抽查业务工作，根据需要可以直接随机选派人员参加联合检查活动。</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（三）文化市场综合执法大队、市场监管所具体负责本辖区抽查工作，按要求开展实地检查，并及时将抽查结果录入事中事后监管平台，查处结果向社会公开。</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黑体"/>
          <w:sz w:val="32"/>
          <w:szCs w:val="32"/>
        </w:rPr>
      </w:pPr>
      <w:r>
        <w:rPr>
          <w:rFonts w:hint="eastAsia" w:ascii="黑体" w:hAnsi="黑体" w:eastAsia="黑体" w:cs="黑体"/>
          <w:sz w:val="32"/>
          <w:szCs w:val="32"/>
        </w:rPr>
        <w:t>四、工作阶段</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抽查工作从 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年8月30日至2020年10月22日，分为三个阶段。</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楷体"/>
          <w:sz w:val="32"/>
          <w:szCs w:val="32"/>
        </w:rPr>
      </w:pPr>
      <w:r>
        <w:rPr>
          <w:rFonts w:hint="eastAsia" w:ascii="仿宋" w:hAnsi="仿宋" w:eastAsia="仿宋" w:cs="楷体"/>
          <w:sz w:val="32"/>
          <w:szCs w:val="32"/>
          <w:lang w:eastAsia="zh-CN"/>
        </w:rPr>
        <w:t>（一）</w:t>
      </w:r>
      <w:r>
        <w:rPr>
          <w:rFonts w:hint="eastAsia" w:ascii="仿宋" w:hAnsi="仿宋" w:eastAsia="仿宋" w:cs="楷体"/>
          <w:sz w:val="32"/>
          <w:szCs w:val="32"/>
        </w:rPr>
        <w:t>随机摇号阶段（8月30日至9月5日）。</w:t>
      </w:r>
    </w:p>
    <w:p>
      <w:pPr>
        <w:keepNext w:val="0"/>
        <w:keepLines w:val="0"/>
        <w:pageBreakBefore w:val="0"/>
        <w:numPr>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仿宋_GB2312"/>
          <w:sz w:val="32"/>
          <w:szCs w:val="32"/>
        </w:rPr>
      </w:pPr>
      <w:r>
        <w:rPr>
          <w:rFonts w:hint="eastAsia" w:ascii="仿宋" w:hAnsi="仿宋" w:eastAsia="仿宋" w:cs="楷体"/>
          <w:sz w:val="32"/>
          <w:szCs w:val="32"/>
        </w:rPr>
        <w:t>县文化和旅游</w:t>
      </w:r>
      <w:r>
        <w:rPr>
          <w:rFonts w:hint="eastAsia" w:ascii="仿宋" w:hAnsi="仿宋" w:eastAsia="仿宋" w:cs="仿宋_GB2312"/>
          <w:sz w:val="32"/>
          <w:szCs w:val="32"/>
        </w:rPr>
        <w:t>局会同县市场监管局，按照既定的抽查事项和比例，从检查对象名录库中随机抽取待查单位及检查执法人员。</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仿宋_GB2312"/>
          <w:sz w:val="32"/>
          <w:szCs w:val="32"/>
        </w:rPr>
      </w:pPr>
      <w:r>
        <w:rPr>
          <w:rFonts w:hint="eastAsia" w:ascii="仿宋" w:hAnsi="仿宋" w:eastAsia="仿宋" w:cs="楷体"/>
          <w:sz w:val="32"/>
          <w:szCs w:val="32"/>
        </w:rPr>
        <w:t>（二）实地检查阶段（9月6日至 9月 30日）。</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仿宋_GB2312"/>
          <w:sz w:val="32"/>
          <w:szCs w:val="32"/>
        </w:rPr>
      </w:pPr>
      <w:r>
        <w:rPr>
          <w:rFonts w:hint="eastAsia" w:ascii="仿宋" w:hAnsi="仿宋" w:eastAsia="仿宋" w:cs="仿宋_GB2312"/>
          <w:sz w:val="32"/>
          <w:szCs w:val="32"/>
        </w:rPr>
        <w:t>县文化和旅游局牵头成立联合检查组，会同县市场监管局，根据抽查名单随机匹配执法检查人员，研究制定具体检查方案。实地核查时，执法人员不得少于两人，并应当出示执法证件。执法人员应按要求如实记录检查情况、填写相关表格，并要求被检查人签字盖章。</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hint="eastAsia" w:ascii="仿宋" w:hAnsi="仿宋" w:eastAsia="仿宋" w:cs="楷体"/>
          <w:sz w:val="32"/>
          <w:szCs w:val="32"/>
        </w:rPr>
      </w:pPr>
      <w:r>
        <w:rPr>
          <w:rFonts w:hint="eastAsia" w:ascii="仿宋" w:hAnsi="仿宋" w:eastAsia="仿宋" w:cs="楷体"/>
          <w:sz w:val="32"/>
          <w:szCs w:val="32"/>
          <w:lang w:eastAsia="zh-CN"/>
        </w:rPr>
        <w:t>（三）</w:t>
      </w:r>
      <w:r>
        <w:rPr>
          <w:rFonts w:hint="eastAsia" w:ascii="仿宋" w:hAnsi="仿宋" w:eastAsia="仿宋" w:cs="楷体"/>
          <w:sz w:val="32"/>
          <w:szCs w:val="32"/>
        </w:rPr>
        <w:t>结果公示阶段（10月 1日至 10月 22日）。</w:t>
      </w:r>
    </w:p>
    <w:p>
      <w:pPr>
        <w:keepNext w:val="0"/>
        <w:keepLines w:val="0"/>
        <w:pageBreakBefore w:val="0"/>
        <w:widowControl w:val="0"/>
        <w:numPr>
          <w:numId w:val="0"/>
        </w:numPr>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方正仿宋_GBK"/>
          <w:sz w:val="32"/>
          <w:szCs w:val="32"/>
        </w:rPr>
      </w:pPr>
      <w:r>
        <w:rPr>
          <w:rFonts w:hint="eastAsia" w:ascii="仿宋" w:hAnsi="仿宋" w:eastAsia="仿宋" w:cs="仿宋_GB2312"/>
          <w:sz w:val="32"/>
          <w:szCs w:val="32"/>
        </w:rPr>
        <w:t>要牢固树立“抽查结果未公示视为未完成抽查”的观念，在抽查任务完成后20个工作日内，将抽查检查结果录入监管平台，通过公示系统向社会公布，接受社会监督。对抽查中发现的各类问题，要按照“谁管辖、谁负责”的原则做好后续监管衔接。行政处罚等信息应当在7个工作日内归集至监管平台。</w:t>
      </w:r>
    </w:p>
    <w:p>
      <w:pPr>
        <w:keepNext w:val="0"/>
        <w:keepLines w:val="0"/>
        <w:pageBreakBefore w:val="0"/>
        <w:widowControl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黑体"/>
          <w:sz w:val="32"/>
          <w:szCs w:val="32"/>
        </w:rPr>
      </w:pPr>
      <w:r>
        <w:rPr>
          <w:rFonts w:hint="eastAsia" w:ascii="黑体" w:hAnsi="黑体" w:eastAsia="黑体" w:cs="黑体"/>
          <w:sz w:val="32"/>
          <w:szCs w:val="32"/>
        </w:rPr>
        <w:t>五、工作要求</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仿宋_GB2312"/>
          <w:sz w:val="32"/>
          <w:szCs w:val="32"/>
        </w:rPr>
      </w:pPr>
      <w:r>
        <w:rPr>
          <w:rFonts w:hint="eastAsia" w:ascii="仿宋" w:hAnsi="仿宋" w:eastAsia="仿宋" w:cs="楷体"/>
          <w:sz w:val="32"/>
          <w:szCs w:val="32"/>
        </w:rPr>
        <w:t>（一）强化联合执法。</w:t>
      </w:r>
      <w:r>
        <w:rPr>
          <w:rFonts w:hint="eastAsia" w:ascii="仿宋" w:hAnsi="仿宋" w:eastAsia="仿宋" w:cs="仿宋_GB2312"/>
          <w:sz w:val="32"/>
          <w:szCs w:val="32"/>
        </w:rPr>
        <w:t>各股室、所要严格履行监管职责，将其作为推进市场监管领域部门联合“双随机、一公开”监管的重要探索，通力协作，密切配合，切实提高检查效能，实现“进一次门、查多项事”。</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仿宋_GB2312"/>
          <w:sz w:val="32"/>
          <w:szCs w:val="32"/>
        </w:rPr>
      </w:pPr>
      <w:r>
        <w:rPr>
          <w:rFonts w:hint="eastAsia" w:ascii="仿宋" w:hAnsi="仿宋" w:eastAsia="仿宋" w:cs="楷体"/>
          <w:sz w:val="32"/>
          <w:szCs w:val="32"/>
        </w:rPr>
        <w:t>（二）依法追究责任。</w:t>
      </w:r>
      <w:r>
        <w:rPr>
          <w:rFonts w:hint="eastAsia" w:ascii="仿宋" w:hAnsi="仿宋" w:eastAsia="仿宋" w:cs="仿宋_GB2312"/>
          <w:sz w:val="32"/>
          <w:szCs w:val="32"/>
        </w:rPr>
        <w:t>检查中发现经营者存在应列入“黑名单”、经营异常名录以及应予以行政处罚等情形的，不得用责令改正、行政指导代替，发现违法行为符合立案条件的，要坚决立案查处，对涉嫌犯罪的要及时移送司法机关。</w:t>
      </w:r>
    </w:p>
    <w:p>
      <w:pPr>
        <w:keepNext w:val="0"/>
        <w:keepLines w:val="0"/>
        <w:pageBreakBefore w:val="0"/>
        <w:kinsoku/>
        <w:wordWrap/>
        <w:overflowPunct/>
        <w:topLinePunct w:val="0"/>
        <w:autoSpaceDE/>
        <w:autoSpaceDN/>
        <w:bidi w:val="0"/>
        <w:adjustRightInd w:val="0"/>
        <w:snapToGrid w:val="0"/>
        <w:spacing w:line="560" w:lineRule="exact"/>
        <w:ind w:left="0" w:leftChars="0" w:firstLine="640" w:firstLineChars="200"/>
        <w:textAlignment w:val="auto"/>
        <w:rPr>
          <w:rFonts w:ascii="仿宋" w:hAnsi="仿宋" w:eastAsia="仿宋" w:cs="仿宋_GB2312"/>
          <w:sz w:val="32"/>
          <w:szCs w:val="32"/>
        </w:rPr>
      </w:pPr>
      <w:r>
        <w:rPr>
          <w:rFonts w:hint="eastAsia" w:ascii="仿宋" w:hAnsi="仿宋" w:eastAsia="仿宋" w:cs="楷体"/>
          <w:sz w:val="32"/>
          <w:szCs w:val="32"/>
        </w:rPr>
        <w:t>（三）加强宣传引导。</w:t>
      </w:r>
      <w:r>
        <w:rPr>
          <w:rFonts w:hint="eastAsia" w:ascii="仿宋" w:hAnsi="仿宋" w:eastAsia="仿宋" w:cs="仿宋_GB2312"/>
          <w:sz w:val="32"/>
          <w:szCs w:val="32"/>
        </w:rPr>
        <w:t>要大力宣传“双随机、一公开”监管的政策措施和进展成效，让社会公众特别是互联网上网服务营业场所全面了解监管的相关要求，增强信用意识和自我约束力，鼓励和引导社会公众广泛参与，形成全社会理解、关心和支持的良好氛围。请县文化和旅游局、市场监管局于 2020年10月30日前，将抽查情况汇总统计表（附件）报县商改办汇总。</w:t>
      </w:r>
    </w:p>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ascii="仿宋" w:hAnsi="仿宋" w:eastAsia="仿宋" w:cs="仿宋_GB2312"/>
          <w:sz w:val="32"/>
          <w:szCs w:val="32"/>
        </w:rPr>
      </w:pPr>
      <w:r>
        <w:rPr>
          <w:rFonts w:hint="eastAsia" w:ascii="仿宋" w:hAnsi="仿宋" w:eastAsia="仿宋" w:cs="仿宋_GB2312"/>
          <w:sz w:val="32"/>
          <w:szCs w:val="32"/>
        </w:rPr>
        <w:t>泗县文化和旅游局联系人：王俊杰；电话：19955788728</w:t>
      </w:r>
    </w:p>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ascii="仿宋" w:hAnsi="仿宋" w:eastAsia="仿宋" w:cs="仿宋_GB2312"/>
          <w:sz w:val="32"/>
          <w:szCs w:val="32"/>
        </w:rPr>
      </w:pPr>
      <w:r>
        <w:rPr>
          <w:rFonts w:hint="eastAsia" w:ascii="仿宋" w:hAnsi="仿宋" w:eastAsia="仿宋" w:cs="仿宋_GB2312"/>
          <w:sz w:val="32"/>
          <w:szCs w:val="32"/>
        </w:rPr>
        <w:t xml:space="preserve">泗县市场监管局联系人：侍卫东；电话：17755799017 </w:t>
      </w:r>
    </w:p>
    <w:p>
      <w:pPr>
        <w:keepNext w:val="0"/>
        <w:keepLines w:val="0"/>
        <w:pageBreakBefore w:val="0"/>
        <w:kinsoku/>
        <w:wordWrap/>
        <w:overflowPunct/>
        <w:topLinePunct w:val="0"/>
        <w:autoSpaceDE/>
        <w:autoSpaceDN/>
        <w:bidi w:val="0"/>
        <w:adjustRightInd w:val="0"/>
        <w:snapToGrid w:val="0"/>
        <w:spacing w:line="560" w:lineRule="exact"/>
        <w:ind w:left="0" w:leftChars="0"/>
        <w:textAlignment w:val="auto"/>
        <w:rPr>
          <w:rFonts w:ascii="仿宋" w:hAnsi="仿宋" w:eastAsia="仿宋" w:cs="方正仿宋_GBK"/>
          <w:sz w:val="32"/>
          <w:szCs w:val="32"/>
        </w:rPr>
      </w:pPr>
      <w:r>
        <w:rPr>
          <w:rFonts w:hint="eastAsia" w:ascii="仿宋" w:hAnsi="仿宋" w:eastAsia="仿宋" w:cs="仿宋_GB2312"/>
          <w:sz w:val="32"/>
          <w:szCs w:val="32"/>
        </w:rPr>
        <w:t xml:space="preserve">            </w:t>
      </w:r>
      <w:r>
        <w:rPr>
          <w:rFonts w:hint="eastAsia" w:ascii="仿宋" w:hAnsi="仿宋" w:eastAsia="仿宋" w:cs="方正仿宋_GBK"/>
          <w:sz w:val="32"/>
          <w:szCs w:val="32"/>
        </w:rPr>
        <w:t xml:space="preserve">        </w:t>
      </w:r>
    </w:p>
    <w:p>
      <w:pPr>
        <w:keepNext w:val="0"/>
        <w:keepLines w:val="0"/>
        <w:pageBreakBefore w:val="0"/>
        <w:kinsoku/>
        <w:wordWrap/>
        <w:overflowPunct/>
        <w:topLinePunct w:val="0"/>
        <w:autoSpaceDE/>
        <w:autoSpaceDN/>
        <w:bidi w:val="0"/>
        <w:adjustRightInd w:val="0"/>
        <w:snapToGrid w:val="0"/>
        <w:spacing w:line="560" w:lineRule="exact"/>
        <w:ind w:left="5120" w:leftChars="0" w:hanging="5120" w:hangingChars="1600"/>
        <w:textAlignment w:val="auto"/>
        <w:rPr>
          <w:rFonts w:ascii="仿宋" w:hAnsi="仿宋" w:eastAsia="仿宋" w:cs="仿宋_GB2312"/>
          <w:sz w:val="32"/>
          <w:szCs w:val="32"/>
        </w:rPr>
      </w:pPr>
      <w:r>
        <w:rPr>
          <w:rFonts w:hint="eastAsia" w:ascii="仿宋" w:hAnsi="仿宋" w:eastAsia="仿宋" w:cs="仿宋_GB2312"/>
          <w:sz w:val="32"/>
          <w:szCs w:val="32"/>
        </w:rPr>
        <w:t xml:space="preserve">   泗县文化和旅游局       泗县市场监督管理局         </w:t>
      </w:r>
    </w:p>
    <w:p>
      <w:pPr>
        <w:keepNext w:val="0"/>
        <w:keepLines w:val="0"/>
        <w:pageBreakBefore w:val="0"/>
        <w:kinsoku/>
        <w:wordWrap/>
        <w:overflowPunct/>
        <w:topLinePunct w:val="0"/>
        <w:autoSpaceDE/>
        <w:autoSpaceDN/>
        <w:bidi w:val="0"/>
        <w:adjustRightInd w:val="0"/>
        <w:snapToGrid w:val="0"/>
        <w:spacing w:line="560" w:lineRule="exact"/>
        <w:ind w:left="5120" w:leftChars="0" w:hanging="5120" w:hangingChars="1600"/>
        <w:textAlignment w:val="auto"/>
        <w:rPr>
          <w:rFonts w:ascii="仿宋" w:hAnsi="仿宋" w:eastAsia="仿宋" w:cs="仿宋_GB2312"/>
          <w:sz w:val="32"/>
          <w:szCs w:val="32"/>
        </w:rPr>
      </w:pPr>
    </w:p>
    <w:p>
      <w:pPr>
        <w:keepNext w:val="0"/>
        <w:keepLines w:val="0"/>
        <w:pageBreakBefore w:val="0"/>
        <w:kinsoku/>
        <w:wordWrap/>
        <w:overflowPunct/>
        <w:topLinePunct w:val="0"/>
        <w:autoSpaceDE/>
        <w:autoSpaceDN/>
        <w:bidi w:val="0"/>
        <w:adjustRightInd w:val="0"/>
        <w:snapToGrid w:val="0"/>
        <w:spacing w:line="560" w:lineRule="exact"/>
        <w:ind w:left="0" w:leftChars="0"/>
        <w:jc w:val="center"/>
        <w:textAlignment w:val="auto"/>
        <w:rPr>
          <w:rFonts w:ascii="仿宋" w:hAnsi="仿宋" w:eastAsia="仿宋" w:cs="仿宋_GB2312"/>
          <w:sz w:val="32"/>
          <w:szCs w:val="32"/>
        </w:rPr>
      </w:pPr>
      <w:r>
        <w:rPr>
          <w:rFonts w:hint="eastAsia" w:ascii="仿宋" w:hAnsi="仿宋" w:eastAsia="仿宋" w:cs="仿宋_GB2312"/>
          <w:sz w:val="32"/>
          <w:szCs w:val="32"/>
        </w:rPr>
        <w:t xml:space="preserve">                   202</w:t>
      </w:r>
      <w:r>
        <w:rPr>
          <w:rFonts w:hint="eastAsia" w:ascii="仿宋" w:hAnsi="仿宋" w:eastAsia="仿宋" w:cs="仿宋_GB2312"/>
          <w:sz w:val="32"/>
          <w:szCs w:val="32"/>
          <w:lang w:val="en-US" w:eastAsia="zh-CN"/>
        </w:rPr>
        <w:t>2</w:t>
      </w:r>
      <w:r>
        <w:rPr>
          <w:rFonts w:hint="eastAsia" w:ascii="仿宋" w:hAnsi="仿宋" w:eastAsia="仿宋" w:cs="仿宋_GB2312"/>
          <w:sz w:val="32"/>
          <w:szCs w:val="32"/>
        </w:rPr>
        <w:t>年8月 29日</w:t>
      </w:r>
    </w:p>
    <w:sectPr>
      <w:pgSz w:w="11906" w:h="16838"/>
      <w:pgMar w:top="1440" w:right="1587" w:bottom="1440"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B789E78E-A747-4B69-B47A-CFFE11426D0D}"/>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embedRegular r:id="rId2" w:fontKey="{0052167B-D3D8-450B-AE4B-35E3EFC4229F}"/>
  </w:font>
  <w:font w:name="方正小标宋简体">
    <w:panose1 w:val="02000000000000000000"/>
    <w:charset w:val="86"/>
    <w:family w:val="auto"/>
    <w:pitch w:val="default"/>
    <w:sig w:usb0="00000001" w:usb1="080E0000" w:usb2="00000000" w:usb3="00000000" w:csb0="00040000" w:csb1="00000000"/>
    <w:embedRegular r:id="rId3" w:fontKey="{8DB2903D-EB87-4B71-B1C4-1C77B1E01C1C}"/>
  </w:font>
  <w:font w:name="仿宋">
    <w:panose1 w:val="02010609060101010101"/>
    <w:charset w:val="86"/>
    <w:family w:val="modern"/>
    <w:pitch w:val="default"/>
    <w:sig w:usb0="800002BF" w:usb1="38CF7CFA" w:usb2="00000016" w:usb3="00000000" w:csb0="00040001" w:csb1="00000000"/>
    <w:embedRegular r:id="rId4" w:fontKey="{22165545-9EA6-46F2-8035-F6EE8AD20E4B}"/>
  </w:font>
  <w:font w:name="方正仿宋_GBK">
    <w:panose1 w:val="02000000000000000000"/>
    <w:charset w:val="86"/>
    <w:family w:val="auto"/>
    <w:pitch w:val="default"/>
    <w:sig w:usb0="A00002BF" w:usb1="38CF7CFA" w:usb2="00082016" w:usb3="00000000" w:csb0="00040001" w:csb1="00000000"/>
    <w:embedRegular r:id="rId5" w:fontKey="{D6AF591F-4EDD-433B-ADAD-094A0E3C3302}"/>
  </w:font>
  <w:font w:name="微软雅黑">
    <w:panose1 w:val="020B0503020204020204"/>
    <w:charset w:val="86"/>
    <w:family w:val="swiss"/>
    <w:pitch w:val="default"/>
    <w:sig w:usb0="80000287" w:usb1="280F3C52" w:usb2="00000016" w:usb3="00000000" w:csb0="0004001F" w:csb1="00000000"/>
  </w:font>
  <w:font w:name="楷体">
    <w:panose1 w:val="02010609060101010101"/>
    <w:charset w:val="86"/>
    <w:family w:val="modern"/>
    <w:pitch w:val="default"/>
    <w:sig w:usb0="800002BF" w:usb1="38CF7CFA" w:usb2="00000016" w:usb3="00000000" w:csb0="00040001" w:csb1="00000000"/>
    <w:embedRegular r:id="rId6" w:fontKey="{364E9B86-685A-4C6C-8188-6D9E6489838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HorizontalSpacing w:val="105"/>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docVars>
    <w:docVar w:name="commondata" w:val="eyJoZGlkIjoiZmNjMDg1MThlYWM3MThhMmI5YWViOTRmNTdlMDMxNDEifQ=="/>
  </w:docVars>
  <w:rsids>
    <w:rsidRoot w:val="2BE802EC"/>
    <w:rsid w:val="00021BB0"/>
    <w:rsid w:val="000A56C2"/>
    <w:rsid w:val="000B2C88"/>
    <w:rsid w:val="00110069"/>
    <w:rsid w:val="00154AD0"/>
    <w:rsid w:val="00196044"/>
    <w:rsid w:val="001A0923"/>
    <w:rsid w:val="001F680D"/>
    <w:rsid w:val="002D59B5"/>
    <w:rsid w:val="002F34AE"/>
    <w:rsid w:val="00307050"/>
    <w:rsid w:val="00311915"/>
    <w:rsid w:val="00403359"/>
    <w:rsid w:val="0041053D"/>
    <w:rsid w:val="00412382"/>
    <w:rsid w:val="00437B7F"/>
    <w:rsid w:val="00474103"/>
    <w:rsid w:val="004A0E8D"/>
    <w:rsid w:val="0053736F"/>
    <w:rsid w:val="00553744"/>
    <w:rsid w:val="005E6549"/>
    <w:rsid w:val="006F313A"/>
    <w:rsid w:val="00755BDA"/>
    <w:rsid w:val="00755F1B"/>
    <w:rsid w:val="007655FE"/>
    <w:rsid w:val="009647A6"/>
    <w:rsid w:val="00975F61"/>
    <w:rsid w:val="009F3D4F"/>
    <w:rsid w:val="00A504A7"/>
    <w:rsid w:val="00C24C3E"/>
    <w:rsid w:val="00C34FC6"/>
    <w:rsid w:val="00D1753B"/>
    <w:rsid w:val="00D43BA7"/>
    <w:rsid w:val="00D61D52"/>
    <w:rsid w:val="00D806D3"/>
    <w:rsid w:val="00DB1F9B"/>
    <w:rsid w:val="00DF3D98"/>
    <w:rsid w:val="00E0157F"/>
    <w:rsid w:val="00EA1E89"/>
    <w:rsid w:val="00F247FF"/>
    <w:rsid w:val="00F70D7C"/>
    <w:rsid w:val="00F91D89"/>
    <w:rsid w:val="00FD5199"/>
    <w:rsid w:val="028660F4"/>
    <w:rsid w:val="04A73ED1"/>
    <w:rsid w:val="05656BAA"/>
    <w:rsid w:val="05FF69EA"/>
    <w:rsid w:val="07945AB6"/>
    <w:rsid w:val="08066ACC"/>
    <w:rsid w:val="082964DC"/>
    <w:rsid w:val="09E148EB"/>
    <w:rsid w:val="0EEF5E43"/>
    <w:rsid w:val="0EF904F1"/>
    <w:rsid w:val="0FF15797"/>
    <w:rsid w:val="10903690"/>
    <w:rsid w:val="121C1925"/>
    <w:rsid w:val="16284B7E"/>
    <w:rsid w:val="17A20EB0"/>
    <w:rsid w:val="17A614D0"/>
    <w:rsid w:val="180B33AB"/>
    <w:rsid w:val="19EB0E85"/>
    <w:rsid w:val="1DAB1146"/>
    <w:rsid w:val="201326BC"/>
    <w:rsid w:val="21950F12"/>
    <w:rsid w:val="24AE3EA0"/>
    <w:rsid w:val="2BE802EC"/>
    <w:rsid w:val="2DC53CBA"/>
    <w:rsid w:val="2E810063"/>
    <w:rsid w:val="2F0608A2"/>
    <w:rsid w:val="38AC7B4C"/>
    <w:rsid w:val="39307A09"/>
    <w:rsid w:val="3C1D2046"/>
    <w:rsid w:val="3EC03A4B"/>
    <w:rsid w:val="415A1803"/>
    <w:rsid w:val="4205496E"/>
    <w:rsid w:val="43AB5901"/>
    <w:rsid w:val="43FB26B3"/>
    <w:rsid w:val="4833719F"/>
    <w:rsid w:val="48F87905"/>
    <w:rsid w:val="4BE00178"/>
    <w:rsid w:val="4CDB4142"/>
    <w:rsid w:val="5046702F"/>
    <w:rsid w:val="52A10DFC"/>
    <w:rsid w:val="545A54E0"/>
    <w:rsid w:val="54D6075E"/>
    <w:rsid w:val="599024BF"/>
    <w:rsid w:val="5ADC1881"/>
    <w:rsid w:val="5C4930C0"/>
    <w:rsid w:val="61960584"/>
    <w:rsid w:val="61D742FB"/>
    <w:rsid w:val="63C372E7"/>
    <w:rsid w:val="63DE7C97"/>
    <w:rsid w:val="65211544"/>
    <w:rsid w:val="65F068B5"/>
    <w:rsid w:val="66E62EC9"/>
    <w:rsid w:val="66F466BD"/>
    <w:rsid w:val="68AC09E4"/>
    <w:rsid w:val="69651CAF"/>
    <w:rsid w:val="6A6B543B"/>
    <w:rsid w:val="6B4155A0"/>
    <w:rsid w:val="6CF0093D"/>
    <w:rsid w:val="6DD371E5"/>
    <w:rsid w:val="6EEC5EF7"/>
    <w:rsid w:val="70583C61"/>
    <w:rsid w:val="70E11D84"/>
    <w:rsid w:val="721C3C77"/>
    <w:rsid w:val="73C333A7"/>
    <w:rsid w:val="77EC55D0"/>
    <w:rsid w:val="782731B1"/>
    <w:rsid w:val="786254E9"/>
    <w:rsid w:val="7A4F11EF"/>
    <w:rsid w:val="7D523A7F"/>
    <w:rsid w:val="7EA905C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Autospacing="1" w:afterAutospacing="1"/>
      <w:jc w:val="left"/>
      <w:outlineLvl w:val="1"/>
    </w:pPr>
    <w:rPr>
      <w:rFonts w:hint="eastAsia" w:ascii="宋体" w:hAnsi="宋体" w:eastAsia="宋体" w:cs="Times New Roman"/>
      <w:b/>
      <w:kern w:val="0"/>
      <w:sz w:val="36"/>
      <w:szCs w:val="36"/>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ody Text"/>
    <w:basedOn w:val="1"/>
    <w:qFormat/>
    <w:uiPriority w:val="0"/>
    <w:pPr>
      <w:jc w:val="center"/>
    </w:pPr>
    <w:rPr>
      <w:sz w:val="44"/>
    </w:rPr>
  </w:style>
  <w:style w:type="paragraph" w:styleId="4">
    <w:name w:val="footer"/>
    <w:basedOn w:val="1"/>
    <w:link w:val="13"/>
    <w:qFormat/>
    <w:uiPriority w:val="0"/>
    <w:pPr>
      <w:tabs>
        <w:tab w:val="center" w:pos="4153"/>
        <w:tab w:val="right" w:pos="8306"/>
      </w:tabs>
      <w:snapToGrid w:val="0"/>
      <w:jc w:val="left"/>
    </w:pPr>
    <w:rPr>
      <w:sz w:val="18"/>
      <w:szCs w:val="18"/>
    </w:rPr>
  </w:style>
  <w:style w:type="paragraph" w:styleId="5">
    <w:name w:val="header"/>
    <w:basedOn w:val="1"/>
    <w:link w:val="12"/>
    <w:qFormat/>
    <w:uiPriority w:val="0"/>
    <w:pPr>
      <w:pBdr>
        <w:bottom w:val="single" w:color="auto" w:sz="6" w:space="1"/>
      </w:pBdr>
      <w:tabs>
        <w:tab w:val="center" w:pos="4153"/>
        <w:tab w:val="right" w:pos="8306"/>
      </w:tabs>
      <w:snapToGrid w:val="0"/>
      <w:jc w:val="center"/>
    </w:pPr>
    <w:rPr>
      <w:sz w:val="18"/>
      <w:szCs w:val="18"/>
    </w:rPr>
  </w:style>
  <w:style w:type="paragraph" w:styleId="6">
    <w:name w:val="Normal (Web)"/>
    <w:basedOn w:val="1"/>
    <w:qFormat/>
    <w:uiPriority w:val="0"/>
    <w:pPr>
      <w:spacing w:beforeAutospacing="1" w:afterAutospacing="1"/>
      <w:jc w:val="left"/>
    </w:pPr>
    <w:rPr>
      <w:rFonts w:cs="Times New Roman"/>
      <w:kern w:val="0"/>
      <w:sz w:val="24"/>
    </w:rPr>
  </w:style>
  <w:style w:type="character" w:styleId="9">
    <w:name w:val="Strong"/>
    <w:basedOn w:val="8"/>
    <w:qFormat/>
    <w:uiPriority w:val="0"/>
    <w:rPr>
      <w:b/>
    </w:rPr>
  </w:style>
  <w:style w:type="character" w:styleId="10">
    <w:name w:val="Emphasis"/>
    <w:basedOn w:val="8"/>
    <w:qFormat/>
    <w:uiPriority w:val="0"/>
    <w:rPr>
      <w:i/>
    </w:rPr>
  </w:style>
  <w:style w:type="character" w:styleId="11">
    <w:name w:val="Hyperlink"/>
    <w:basedOn w:val="8"/>
    <w:qFormat/>
    <w:uiPriority w:val="0"/>
    <w:rPr>
      <w:color w:val="0000FF"/>
      <w:u w:val="single"/>
    </w:rPr>
  </w:style>
  <w:style w:type="character" w:customStyle="1" w:styleId="12">
    <w:name w:val="页眉 Char"/>
    <w:basedOn w:val="8"/>
    <w:link w:val="5"/>
    <w:qFormat/>
    <w:uiPriority w:val="0"/>
    <w:rPr>
      <w:rFonts w:asciiTheme="minorHAnsi" w:hAnsiTheme="minorHAnsi" w:eastAsiaTheme="minorEastAsia" w:cstheme="minorBidi"/>
      <w:kern w:val="2"/>
      <w:sz w:val="18"/>
      <w:szCs w:val="18"/>
    </w:rPr>
  </w:style>
  <w:style w:type="character" w:customStyle="1" w:styleId="13">
    <w:name w:val="页脚 Char"/>
    <w:basedOn w:val="8"/>
    <w:link w:val="4"/>
    <w:qFormat/>
    <w:uiPriority w:val="0"/>
    <w:rPr>
      <w:rFonts w:asciiTheme="minorHAnsi" w:hAnsiTheme="minorHAnsi" w:eastAsiaTheme="minorEastAsia" w:cstheme="minorBidi"/>
      <w:kern w:val="2"/>
      <w:sz w:val="18"/>
      <w:szCs w:val="18"/>
    </w:rPr>
  </w:style>
  <w:style w:type="paragraph" w:customStyle="1" w:styleId="14">
    <w:name w:val="样式2"/>
    <w:basedOn w:val="3"/>
    <w:qFormat/>
    <w:uiPriority w:val="0"/>
    <w:pPr>
      <w:adjustRightInd w:val="0"/>
      <w:snapToGrid w:val="0"/>
      <w:spacing w:line="324" w:lineRule="auto"/>
      <w:ind w:firstLine="200" w:firstLineChars="200"/>
      <w:jc w:val="both"/>
    </w:pPr>
    <w:rPr>
      <w:rFonts w:ascii="仿宋_GB2312" w:eastAsia="仿宋_GB2312"/>
      <w:sz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6" Type="http://schemas.openxmlformats.org/officeDocument/2006/relationships/font" Target="fonts/font6.odttf"/><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1570</Words>
  <Characters>1621</Characters>
  <Lines>12</Lines>
  <Paragraphs>3</Paragraphs>
  <TotalTime>9</TotalTime>
  <ScaleCrop>false</ScaleCrop>
  <LinksUpToDate>false</LinksUpToDate>
  <CharactersWithSpaces>1688</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2020-11-03T08:30:00Z</dcterms:created>
  <dc:creator>樊研</dc:creator>
  <cp:lastModifiedBy>WPS_1601711127</cp:lastModifiedBy>
  <cp:lastPrinted>2020-11-03T08:29:00Z</cp:lastPrinted>
  <dcterms:modified xsi:type="dcterms:W3CDTF">2023-01-10T08:36:30Z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DC3C9144C0824A8B80A7E36103E98605</vt:lpwstr>
  </property>
</Properties>
</file>