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黑体" w:hAnsi="黑体" w:eastAsia="黑体" w:cs="Arial"/>
          <w:b/>
          <w:i w:val="0"/>
          <w:iCs w:val="0"/>
          <w:sz w:val="36"/>
          <w:szCs w:val="36"/>
        </w:rPr>
      </w:pPr>
      <w:r>
        <w:rPr>
          <w:rStyle w:val="7"/>
          <w:rFonts w:hint="eastAsia" w:ascii="黑体" w:hAnsi="黑体" w:eastAsia="黑体" w:cs="Arial"/>
          <w:b/>
          <w:i w:val="0"/>
          <w:iCs w:val="0"/>
          <w:sz w:val="36"/>
          <w:szCs w:val="36"/>
        </w:rPr>
        <w:t>泗县中学</w:t>
      </w:r>
      <w:r>
        <w:rPr>
          <w:rStyle w:val="7"/>
          <w:rFonts w:ascii="黑体" w:hAnsi="黑体" w:eastAsia="黑体" w:cs="Arial"/>
          <w:b/>
          <w:i w:val="0"/>
          <w:iCs w:val="0"/>
          <w:sz w:val="36"/>
          <w:szCs w:val="36"/>
        </w:rPr>
        <w:t>体育与健康</w:t>
      </w:r>
      <w:r>
        <w:rPr>
          <w:rStyle w:val="7"/>
          <w:rFonts w:hint="eastAsia" w:ascii="黑体" w:hAnsi="黑体" w:eastAsia="黑体" w:cs="Arial"/>
          <w:b/>
          <w:i w:val="0"/>
          <w:iCs w:val="0"/>
          <w:sz w:val="36"/>
          <w:szCs w:val="36"/>
        </w:rPr>
        <w:t>教育</w:t>
      </w:r>
      <w:r>
        <w:rPr>
          <w:rStyle w:val="7"/>
          <w:rFonts w:ascii="黑体" w:hAnsi="黑体" w:eastAsia="黑体" w:cs="Arial"/>
          <w:b/>
          <w:i w:val="0"/>
          <w:iCs w:val="0"/>
          <w:sz w:val="36"/>
          <w:szCs w:val="36"/>
        </w:rPr>
        <w:t>管理细则</w:t>
      </w:r>
    </w:p>
    <w:p>
      <w:pPr>
        <w:spacing w:before="156" w:beforeLines="50" w:after="156" w:afterLines="50" w:line="240" w:lineRule="atLeas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为提高学校</w:t>
      </w:r>
      <w:r>
        <w:rPr>
          <w:rStyle w:val="7"/>
          <w:rFonts w:ascii="仿宋" w:hAnsi="仿宋" w:eastAsia="仿宋" w:cs="Arial"/>
          <w:i w:val="0"/>
          <w:iCs w:val="0"/>
          <w:sz w:val="32"/>
          <w:szCs w:val="32"/>
        </w:rPr>
        <w:t>体育与健康</w:t>
      </w:r>
      <w:r>
        <w:rPr>
          <w:rStyle w:val="7"/>
          <w:rFonts w:hint="eastAsia" w:ascii="仿宋" w:hAnsi="仿宋" w:eastAsia="仿宋" w:cs="Arial"/>
          <w:i w:val="0"/>
          <w:iCs w:val="0"/>
          <w:sz w:val="32"/>
          <w:szCs w:val="32"/>
        </w:rPr>
        <w:t>教育</w:t>
      </w:r>
      <w:r>
        <w:rPr>
          <w:rFonts w:hint="eastAsia" w:ascii="仿宋" w:hAnsi="仿宋" w:eastAsia="仿宋"/>
          <w:sz w:val="32"/>
          <w:szCs w:val="32"/>
        </w:rPr>
        <w:t>的制度化、规范化和科学化水平，根据《教育部办公厅</w:t>
      </w:r>
      <w:r>
        <w:rPr>
          <w:rFonts w:ascii="仿宋" w:hAnsi="仿宋" w:eastAsia="仿宋"/>
          <w:sz w:val="32"/>
          <w:szCs w:val="32"/>
        </w:rPr>
        <w:t>关于进一步加强中小</w:t>
      </w:r>
      <w:r>
        <w:rPr>
          <w:rFonts w:hint="eastAsia" w:ascii="仿宋" w:hAnsi="仿宋" w:eastAsia="仿宋"/>
          <w:sz w:val="32"/>
          <w:szCs w:val="32"/>
        </w:rPr>
        <w:t>学生体质健康管理工作</w:t>
      </w:r>
      <w:r>
        <w:rPr>
          <w:rFonts w:ascii="仿宋" w:hAnsi="仿宋" w:eastAsia="仿宋"/>
          <w:sz w:val="32"/>
          <w:szCs w:val="32"/>
        </w:rPr>
        <w:t>的通知</w:t>
      </w:r>
      <w:r>
        <w:rPr>
          <w:rFonts w:hint="eastAsia" w:ascii="仿宋" w:hAnsi="仿宋" w:eastAsia="仿宋"/>
          <w:sz w:val="32"/>
          <w:szCs w:val="32"/>
        </w:rPr>
        <w:t>》（教体</w:t>
      </w:r>
      <w:r>
        <w:rPr>
          <w:rFonts w:ascii="仿宋" w:hAnsi="仿宋" w:eastAsia="仿宋"/>
          <w:sz w:val="32"/>
          <w:szCs w:val="32"/>
        </w:rPr>
        <w:t>艺厅函</w:t>
      </w:r>
      <w:r>
        <w:rPr>
          <w:rFonts w:hint="eastAsia" w:ascii="仿宋" w:hAnsi="仿宋" w:eastAsia="仿宋"/>
          <w:sz w:val="32"/>
          <w:szCs w:val="32"/>
        </w:rPr>
        <w:t>【2021】16号），结合我校实际，制定本</w:t>
      </w:r>
      <w:r>
        <w:rPr>
          <w:rStyle w:val="7"/>
          <w:rFonts w:ascii="仿宋" w:hAnsi="仿宋" w:eastAsia="仿宋" w:cs="Arial"/>
          <w:i w:val="0"/>
          <w:iCs w:val="0"/>
          <w:sz w:val="32"/>
          <w:szCs w:val="32"/>
        </w:rPr>
        <w:t>细则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before="156" w:beforeLines="50" w:after="156" w:afterLines="50" w:line="240" w:lineRule="atLeas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．学校成立政教、教务、总务、共青团（少先队）等部门参与的体育工作领导小组，明确职责、落实分工，定期研究工作。</w:t>
      </w:r>
    </w:p>
    <w:p>
      <w:pPr>
        <w:spacing w:before="156" w:beforeLines="50" w:after="156" w:afterLines="50" w:line="240" w:lineRule="atLeas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．将体育纳入学校整体工作计划，制订具体计划，认真组织实施，定期组织检查、考核。</w:t>
      </w:r>
    </w:p>
    <w:p>
      <w:pPr>
        <w:spacing w:before="156" w:beforeLines="50" w:after="156" w:afterLines="50" w:line="240" w:lineRule="atLeas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．每学期校长听体育课不少于4次，分管校长不少于6次。</w:t>
      </w:r>
    </w:p>
    <w:p>
      <w:pPr>
        <w:spacing w:before="156" w:beforeLines="50" w:after="156" w:afterLines="50" w:line="240" w:lineRule="atLeas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．切实减轻学生过重课业负担，严格落实国家体育与健康课时规定。</w:t>
      </w:r>
    </w:p>
    <w:p>
      <w:pPr>
        <w:spacing w:line="240" w:lineRule="atLeas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．所有体育与健康老师</w:t>
      </w:r>
      <w:r>
        <w:rPr>
          <w:rFonts w:ascii="仿宋" w:hAnsi="仿宋" w:eastAsia="仿宋"/>
          <w:sz w:val="32"/>
          <w:szCs w:val="32"/>
        </w:rPr>
        <w:t>必须做到</w:t>
      </w:r>
      <w:r>
        <w:rPr>
          <w:rFonts w:hint="eastAsia" w:ascii="仿宋" w:hAnsi="仿宋" w:eastAsia="仿宋"/>
          <w:sz w:val="32"/>
          <w:szCs w:val="32"/>
        </w:rPr>
        <w:t>课程教学计划、单元计划、课时计划齐全；依据课程标准组织体育教学，完成教学任务；</w:t>
      </w:r>
      <w:r>
        <w:rPr>
          <w:rFonts w:hint="eastAsia" w:ascii="仿宋" w:hAnsi="仿宋" w:eastAsia="仿宋" w:cs="楷体"/>
          <w:sz w:val="32"/>
          <w:szCs w:val="32"/>
        </w:rPr>
        <w:t>每学期组织不少于5次的校级单项体育比赛，</w:t>
      </w:r>
      <w:r>
        <w:rPr>
          <w:rFonts w:ascii="仿宋" w:hAnsi="仿宋" w:eastAsia="仿宋" w:cs="楷体"/>
          <w:sz w:val="32"/>
          <w:szCs w:val="32"/>
        </w:rPr>
        <w:t>足球和田径</w:t>
      </w:r>
      <w:r>
        <w:rPr>
          <w:rFonts w:hint="eastAsia" w:ascii="仿宋" w:hAnsi="仿宋" w:eastAsia="仿宋" w:cs="楷体"/>
          <w:sz w:val="32"/>
          <w:szCs w:val="32"/>
        </w:rPr>
        <w:t>是</w:t>
      </w:r>
      <w:r>
        <w:rPr>
          <w:rFonts w:ascii="仿宋" w:hAnsi="仿宋" w:eastAsia="仿宋" w:cs="楷体"/>
          <w:sz w:val="32"/>
          <w:szCs w:val="32"/>
        </w:rPr>
        <w:t>必不可少的。</w:t>
      </w:r>
    </w:p>
    <w:p>
      <w:pPr>
        <w:spacing w:line="240" w:lineRule="atLeast"/>
        <w:ind w:firstLine="640" w:firstLineChars="200"/>
        <w:contextualSpacing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6．制订阳光体育运动工作方案、基本要求。每天上午安排大课间体育活动；下午</w:t>
      </w:r>
      <w:r>
        <w:rPr>
          <w:rFonts w:ascii="仿宋" w:hAnsi="仿宋" w:eastAsia="仿宋"/>
          <w:sz w:val="32"/>
          <w:szCs w:val="32"/>
        </w:rPr>
        <w:t>第二节课后做眼保健操；课外活动</w:t>
      </w:r>
      <w:r>
        <w:rPr>
          <w:rFonts w:hint="eastAsia" w:ascii="仿宋" w:hAnsi="仿宋" w:eastAsia="仿宋"/>
          <w:sz w:val="32"/>
          <w:szCs w:val="32"/>
        </w:rPr>
        <w:t>安排集体体育锻炼。</w:t>
      </w:r>
    </w:p>
    <w:p>
      <w:pPr>
        <w:tabs>
          <w:tab w:val="left" w:pos="350"/>
        </w:tabs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7．学校每年召开春、秋季运动会。</w:t>
      </w:r>
    </w:p>
    <w:p>
      <w:pPr>
        <w:tabs>
          <w:tab w:val="left" w:pos="350"/>
        </w:tabs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．学生掌握至少2项日常锻炼的体育技能。</w:t>
      </w:r>
    </w:p>
    <w:p>
      <w:pPr>
        <w:tabs>
          <w:tab w:val="left" w:pos="350"/>
        </w:tabs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9．实施《国家学生体质健康标准》，做好全体学生体质健康测试；有</w:t>
      </w:r>
      <w:r>
        <w:rPr>
          <w:rFonts w:ascii="仿宋" w:hAnsi="仿宋" w:eastAsia="仿宋"/>
          <w:sz w:val="32"/>
          <w:szCs w:val="32"/>
        </w:rPr>
        <w:t>95%以上的学生达到《国家学生体质健康标准》合格以上等级</w:t>
      </w:r>
      <w:r>
        <w:rPr>
          <w:rFonts w:hint="eastAsia" w:ascii="仿宋" w:hAnsi="仿宋" w:eastAsia="仿宋"/>
          <w:sz w:val="32"/>
          <w:szCs w:val="32"/>
        </w:rPr>
        <w:t>；有</w:t>
      </w:r>
      <w:r>
        <w:rPr>
          <w:rFonts w:ascii="仿宋" w:hAnsi="仿宋" w:eastAsia="仿宋"/>
          <w:sz w:val="32"/>
          <w:szCs w:val="32"/>
        </w:rPr>
        <w:t>40%以上的学生达到《国家学生体质健康标准》良好以上等级，并逐年增长</w:t>
      </w:r>
      <w:r>
        <w:rPr>
          <w:rFonts w:hint="eastAsia" w:ascii="仿宋" w:hAnsi="仿宋" w:eastAsia="仿宋"/>
          <w:sz w:val="32"/>
          <w:szCs w:val="32"/>
        </w:rPr>
        <w:t>；按国家要求上报《国家学生体质健康标准》测试数据。把学生体质健康水平作为学生综合素质档案的重要内容，并形成制度。</w:t>
      </w:r>
    </w:p>
    <w:p>
      <w:pPr>
        <w:tabs>
          <w:tab w:val="left" w:pos="350"/>
        </w:tabs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10．充分</w:t>
      </w:r>
      <w:r>
        <w:rPr>
          <w:rFonts w:ascii="仿宋" w:hAnsi="仿宋" w:eastAsia="仿宋"/>
          <w:sz w:val="32"/>
          <w:szCs w:val="32"/>
        </w:rPr>
        <w:t>利用室内课</w:t>
      </w:r>
      <w:r>
        <w:rPr>
          <w:rFonts w:hint="eastAsia" w:ascii="仿宋" w:hAnsi="仿宋" w:eastAsia="仿宋"/>
          <w:sz w:val="32"/>
          <w:szCs w:val="32"/>
        </w:rPr>
        <w:t>对学生加强体育安全、</w:t>
      </w:r>
      <w:r>
        <w:rPr>
          <w:rFonts w:ascii="仿宋" w:hAnsi="仿宋" w:eastAsia="仿宋"/>
          <w:sz w:val="32"/>
          <w:szCs w:val="32"/>
        </w:rPr>
        <w:t>近视预防等健康知识</w:t>
      </w:r>
      <w:r>
        <w:rPr>
          <w:rFonts w:hint="eastAsia" w:ascii="仿宋" w:hAnsi="仿宋" w:eastAsia="仿宋"/>
          <w:sz w:val="32"/>
          <w:szCs w:val="32"/>
        </w:rPr>
        <w:t>教育。</w:t>
      </w:r>
    </w:p>
    <w:p>
      <w:pPr>
        <w:tabs>
          <w:tab w:val="left" w:pos="350"/>
        </w:tabs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11．学校体育场地、器材、设施有专人负责管理。</w:t>
      </w:r>
    </w:p>
    <w:p>
      <w:pPr>
        <w:tabs>
          <w:tab w:val="left" w:pos="350"/>
        </w:tabs>
        <w:ind w:firstLine="48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12．公用经费按规定用于体育支出，满足学校体育工作需要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658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泗县中学</w:t>
      </w:r>
    </w:p>
    <w:p>
      <w:pPr>
        <w:tabs>
          <w:tab w:val="left" w:pos="5140"/>
        </w:tabs>
        <w:ind w:left="7040" w:hanging="7040" w:hangingChars="2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2022.2</w:t>
      </w:r>
      <w:r>
        <w:rPr>
          <w:rFonts w:ascii="仿宋" w:hAnsi="仿宋" w:eastAsia="仿宋"/>
          <w:sz w:val="32"/>
          <w:szCs w:val="32"/>
        </w:rPr>
        <w:t xml:space="preserve">           </w:t>
      </w:r>
    </w:p>
    <w:p>
      <w:pPr>
        <w:tabs>
          <w:tab w:val="left" w:pos="6240"/>
        </w:tabs>
        <w:rPr>
          <w:sz w:val="32"/>
          <w:szCs w:val="24"/>
        </w:rPr>
      </w:pPr>
      <w:r>
        <w:rPr>
          <w:rFonts w:ascii="仿宋" w:hAnsi="仿宋" w:eastAsia="仿宋"/>
          <w:sz w:val="32"/>
          <w:szCs w:val="32"/>
        </w:rPr>
        <w:tab/>
      </w:r>
    </w:p>
    <w:sectPr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NWExZmI4OWFmNjk4MmNkZmIyNjU0YWVmMThkY2EifQ=="/>
  </w:docVars>
  <w:rsids>
    <w:rsidRoot w:val="00223E64"/>
    <w:rsid w:val="000E32B9"/>
    <w:rsid w:val="001E36DC"/>
    <w:rsid w:val="00223E64"/>
    <w:rsid w:val="002A74DB"/>
    <w:rsid w:val="002E1CEB"/>
    <w:rsid w:val="0039188C"/>
    <w:rsid w:val="003B0CCD"/>
    <w:rsid w:val="0049185D"/>
    <w:rsid w:val="005E2E1B"/>
    <w:rsid w:val="005E653E"/>
    <w:rsid w:val="00633D4A"/>
    <w:rsid w:val="0078298A"/>
    <w:rsid w:val="008A5120"/>
    <w:rsid w:val="0097351A"/>
    <w:rsid w:val="009E355B"/>
    <w:rsid w:val="009F1924"/>
    <w:rsid w:val="00A37B2D"/>
    <w:rsid w:val="00B7564B"/>
    <w:rsid w:val="00C021C8"/>
    <w:rsid w:val="00CF2093"/>
    <w:rsid w:val="00EC3500"/>
    <w:rsid w:val="00F63086"/>
    <w:rsid w:val="2E3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739</Words>
  <Characters>755</Characters>
  <Lines>6</Lines>
  <Paragraphs>1</Paragraphs>
  <TotalTime>24</TotalTime>
  <ScaleCrop>false</ScaleCrop>
  <LinksUpToDate>false</LinksUpToDate>
  <CharactersWithSpaces>850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2021-05-17T09:30:00Z</dcterms:created>
  <dc:creator>User</dc:creator>
  <cp:lastModifiedBy>飞天的梦</cp:lastModifiedBy>
  <cp:lastPrinted>2021-05-12T03:39:00Z</cp:lastPrinted>
  <dcterms:modified xsi:type="dcterms:W3CDTF">2023-02-12T09:11:30Z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A92C16BB27124DC5B9F0E46A7D987E16</vt:lpwstr>
  </property>
</Properties>
</file>