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0"/>
        <w:jc w:val="center"/>
        <w:rPr>
          <w:rFonts w:hint="eastAsia" w:ascii="方正小标宋简体" w:hAnsi="方正小标宋简体" w:eastAsia="方正小标宋简体" w:cs="方正小标宋简体"/>
          <w:b w:val="0"/>
          <w:bCs w:val="0"/>
          <w:kern w:val="2"/>
          <w:sz w:val="44"/>
          <w:szCs w:val="44"/>
          <w:lang w:val="en-US" w:eastAsia="zh-CN" w:bidi="ar-SA"/>
        </w:rPr>
      </w:pPr>
      <w:bookmarkStart w:id="0" w:name="_GoBack"/>
      <w:r>
        <w:rPr>
          <w:rFonts w:hint="eastAsia" w:ascii="方正小标宋简体" w:hAnsi="方正小标宋简体" w:eastAsia="方正小标宋简体" w:cs="方正小标宋简体"/>
          <w:b w:val="0"/>
          <w:bCs w:val="0"/>
          <w:kern w:val="2"/>
          <w:sz w:val="44"/>
          <w:szCs w:val="44"/>
          <w:lang w:val="en-US" w:eastAsia="zh-CN" w:bidi="ar-SA"/>
        </w:rPr>
        <w:t>关于2023年安全生产监督检查计划的通知</w:t>
      </w:r>
      <w:r>
        <w:rPr>
          <w:rFonts w:hint="eastAsia" w:ascii="方正小标宋简体" w:hAnsi="方正小标宋简体" w:eastAsia="方正小标宋简体" w:cs="方正小标宋简体"/>
          <w:b w:val="0"/>
          <w:bCs w:val="0"/>
          <w:kern w:val="2"/>
          <w:sz w:val="44"/>
          <w:szCs w:val="44"/>
          <w:lang w:val="en-US" w:eastAsia="zh-CN" w:bidi="ar-SA"/>
        </w:rPr>
        <w:t>（草案征求意见稿）起草背景和主要内容的说明</w:t>
      </w:r>
    </w:p>
    <w:bookmarkEnd w:id="0"/>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起草背景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以党的二十大精神和习近平总书记关于安全生产重要指示批示精神为指导，进一步贯彻落实《中华人民共和国安全生产法》关于安全生产监督管理的有关规定和全国、全省交通运输安全生产视频会议决策部署，深化巩固安全生产专项整治三年行动成果，坚持人民至上、生命至上，加强交通运输重点领域安全生产监管，加大风险分级管控和隐患排查整治力度，坚决防范和遏制较大以上事故发生，力保全县交通运输安全生产形势平稳可持续。结合工作实际制定本监督检查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主要内容包括：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（一）督查时间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贯穿全年，详见附件。具体日程结合工作安排另行确定。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（二）督查对象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按照“管行业必须管安全、管业务必须管安全、管生产经营必须管安全”和“分类分级监督管理”的原则，县交通运输局的督查对象为相关单位、企业和建设项目。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（三）督查内容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学习贯彻习近平总书记关于安全生产重要指示批示精神，以及党中央、国务院和交通运输部、省委省政府、省安委会、市委市政府、市安委会、县委县政府、县安委会与县局关于安全生产工作重要文件精神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2.2023年全县交通运输行业安全生产和消防工作要点及各项决策部署的落实情况。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3.安全生产属地责任、行业监管责任履行和企业安全生产主体责任落实情况。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4.交通运输安全生产“三个狠抓”专项行动开展情况。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5.“两客一危一货”等行业领域安全生产管理制度落实情况及整治工作开展情况。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6.应急处置协调机制建立情况，汛期、法定节假日和社会敏感时期等重点时段以及恶劣天气下各项安全防范措施落实情况。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7.其他必要监督检查的事项。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F56D93"/>
    <w:multiLevelType w:val="singleLevel"/>
    <w:tmpl w:val="91F56D9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mM2JlMzY3Yzk4MTMzZTM0ZTkzZTRkMTgwZjIwZDMifQ=="/>
  </w:docVars>
  <w:rsids>
    <w:rsidRoot w:val="61712064"/>
    <w:rsid w:val="61712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2023-03-29T00:21:00Z</dcterms:created>
  <dc:creator>jg</dc:creator>
  <cp:lastModifiedBy>jg</cp:lastModifiedBy>
  <dcterms:modified xsi:type="dcterms:W3CDTF">2023-03-29T00:24:57Z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1EAB97317CF94F87B673A4FE3063113E</vt:lpwstr>
  </property>
</Properties>
</file>