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pStyle w:val="2"/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eastAsia="zh-CN"/>
        </w:rPr>
        <w:t>文化综合执法大队</w:t>
      </w:r>
      <w:r>
        <w:rPr>
          <w:rFonts w:hint="eastAsia" w:ascii="黑体" w:hAnsi="黑体" w:eastAsia="黑体"/>
          <w:sz w:val="44"/>
          <w:szCs w:val="44"/>
        </w:rPr>
        <w:t>2023年</w:t>
      </w:r>
      <w:r>
        <w:rPr>
          <w:rFonts w:hint="eastAsia" w:ascii="黑体" w:hAnsi="黑体" w:eastAsia="黑体"/>
          <w:sz w:val="44"/>
          <w:szCs w:val="44"/>
          <w:lang w:eastAsia="zh-CN"/>
        </w:rPr>
        <w:t>单位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预算公开</w:t>
      </w: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2023年2月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第一部分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3.2023年度主要工作任务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 xml:space="preserve">2023年财政拨款收支总表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2023年一般公共预算支出预算表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2023年一般公共预算基本支出预算表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 xml:space="preserve">2023年政府性基金预算支出预算表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2023年部门收支预算总表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2023年部门收入预算表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2023年部门支出预算表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 xml:space="preserve">2023年政府采购支出表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 xml:space="preserve">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5.关于2023年部门收支预算总表的说明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6.关于2023年部门收入预算表的说明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7.关于2023年部门支出预算表的说明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11.关于2023年政府购买服务支出表的说明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单位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eastAsia="方正仿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统一行使文化、文物、出版、广播电视、电影、旅游市场行政执法职责，并承担“扫黄打非”有关工作任务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  <w:lang w:eastAsia="zh-CN"/>
        </w:rPr>
        <w:t>单位</w:t>
      </w:r>
      <w:r>
        <w:rPr>
          <w:rFonts w:hint="eastAsia" w:eastAsia="方正黑体简体"/>
          <w:sz w:val="32"/>
          <w:szCs w:val="32"/>
        </w:rPr>
        <w:t>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泗县文化综合执法大队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年度单位预算仅包括单位本级预算，无其他下属单位预算。纳入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个，具体情况见下表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324"/>
        <w:gridCol w:w="37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3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泗县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文化综合执法大队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公益一类事业单位</w:t>
            </w:r>
          </w:p>
        </w:tc>
      </w:tr>
    </w:tbl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（一）加强文物保护力度，推进大运河项目建设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加强文保单位巡查，加大打击破坏文物行为力度，充分发掘和利用红色文物保护单位文化内涵，进一步发挥红色文物资源教育引导作用。持续推进大运河通济渠泗县段（东段）保护展示项目建设，确保该项目按照序时进度如期完工。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（二）打击侵权盗版行为，强化版权保护力度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做好应急广播维护工作，确保在线率不低于80%。加强版权宣传和执法监管力度，坚决打击侵权盗版行为，营造保护版权良好社会氛围。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（三）加大市场监管力度，净化文旅市场环境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常态化开展疫情防控工作，有效保障我县文旅行业安全。加大执法检查力度，重点检查文物、文化、出版（版权）、广播电视、电影、旅游市场。持续开展安全生产、“扫黄打非”“扫黑除恶”有关工作，切实提高我县文旅市场管理水平。</w:t>
      </w: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第二部分 2023 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>
      <w:pPr>
        <w:pStyle w:val="2"/>
        <w:wordWrap w:val="0"/>
        <w:ind w:right="61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</w:t>
      </w: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 xml:space="preserve"> 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2023年部门财政拨款收支预算总表</w:t>
      </w:r>
    </w:p>
    <w:p>
      <w:pPr>
        <w:pStyle w:val="2"/>
        <w:ind w:left="0" w:leftChars="0" w:firstLine="0" w:firstLineChars="0"/>
        <w:jc w:val="both"/>
        <w:rPr>
          <w:sz w:val="21"/>
          <w:szCs w:val="21"/>
        </w:rPr>
      </w:pPr>
      <w:r>
        <w:drawing>
          <wp:inline distT="0" distB="0" distL="114300" distR="114300">
            <wp:extent cx="5574030" cy="6914515"/>
            <wp:effectExtent l="0" t="0" r="7620" b="63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691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2023年部门一般公共预算支出预算表</w:t>
      </w:r>
    </w:p>
    <w:p>
      <w:pPr>
        <w:pStyle w:val="2"/>
        <w:ind w:left="0" w:leftChars="0" w:firstLine="0" w:firstLineChars="0"/>
        <w:jc w:val="both"/>
        <w:rPr>
          <w:b/>
        </w:rPr>
      </w:pPr>
      <w:r>
        <w:drawing>
          <wp:inline distT="0" distB="0" distL="114300" distR="114300">
            <wp:extent cx="5495925" cy="2695575"/>
            <wp:effectExtent l="0" t="0" r="9525" b="952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公开表3</w:t>
      </w:r>
    </w:p>
    <w:p>
      <w:pPr>
        <w:pStyle w:val="2"/>
        <w:ind w:left="0" w:leftChars="0" w:firstLine="0" w:firstLineChars="0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2023年部门一般公共预算基本支出预算表</w:t>
      </w:r>
    </w:p>
    <w:p>
      <w:pPr>
        <w:pStyle w:val="2"/>
        <w:ind w:firstLine="0"/>
        <w:jc w:val="center"/>
      </w:pPr>
      <w:r>
        <w:drawing>
          <wp:inline distT="0" distB="0" distL="114300" distR="114300">
            <wp:extent cx="5133975" cy="6419850"/>
            <wp:effectExtent l="0" t="0" r="9525" b="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公开表4</w:t>
      </w:r>
    </w:p>
    <w:p>
      <w:pPr>
        <w:pStyle w:val="2"/>
        <w:ind w:left="0" w:leftChars="0" w:firstLine="0" w:firstLineChars="0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2023年部门政府性基金预算支出预算表</w:t>
      </w:r>
      <w:r>
        <w:drawing>
          <wp:inline distT="0" distB="0" distL="114300" distR="114300">
            <wp:extent cx="5574665" cy="1551305"/>
            <wp:effectExtent l="0" t="0" r="6985" b="1079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公开表5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2023年部门收支预算总表</w:t>
      </w:r>
      <w:r>
        <w:drawing>
          <wp:inline distT="0" distB="0" distL="114300" distR="114300">
            <wp:extent cx="5577840" cy="7298055"/>
            <wp:effectExtent l="0" t="0" r="3810" b="1714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29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13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>
        <w:trPr>
          <w:trHeight w:val="510" w:hRule="atLeast"/>
        </w:trPr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公开表6</w:t>
            </w:r>
          </w:p>
          <w:p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文化综合执法大队</w:t>
            </w:r>
            <w:r>
              <w:rPr>
                <w:rFonts w:hint="eastAsia"/>
                <w:b/>
              </w:rPr>
              <w:t>2023年部门收入预算总表</w:t>
            </w:r>
            <w:r>
              <w:drawing>
                <wp:inline distT="0" distB="0" distL="114300" distR="114300">
                  <wp:extent cx="5655310" cy="3536950"/>
                  <wp:effectExtent l="0" t="0" r="2540" b="6350"/>
                  <wp:docPr id="1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310" cy="353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公开表7</w:t>
            </w:r>
          </w:p>
          <w:p>
            <w:pPr>
              <w:pStyle w:val="2"/>
              <w:jc w:val="center"/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文化综合执法大队</w:t>
            </w:r>
            <w:r>
              <w:rPr>
                <w:rFonts w:hint="eastAsia"/>
                <w:b/>
              </w:rPr>
              <w:t>2023年部门支出预算总表</w:t>
            </w:r>
            <w:r>
              <w:drawing>
                <wp:inline distT="0" distB="0" distL="114300" distR="114300">
                  <wp:extent cx="5660390" cy="3235960"/>
                  <wp:effectExtent l="0" t="0" r="16510" b="2540"/>
                  <wp:docPr id="1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390" cy="323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</w:tc>
      </w:tr>
    </w:tbl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公开表8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2023国有资本经营支出表</w:t>
      </w:r>
    </w:p>
    <w:p>
      <w:pPr>
        <w:pStyle w:val="2"/>
        <w:ind w:firstLine="0"/>
      </w:pP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单位名称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05500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>-泗县文化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  <w:lang w:val="en-US" w:eastAsia="zh-CN"/>
              </w:rPr>
              <w:t>综合执法大队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val="en-US" w:eastAsia="zh-CN"/>
        </w:rPr>
        <w:t>泗县文化综合执法大队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没有国有资本经营预算拨款收入，也没有国有资本经营预算拨款安排的支出，故本表无数据”。</w:t>
      </w: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left="0" w:leftChars="0" w:right="102" w:firstLine="0" w:firstLineChars="0"/>
        <w:jc w:val="both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公开表9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2023项目支出表</w:t>
      </w:r>
      <w:r>
        <w:drawing>
          <wp:inline distT="0" distB="0" distL="114300" distR="114300">
            <wp:extent cx="5575300" cy="786765"/>
            <wp:effectExtent l="0" t="0" r="6350" b="1333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公开表10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2023年部门政府采购支出表</w:t>
      </w:r>
      <w:r>
        <w:drawing>
          <wp:inline distT="0" distB="0" distL="114300" distR="114300">
            <wp:extent cx="5577840" cy="1285240"/>
            <wp:effectExtent l="0" t="0" r="3810" b="10160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2023年部门政府购买服务支出表</w:t>
      </w:r>
      <w:r>
        <w:drawing>
          <wp:inline distT="0" distB="0" distL="114300" distR="114300">
            <wp:extent cx="5575300" cy="852805"/>
            <wp:effectExtent l="0" t="0" r="6350" b="4445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  <w:sectPr>
          <w:footerReference r:id="rId3" w:type="default"/>
          <w:pgSz w:w="11906" w:h="16838"/>
          <w:pgMar w:top="2155" w:right="1531" w:bottom="1588" w:left="1588" w:header="0" w:footer="1588" w:gutter="0"/>
          <w:cols w:space="425" w:num="1"/>
          <w:docGrid w:type="linesAndChars" w:linePitch="569" w:charSpace="-1266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第三部分2023年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一、关于2023年收支总表的说明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2023年收支总预算104.82万元，收入全部是一般公共预算拨款收入104.82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，支出包括: 文化旅游体育与传媒支出98.97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、卫生健康支出5.85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2023年收入预算总表的说明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2023年收入预算104.82万元，其中，本年收入104.82万元，上年结转结余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万元。收入全部为一般公共预算拨款收入104.82万元，比2022年预算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减少25.97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下降19.86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</w:t>
      </w:r>
      <w:r>
        <w:rPr>
          <w:rFonts w:hint="eastAsia" w:ascii="仿宋" w:hAnsi="仿宋" w:eastAsia="仿宋"/>
          <w:sz w:val="32"/>
          <w:szCs w:val="32"/>
        </w:rPr>
        <w:t>原因主要是人员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三、关于2023年支出预算总表的说明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2023年支出预算104.82万元，比2022年预算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减少25.97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下降19.86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</w:t>
      </w:r>
      <w:r>
        <w:rPr>
          <w:rFonts w:hint="eastAsia" w:ascii="仿宋" w:hAnsi="仿宋" w:eastAsia="仿宋"/>
          <w:sz w:val="32"/>
          <w:szCs w:val="32"/>
        </w:rPr>
        <w:t>原因主要是人员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。其中，基本支出104.82万元，占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四、关于2023年财政拨款收支预算总表的说明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财政拨款收支预算104.82万元。收入按资金来源分全部为一般公共预算拨款104.82万元;按资金年度分全部为当年财政拨款收入104.82万元，上年结转收入0万元。支出按功能分类分为:文化旅游体育与传媒支出98.97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94.42</w:t>
      </w:r>
      <w:r>
        <w:rPr>
          <w:rFonts w:hint="eastAsia" w:ascii="仿宋" w:hAnsi="仿宋" w:eastAsia="仿宋"/>
          <w:sz w:val="32"/>
          <w:szCs w:val="32"/>
        </w:rPr>
        <w:t>%;卫生健康支出5.85万元，占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5.58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五、关于2023年一般公共预算支出表的说明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2023年一般公共预算支出104.82万元，比2022年预算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减少25.97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下降19.86</w:t>
      </w:r>
      <w:r>
        <w:rPr>
          <w:rFonts w:hint="eastAsia" w:ascii="仿宋" w:hAnsi="仿宋" w:eastAsia="仿宋"/>
          <w:sz w:val="32"/>
          <w:szCs w:val="32"/>
        </w:rPr>
        <w:t>%，主要原因:人员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文化旅游体育与传媒支出98.97万元，占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94.42</w:t>
      </w:r>
      <w:r>
        <w:rPr>
          <w:rFonts w:hint="eastAsia" w:ascii="仿宋" w:hAnsi="仿宋" w:eastAsia="仿宋"/>
          <w:sz w:val="32"/>
          <w:szCs w:val="32"/>
        </w:rPr>
        <w:t>%;卫生健康支出5.85万元，占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5.58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1.文化旅游体育与传媒支出(类)文化和旅游(款)文化和旅游市场管理(项)2023年预算98.97万元，比2022年预算减少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24.32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19.73</w:t>
      </w:r>
      <w:r>
        <w:rPr>
          <w:rFonts w:hint="eastAsia" w:ascii="仿宋" w:hAnsi="仿宋" w:eastAsia="仿宋"/>
          <w:sz w:val="32"/>
          <w:szCs w:val="32"/>
        </w:rPr>
        <w:t>%，下降原因主要是人员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2.卫生健康支出(类)行政事业单位医疗(款)事业单位医疗(项)2023年预算5.85万元，比2022年预算减少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1.65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%，下降原因主要是人员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六、关于2023年一般公共预算基本支出表的说明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2023年一般公共预算基本支出104.82万元，其中，人员经费90.97万元，公用经费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13.85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90.97万元，主要包括:基本工资、津贴补贴、奖金、伙食补助费、绩效工资、机关事业单位基本养老保险费、职业年金缴费、职工基本医疗保险缴费、公务员医疗补助缴费、其他社会保障缴费、其他工资福利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13.85</w:t>
      </w:r>
      <w:r>
        <w:rPr>
          <w:rFonts w:hint="eastAsia" w:ascii="仿宋" w:hAnsi="仿宋" w:eastAsia="仿宋"/>
          <w:sz w:val="32"/>
          <w:szCs w:val="32"/>
        </w:rPr>
        <w:t>万元，主要包括:办公费、物业管理费、 差旅费、维修(护)费、公务接待费、工会经费、福利费。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七、关于2023年政府性基金预算支出表的说明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八、关于2023年国有资本经营预算支出表的说明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2023年没有国有资本经营预算拨款收入，也没有使用国有资本经营预算拨款安排的支出。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九、关于2023年项目支出表的说明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年没有使用一般公共预算拨款、政府性基金预算拨款、国有资本经营预算拨款、财政专户管理资金和单位资金安排的项目支出。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20223年政府采购支出表的说明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十一、关于2023年政府购买服务支出表的说明</w:t>
      </w:r>
    </w:p>
    <w:p>
      <w:pPr>
        <w:spacing w:line="580" w:lineRule="exact"/>
        <w:ind w:left="620" w:leftChars="304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2023年财政预算整体支出104.82万元，其中，基本支出104.82万元，项目支出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575935" cy="5405755"/>
            <wp:effectExtent l="0" t="0" r="5715" b="4445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540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</w:pPr>
      <w:r>
        <w:rPr>
          <w:rFonts w:hint="eastAsia" w:ascii="仿宋" w:hAnsi="仿宋" w:eastAsia="仿宋"/>
          <w:sz w:val="32"/>
          <w:szCs w:val="32"/>
        </w:rPr>
        <w:t>2.泗县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2023年无项目预算支出，无项目绩效目标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(二)机关运行经费。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 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为非参照公务员法管理的事业单位，按照部门预算机关运行经费口径，2023年无机关运行经费财政拨款预算。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截至2022年12月31日，泗县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辆。单位价值50万元以上的通用设备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</w:t>
      </w:r>
      <w:r>
        <w:rPr>
          <w:rFonts w:hint="eastAsia" w:ascii="仿宋_GB2312" w:hAnsi="仿宋" w:eastAsia="仿宋_GB2312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楷体" w:eastAsia="仿宋_GB2312"/>
          <w:sz w:val="32"/>
          <w:szCs w:val="32"/>
        </w:rPr>
        <w:t>项目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楷体" w:eastAsia="仿宋_GB2312"/>
          <w:sz w:val="32"/>
          <w:szCs w:val="32"/>
        </w:rPr>
        <w:t>支出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无项目绩效目标，无项目</w:t>
      </w:r>
      <w:r>
        <w:rPr>
          <w:rFonts w:hint="eastAsia" w:ascii="仿宋" w:hAnsi="仿宋" w:eastAsia="仿宋"/>
          <w:sz w:val="32"/>
          <w:szCs w:val="32"/>
        </w:rPr>
        <w:t>绩效目标管理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无项目绩效评价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十一、文化旅游体育与传媒支出(类)文化和旅游(款)文化和旅游市场管理:</w:t>
      </w:r>
      <w:r>
        <w:rPr>
          <w:rFonts w:hint="eastAsia" w:ascii="仿宋" w:hAnsi="仿宋" w:eastAsia="仿宋"/>
          <w:sz w:val="32"/>
          <w:szCs w:val="32"/>
        </w:rPr>
        <w:t>反映县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用于机构日常运转方面的支出。</w:t>
      </w:r>
    </w:p>
    <w:p>
      <w:pPr>
        <w:pStyle w:val="2"/>
      </w:pPr>
    </w:p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F5B7"/>
    <w:multiLevelType w:val="singleLevel"/>
    <w:tmpl w:val="3C42F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5E"/>
    <w:rsid w:val="0000344B"/>
    <w:rsid w:val="000439A7"/>
    <w:rsid w:val="00076BE4"/>
    <w:rsid w:val="000C4711"/>
    <w:rsid w:val="000E4959"/>
    <w:rsid w:val="0010548A"/>
    <w:rsid w:val="001246F0"/>
    <w:rsid w:val="00265082"/>
    <w:rsid w:val="00292A79"/>
    <w:rsid w:val="002E6188"/>
    <w:rsid w:val="003216D9"/>
    <w:rsid w:val="003255C8"/>
    <w:rsid w:val="00374589"/>
    <w:rsid w:val="003D78C7"/>
    <w:rsid w:val="00442928"/>
    <w:rsid w:val="00445B08"/>
    <w:rsid w:val="004B0342"/>
    <w:rsid w:val="004D475E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B6D8D"/>
    <w:rsid w:val="006D640D"/>
    <w:rsid w:val="007875E8"/>
    <w:rsid w:val="007D779A"/>
    <w:rsid w:val="00825AE6"/>
    <w:rsid w:val="0092627F"/>
    <w:rsid w:val="00B22E23"/>
    <w:rsid w:val="00B31D46"/>
    <w:rsid w:val="00B560ED"/>
    <w:rsid w:val="00C10806"/>
    <w:rsid w:val="00C65EF5"/>
    <w:rsid w:val="00CB799C"/>
    <w:rsid w:val="00D869E8"/>
    <w:rsid w:val="00D911C7"/>
    <w:rsid w:val="00DE625A"/>
    <w:rsid w:val="00E269B1"/>
    <w:rsid w:val="00E540C8"/>
    <w:rsid w:val="00EA2054"/>
    <w:rsid w:val="00F40691"/>
    <w:rsid w:val="00F62911"/>
    <w:rsid w:val="0474277B"/>
    <w:rsid w:val="09BA2C2B"/>
    <w:rsid w:val="11C35A1E"/>
    <w:rsid w:val="140B7FAB"/>
    <w:rsid w:val="174B229D"/>
    <w:rsid w:val="18F5509D"/>
    <w:rsid w:val="1AF46E74"/>
    <w:rsid w:val="1B9132E5"/>
    <w:rsid w:val="21BD79E5"/>
    <w:rsid w:val="231F67E0"/>
    <w:rsid w:val="24D738EC"/>
    <w:rsid w:val="2737605F"/>
    <w:rsid w:val="2AAF6FDC"/>
    <w:rsid w:val="304C0F0E"/>
    <w:rsid w:val="348E56DE"/>
    <w:rsid w:val="3B4D1C2A"/>
    <w:rsid w:val="3EEB4300"/>
    <w:rsid w:val="41541344"/>
    <w:rsid w:val="48D35818"/>
    <w:rsid w:val="4A2530C1"/>
    <w:rsid w:val="4A807FF9"/>
    <w:rsid w:val="4AB05A1D"/>
    <w:rsid w:val="4CA231A5"/>
    <w:rsid w:val="4EE808F1"/>
    <w:rsid w:val="51514D88"/>
    <w:rsid w:val="57862450"/>
    <w:rsid w:val="5EBE22EF"/>
    <w:rsid w:val="60AC17FB"/>
    <w:rsid w:val="61BC2DFC"/>
    <w:rsid w:val="65625C36"/>
    <w:rsid w:val="702A2C86"/>
    <w:rsid w:val="715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1D4AA-BC75-4F0E-90CB-C3CDBCDCC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29</Pages>
  <Words>1404</Words>
  <Characters>8006</Characters>
  <Lines>66</Lines>
  <Paragraphs>18</Paragraphs>
  <TotalTime>1</TotalTime>
  <ScaleCrop>false</ScaleCrop>
  <LinksUpToDate>false</LinksUpToDate>
  <CharactersWithSpaces>9392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2023-02-22T03:51:00Z</dcterms:created>
  <dc:creator>china</dc:creator>
  <cp:lastModifiedBy>可心</cp:lastModifiedBy>
  <cp:lastPrinted>2023-02-21T07:55:00Z</cp:lastPrinted>
  <dcterms:modified xsi:type="dcterms:W3CDTF">2023-04-03T14:01:56Z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0BD14EA831194041B918FFB543B82E31</vt:lpwstr>
  </property>
</Properties>
</file>