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003" w:rsidRPr="005B4003" w:rsidRDefault="005B4003" w:rsidP="00B63B3D">
      <w:pPr>
        <w:spacing w:after="0" w:line="240" w:lineRule="auto"/>
        <w:jc w:val="center"/>
        <w:rPr>
          <w:rFonts w:ascii="方正小标宋_GBK" w:eastAsia="方正小标宋_GBK" w:hAnsi="微软雅黑" w:cs="宋体"/>
          <w:color w:val="434343"/>
          <w:spacing w:val="15"/>
          <w:kern w:val="0"/>
          <w:sz w:val="44"/>
          <w:szCs w:val="44"/>
          <w:shd w:val="clear" w:color="auto" w:fill="FFFFFF"/>
          <w14:ligatures w14:val="none"/>
        </w:rPr>
      </w:pPr>
      <w:r w:rsidRPr="005B4003">
        <w:rPr>
          <w:rFonts w:ascii="方正小标宋_GBK" w:eastAsia="方正小标宋_GBK" w:hAnsi="微软雅黑" w:hint="eastAsia"/>
          <w:color w:val="000000"/>
          <w:sz w:val="44"/>
          <w:szCs w:val="44"/>
          <w:shd w:val="clear" w:color="auto" w:fill="FFFFFF"/>
        </w:rPr>
        <w:t>关于拟注销灿灿幼儿园办学许可证的公告</w:t>
      </w:r>
    </w:p>
    <w:p w:rsidR="005B4003" w:rsidRPr="005B4003" w:rsidRDefault="005B4003" w:rsidP="005B4003">
      <w:pPr>
        <w:spacing w:after="0" w:line="592" w:lineRule="exact"/>
        <w:ind w:firstLineChars="202" w:firstLine="707"/>
        <w:jc w:val="left"/>
        <w:rPr>
          <w:rFonts w:ascii="仿宋_GB2312" w:eastAsia="仿宋_GB2312" w:hAnsi="宋体" w:cs="宋体"/>
          <w:kern w:val="0"/>
          <w:sz w:val="32"/>
          <w:szCs w:val="32"/>
          <w14:ligatures w14:val="none"/>
        </w:rPr>
      </w:pP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根据《中华人民共和国行政许可法》《中华人民共和国民办教育促进法》规定，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灿灿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幼儿园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存在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自行停止办学行为。经审核，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泗县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教育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体育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局拟终止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灿灿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:shd w:val="clear" w:color="auto" w:fill="FFFFFF"/>
          <w14:ligatures w14:val="none"/>
        </w:rPr>
        <w:t>幼儿园办学资质并注销办学许可证。</w:t>
      </w:r>
    </w:p>
    <w:p w:rsidR="005B4003" w:rsidRPr="005B4003" w:rsidRDefault="005B4003" w:rsidP="005B4003">
      <w:pPr>
        <w:shd w:val="clear" w:color="auto" w:fill="FFFFFF"/>
        <w:spacing w:after="0" w:line="592" w:lineRule="exact"/>
        <w:ind w:firstLine="480"/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</w:pP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自本公告下发之日起，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灿灿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民办幼儿园不再具有办学资质，其办学许可证和印章同时作废；不得再以原注册机构名义从事任何办学活动，如有违反，将依法查处。</w:t>
      </w:r>
    </w:p>
    <w:p w:rsidR="005B4003" w:rsidRPr="005B4003" w:rsidRDefault="005B4003" w:rsidP="005B4003">
      <w:pPr>
        <w:shd w:val="clear" w:color="auto" w:fill="FFFFFF"/>
        <w:spacing w:after="0" w:line="592" w:lineRule="exact"/>
        <w:ind w:firstLine="480"/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</w:pP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如有异议或请求听证的，请在公告发布之日起7个工作日内向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泗县教育体育局民办教育和校外培训监管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股书面提出，逾期未提出的，将依法办理注销手续。</w:t>
      </w:r>
    </w:p>
    <w:p w:rsidR="005B4003" w:rsidRPr="005B4003" w:rsidRDefault="005B4003" w:rsidP="005B4003">
      <w:pPr>
        <w:shd w:val="clear" w:color="auto" w:fill="FFFFFF"/>
        <w:spacing w:after="0" w:line="592" w:lineRule="exact"/>
        <w:ind w:firstLine="480"/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</w:pP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联系人：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彭智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         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联系电话：</w:t>
      </w:r>
      <w:r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  <w:t>0557-7028288</w:t>
      </w:r>
    </w:p>
    <w:p w:rsidR="005B4003" w:rsidRPr="005B4003" w:rsidRDefault="005B4003" w:rsidP="005B4003">
      <w:pPr>
        <w:shd w:val="clear" w:color="auto" w:fill="FFFFFF"/>
        <w:spacing w:after="0" w:line="592" w:lineRule="exact"/>
        <w:ind w:firstLine="480"/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</w:pPr>
    </w:p>
    <w:p w:rsidR="005B4003" w:rsidRPr="005B4003" w:rsidRDefault="005B4003" w:rsidP="005B4003">
      <w:pPr>
        <w:shd w:val="clear" w:color="auto" w:fill="FFFFFF"/>
        <w:spacing w:after="0" w:line="592" w:lineRule="exact"/>
        <w:ind w:firstLine="480"/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</w:pPr>
    </w:p>
    <w:p w:rsidR="005B4003" w:rsidRPr="005B4003" w:rsidRDefault="005B4003" w:rsidP="005B4003">
      <w:pPr>
        <w:shd w:val="clear" w:color="auto" w:fill="FFFFFF"/>
        <w:spacing w:after="0" w:line="592" w:lineRule="exact"/>
        <w:ind w:firstLine="480"/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</w:pP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                    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 xml:space="preserve"> 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泗县教育体育局</w:t>
      </w:r>
    </w:p>
    <w:p w:rsidR="005B4003" w:rsidRPr="005B4003" w:rsidRDefault="005B4003" w:rsidP="005B4003">
      <w:pPr>
        <w:shd w:val="clear" w:color="auto" w:fill="FFFFFF"/>
        <w:spacing w:after="0" w:line="592" w:lineRule="exact"/>
        <w:ind w:firstLine="480"/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</w:pP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                        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 xml:space="preserve"> 2023年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4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月</w:t>
      </w:r>
      <w:r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1</w:t>
      </w:r>
      <w:r>
        <w:rPr>
          <w:rFonts w:ascii="仿宋_GB2312" w:eastAsia="仿宋_GB2312" w:hAnsi="微软雅黑" w:cs="宋体"/>
          <w:color w:val="434343"/>
          <w:spacing w:val="15"/>
          <w:kern w:val="0"/>
          <w:sz w:val="32"/>
          <w:szCs w:val="32"/>
          <w14:ligatures w14:val="none"/>
        </w:rPr>
        <w:t>7</w:t>
      </w:r>
      <w:r w:rsidRPr="005B4003">
        <w:rPr>
          <w:rFonts w:ascii="仿宋_GB2312" w:eastAsia="仿宋_GB2312" w:hAnsi="微软雅黑" w:cs="宋体" w:hint="eastAsia"/>
          <w:color w:val="434343"/>
          <w:spacing w:val="15"/>
          <w:kern w:val="0"/>
          <w:sz w:val="32"/>
          <w:szCs w:val="32"/>
          <w14:ligatures w14:val="none"/>
        </w:rPr>
        <w:t>日</w:t>
      </w:r>
    </w:p>
    <w:p w:rsidR="0034005A" w:rsidRPr="005B4003" w:rsidRDefault="0034005A"/>
    <w:sectPr w:rsidR="0034005A" w:rsidRPr="005B4003" w:rsidSect="00B91305">
      <w:pgSz w:w="11906" w:h="16838"/>
      <w:pgMar w:top="2041" w:right="1588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03"/>
    <w:rsid w:val="0034005A"/>
    <w:rsid w:val="00405B3C"/>
    <w:rsid w:val="005B4003"/>
    <w:rsid w:val="00676FFE"/>
    <w:rsid w:val="00B22EF6"/>
    <w:rsid w:val="00B63B3D"/>
    <w:rsid w:val="00B91305"/>
    <w:rsid w:val="00F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6F78-14B0-4E76-A47F-F03A911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标准文件正文"/>
    <w:qFormat/>
    <w:rsid w:val="00B22EF6"/>
  </w:style>
  <w:style w:type="paragraph" w:styleId="1">
    <w:name w:val="heading 1"/>
    <w:basedOn w:val="a"/>
    <w:next w:val="a"/>
    <w:link w:val="10"/>
    <w:uiPriority w:val="9"/>
    <w:qFormat/>
    <w:rsid w:val="00B22E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2E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F6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F6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F6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B22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22E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22E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B22EF6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B22E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B22EF6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B22EF6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B22EF6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22EF6"/>
    <w:rPr>
      <w:b/>
      <w:bCs/>
      <w:sz w:val="18"/>
      <w:szCs w:val="18"/>
    </w:rPr>
  </w:style>
  <w:style w:type="paragraph" w:styleId="a4">
    <w:name w:val="Title"/>
    <w:aliases w:val="标准文件标题"/>
    <w:basedOn w:val="a"/>
    <w:next w:val="a"/>
    <w:link w:val="a5"/>
    <w:uiPriority w:val="10"/>
    <w:qFormat/>
    <w:rsid w:val="00B22E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aliases w:val="标准文件标题 字符"/>
    <w:basedOn w:val="a0"/>
    <w:link w:val="a4"/>
    <w:uiPriority w:val="10"/>
    <w:rsid w:val="00B22E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22E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B22E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22EF6"/>
    <w:rPr>
      <w:b/>
      <w:bCs/>
      <w:color w:val="auto"/>
    </w:rPr>
  </w:style>
  <w:style w:type="character" w:styleId="a9">
    <w:name w:val="Emphasis"/>
    <w:basedOn w:val="a0"/>
    <w:uiPriority w:val="20"/>
    <w:qFormat/>
    <w:rsid w:val="00B22EF6"/>
    <w:rPr>
      <w:i/>
      <w:iCs/>
      <w:color w:val="auto"/>
    </w:rPr>
  </w:style>
  <w:style w:type="paragraph" w:styleId="aa">
    <w:name w:val="No Spacing"/>
    <w:uiPriority w:val="1"/>
    <w:qFormat/>
    <w:rsid w:val="00B22E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2EF6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B22E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B22E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22E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B22EF6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B22EF6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B22EF6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B22EF6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22EF6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B22EF6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22EF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B4003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离子会议室">
  <a:themeElements>
    <a:clrScheme name="离子会议室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离子会议室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离子会议室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3</cp:revision>
  <dcterms:created xsi:type="dcterms:W3CDTF">2023-04-17T03:32:00Z</dcterms:created>
  <dcterms:modified xsi:type="dcterms:W3CDTF">2023-04-17T03:51:00Z</dcterms:modified>
</cp:coreProperties>
</file>