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pStyle w:val="2"/>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w:t>
      </w:r>
      <w:r>
        <w:rPr>
          <w:rFonts w:hint="eastAsia" w:ascii="黑体" w:hAnsi="黑体" w:eastAsia="黑体"/>
          <w:sz w:val="44"/>
          <w:szCs w:val="44"/>
          <w:lang w:eastAsia="zh-CN"/>
        </w:rPr>
        <w:t>直属机关工作委员</w:t>
      </w:r>
      <w:r>
        <w:rPr>
          <w:rFonts w:hint="eastAsia" w:ascii="黑体" w:hAnsi="黑体" w:eastAsia="黑体"/>
          <w:sz w:val="44"/>
          <w:szCs w:val="44"/>
        </w:rPr>
        <w:t>2023年部门</w:t>
      </w:r>
    </w:p>
    <w:p>
      <w:pPr>
        <w:spacing w:line="600" w:lineRule="exact"/>
        <w:jc w:val="center"/>
        <w:rPr>
          <w:rFonts w:ascii="黑体" w:hAnsi="黑体" w:eastAsia="黑体"/>
          <w:sz w:val="44"/>
          <w:szCs w:val="44"/>
        </w:rPr>
      </w:pPr>
      <w:r>
        <w:rPr>
          <w:rFonts w:hint="eastAsia" w:ascii="黑体" w:hAnsi="黑体" w:eastAsia="黑体"/>
          <w:sz w:val="44"/>
          <w:szCs w:val="44"/>
        </w:rPr>
        <w:t>预算公开</w:t>
      </w: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2023年2月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1.泗县</w:t>
      </w:r>
      <w:r>
        <w:rPr>
          <w:rFonts w:hint="eastAsia" w:ascii="仿宋" w:hAnsi="仿宋" w:eastAsia="仿宋"/>
          <w:sz w:val="30"/>
          <w:szCs w:val="30"/>
          <w:lang w:eastAsia="zh-CN"/>
        </w:rPr>
        <w:t>直属机关工作委员</w:t>
      </w:r>
      <w:r>
        <w:rPr>
          <w:rFonts w:hint="eastAsia" w:ascii="仿宋" w:hAnsi="仿宋" w:eastAsia="仿宋"/>
          <w:sz w:val="30"/>
          <w:szCs w:val="30"/>
        </w:rPr>
        <w:t xml:space="preserve">2023年财政拨款收支总表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2.泗县</w:t>
      </w:r>
      <w:r>
        <w:rPr>
          <w:rFonts w:hint="eastAsia" w:ascii="仿宋" w:hAnsi="仿宋" w:eastAsia="仿宋"/>
          <w:sz w:val="30"/>
          <w:szCs w:val="30"/>
          <w:lang w:eastAsia="zh-CN"/>
        </w:rPr>
        <w:t>直属机关工作委员</w:t>
      </w:r>
      <w:r>
        <w:rPr>
          <w:rFonts w:hint="eastAsia" w:ascii="仿宋" w:hAnsi="仿宋" w:eastAsia="仿宋"/>
          <w:sz w:val="30"/>
          <w:szCs w:val="30"/>
        </w:rPr>
        <w:t>2023年一般公共预算支出预算表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3.泗县</w:t>
      </w:r>
      <w:r>
        <w:rPr>
          <w:rFonts w:hint="eastAsia" w:ascii="仿宋" w:hAnsi="仿宋" w:eastAsia="仿宋"/>
          <w:sz w:val="30"/>
          <w:szCs w:val="30"/>
          <w:lang w:eastAsia="zh-CN"/>
        </w:rPr>
        <w:t>直属机关工作委员</w:t>
      </w:r>
      <w:r>
        <w:rPr>
          <w:rFonts w:hint="eastAsia" w:ascii="仿宋" w:hAnsi="仿宋" w:eastAsia="仿宋"/>
          <w:sz w:val="30"/>
          <w:szCs w:val="30"/>
        </w:rPr>
        <w:t>2023年一般公共预算基本支出预算表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4.泗县</w:t>
      </w:r>
      <w:r>
        <w:rPr>
          <w:rFonts w:hint="eastAsia" w:ascii="仿宋" w:hAnsi="仿宋" w:eastAsia="仿宋"/>
          <w:sz w:val="30"/>
          <w:szCs w:val="30"/>
          <w:lang w:eastAsia="zh-CN"/>
        </w:rPr>
        <w:t>直属机关工作委员</w:t>
      </w:r>
      <w:r>
        <w:rPr>
          <w:rFonts w:hint="eastAsia" w:ascii="仿宋" w:hAnsi="仿宋" w:eastAsia="仿宋"/>
          <w:sz w:val="30"/>
          <w:szCs w:val="30"/>
        </w:rPr>
        <w:t xml:space="preserve">2023年政府性基金预算支出预算表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5.泗县</w:t>
      </w:r>
      <w:r>
        <w:rPr>
          <w:rFonts w:hint="eastAsia" w:ascii="仿宋" w:hAnsi="仿宋" w:eastAsia="仿宋"/>
          <w:sz w:val="30"/>
          <w:szCs w:val="30"/>
          <w:lang w:eastAsia="zh-CN"/>
        </w:rPr>
        <w:t>直属机关工作委员</w:t>
      </w:r>
      <w:r>
        <w:rPr>
          <w:rFonts w:hint="eastAsia" w:ascii="仿宋" w:hAnsi="仿宋" w:eastAsia="仿宋"/>
          <w:sz w:val="30"/>
          <w:szCs w:val="30"/>
        </w:rPr>
        <w:t>2023年部门收支预算总表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6.泗县</w:t>
      </w:r>
      <w:r>
        <w:rPr>
          <w:rFonts w:hint="eastAsia" w:ascii="仿宋" w:hAnsi="仿宋" w:eastAsia="仿宋"/>
          <w:sz w:val="30"/>
          <w:szCs w:val="30"/>
          <w:lang w:eastAsia="zh-CN"/>
        </w:rPr>
        <w:t>直属机关工作委员</w:t>
      </w:r>
      <w:r>
        <w:rPr>
          <w:rFonts w:hint="eastAsia" w:ascii="仿宋" w:hAnsi="仿宋" w:eastAsia="仿宋"/>
          <w:sz w:val="30"/>
          <w:szCs w:val="30"/>
        </w:rPr>
        <w:t>2023年部门收入预算表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7.泗县</w:t>
      </w:r>
      <w:r>
        <w:rPr>
          <w:rFonts w:hint="eastAsia" w:ascii="仿宋" w:hAnsi="仿宋" w:eastAsia="仿宋"/>
          <w:sz w:val="30"/>
          <w:szCs w:val="30"/>
          <w:lang w:eastAsia="zh-CN"/>
        </w:rPr>
        <w:t>直属机关工作委员</w:t>
      </w:r>
      <w:r>
        <w:rPr>
          <w:rFonts w:hint="eastAsia" w:ascii="仿宋" w:hAnsi="仿宋" w:eastAsia="仿宋"/>
          <w:sz w:val="30"/>
          <w:szCs w:val="30"/>
        </w:rPr>
        <w:t>2023年部门支出预算表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8.泗县</w:t>
      </w:r>
      <w:r>
        <w:rPr>
          <w:rFonts w:hint="eastAsia" w:ascii="仿宋" w:hAnsi="仿宋" w:eastAsia="仿宋"/>
          <w:sz w:val="30"/>
          <w:szCs w:val="30"/>
          <w:lang w:eastAsia="zh-CN"/>
        </w:rPr>
        <w:t>直属机关工作委员</w:t>
      </w:r>
      <w:r>
        <w:rPr>
          <w:rFonts w:hint="eastAsia" w:ascii="仿宋" w:hAnsi="仿宋" w:eastAsia="仿宋"/>
          <w:sz w:val="30"/>
          <w:szCs w:val="30"/>
        </w:rPr>
        <w:t>2023年国有资本经营预算支出表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9.泗县</w:t>
      </w:r>
      <w:r>
        <w:rPr>
          <w:rFonts w:hint="eastAsia" w:ascii="仿宋" w:hAnsi="仿宋" w:eastAsia="仿宋"/>
          <w:sz w:val="30"/>
          <w:szCs w:val="30"/>
          <w:lang w:eastAsia="zh-CN"/>
        </w:rPr>
        <w:t>直属机关工作委员</w:t>
      </w:r>
      <w:r>
        <w:rPr>
          <w:rFonts w:hint="eastAsia" w:ascii="仿宋" w:hAnsi="仿宋" w:eastAsia="仿宋"/>
          <w:sz w:val="30"/>
          <w:szCs w:val="30"/>
        </w:rPr>
        <w:t>2023年项目支出表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 </w:t>
      </w:r>
      <w:r>
        <w:rPr>
          <w:rFonts w:hint="eastAsia" w:ascii="仿宋" w:hAnsi="仿宋" w:eastAsia="仿宋"/>
          <w:sz w:val="30"/>
          <w:szCs w:val="30"/>
          <w:lang w:eastAsia="zh-CN"/>
        </w:rPr>
        <w:t>直属机关工作委员</w:t>
      </w:r>
      <w:r>
        <w:rPr>
          <w:rFonts w:hint="eastAsia" w:ascii="仿宋" w:hAnsi="仿宋" w:eastAsia="仿宋"/>
          <w:sz w:val="30"/>
          <w:szCs w:val="30"/>
        </w:rPr>
        <w:t xml:space="preserve">2023年政府采购支出表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11.泗县 </w:t>
      </w:r>
      <w:r>
        <w:rPr>
          <w:rFonts w:hint="eastAsia" w:ascii="仿宋" w:hAnsi="仿宋" w:eastAsia="仿宋"/>
          <w:sz w:val="30"/>
          <w:szCs w:val="30"/>
          <w:lang w:eastAsia="zh-CN"/>
        </w:rPr>
        <w:t>直属机关工作委员</w:t>
      </w:r>
      <w:r>
        <w:rPr>
          <w:rFonts w:hint="eastAsia" w:ascii="仿宋" w:hAnsi="仿宋" w:eastAsia="仿宋"/>
          <w:sz w:val="30"/>
          <w:szCs w:val="30"/>
        </w:rPr>
        <w:t>2023年政府购买服务支出表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2023年部门预算情况说明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2023年政府购买服务支出表的说明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eastAsia="方正黑体简体"/>
          <w:sz w:val="32"/>
          <w:szCs w:val="32"/>
        </w:rPr>
      </w:pPr>
      <w:r>
        <w:rPr>
          <w:rFonts w:hint="eastAsia" w:eastAsia="方正黑体简体"/>
          <w:sz w:val="32"/>
          <w:szCs w:val="32"/>
        </w:rPr>
        <w:t>一、主要职责</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rPr>
        <w:t>(一) 领导县直机关党的建设工作，负责制定县直机关党的建设规划；组织实施县委对县直机关党的工作指示和决定；督促检查县直机关对县委、县政府重要会议、重大决策的贯彻落实。</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领导县直机关党的思想政治工作，负责县直机关党员干部的思想理论武装工作，做好政治理论学习和形式任务教育；指导县直机关各单位党组（党委）中心组和各级党组织的政治理论学习；会同有关部门组织安排县直机关党员干部的理论学习培训。</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领导县直机关党的组织建设工作。负责县直各部门机关党委、党总支、党支部的成立或撤销及其书记、副书记的考察、任免工作；负责机关工委管理的县直企事业单位党组织的换届选举工作。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指导</w:t>
      </w:r>
      <w:bookmarkStart w:id="0" w:name="_Hlk129852674"/>
      <w:r>
        <w:rPr>
          <w:rFonts w:hint="eastAsia" w:ascii="仿宋" w:hAnsi="仿宋" w:eastAsia="仿宋" w:cs="仿宋"/>
          <w:sz w:val="32"/>
          <w:szCs w:val="32"/>
        </w:rPr>
        <w:t>县直机关</w:t>
      </w:r>
      <w:bookmarkEnd w:id="0"/>
      <w:r>
        <w:rPr>
          <w:rFonts w:hint="eastAsia" w:ascii="仿宋" w:hAnsi="仿宋" w:eastAsia="仿宋" w:cs="仿宋"/>
          <w:sz w:val="32"/>
          <w:szCs w:val="32"/>
        </w:rPr>
        <w:t>各级党组织实施对党员特别是党员领导干部的监督。定期了解各部门党员和群众对部门领导干部的意见，及时向县委反映各部门领导班子和领导干部的情况；负责对县直党员领导干部民主生活会进行检查、监督。</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领导县直机关和中央及省市驻泗单位的精神文明建设；承担县直机关思想、道德、文化建设工作。指导县直机关党组织配合行政领导做好思想政治工作和维护社会稳定工作。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领导县直机关党的纪律检查工作。领导县直机关的军事武装工作和工、青、妇等群众组织的工作和关工委的工作。</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承办县委交办的其他工作。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28" w:firstLineChars="200"/>
        <w:rPr>
          <w:rFonts w:hint="eastAsia" w:ascii="仿宋" w:hAnsi="仿宋" w:eastAsia="仿宋" w:cs="仿宋"/>
          <w:sz w:val="32"/>
          <w:szCs w:val="32"/>
        </w:rPr>
      </w:pPr>
    </w:p>
    <w:p>
      <w:pPr>
        <w:numPr>
          <w:ilvl w:val="0"/>
          <w:numId w:val="1"/>
        </w:numPr>
        <w:spacing w:line="580" w:lineRule="exact"/>
        <w:ind w:firstLine="628" w:firstLineChars="200"/>
        <w:rPr>
          <w:rFonts w:eastAsia="方正黑体简体"/>
          <w:sz w:val="32"/>
          <w:szCs w:val="32"/>
        </w:rPr>
      </w:pPr>
      <w:r>
        <w:rPr>
          <w:rFonts w:hint="eastAsia" w:eastAsia="方正黑体简体"/>
          <w:sz w:val="32"/>
          <w:szCs w:val="32"/>
        </w:rPr>
        <w:t>部门预算构成</w:t>
      </w:r>
    </w:p>
    <w:p>
      <w:pPr>
        <w:spacing w:line="580" w:lineRule="exact"/>
        <w:rPr>
          <w:rFonts w:hint="eastAsia" w:ascii="仿宋" w:hAnsi="仿宋" w:eastAsia="仿宋"/>
          <w:sz w:val="32"/>
          <w:szCs w:val="32"/>
          <w:lang w:eastAsia="zh-CN"/>
        </w:rPr>
      </w:pPr>
      <w:r>
        <w:rPr>
          <w:rFonts w:hint="eastAsia" w:ascii="仿宋" w:hAnsi="仿宋" w:eastAsia="仿宋"/>
          <w:sz w:val="32"/>
          <w:szCs w:val="32"/>
        </w:rPr>
        <w:t>从预算单位构成看，泗县</w:t>
      </w:r>
      <w:r>
        <w:rPr>
          <w:rFonts w:hint="eastAsia" w:ascii="仿宋" w:hAnsi="仿宋" w:eastAsia="仿宋"/>
          <w:sz w:val="32"/>
          <w:szCs w:val="32"/>
          <w:lang w:eastAsia="zh-CN"/>
        </w:rPr>
        <w:t>直属机关工作委员</w:t>
      </w:r>
      <w:r>
        <w:rPr>
          <w:rFonts w:hint="eastAsia" w:ascii="仿宋" w:hAnsi="仿宋" w:eastAsia="仿宋"/>
          <w:sz w:val="32"/>
          <w:szCs w:val="32"/>
        </w:rPr>
        <w:t xml:space="preserve"> 2023 年度部门预算</w:t>
      </w:r>
      <w:r>
        <w:rPr>
          <w:rFonts w:hint="eastAsia" w:ascii="仿宋" w:hAnsi="仿宋" w:eastAsia="仿宋"/>
          <w:sz w:val="32"/>
          <w:szCs w:val="32"/>
          <w:lang w:val="en-US" w:eastAsia="zh-CN"/>
        </w:rPr>
        <w:t>仅</w:t>
      </w:r>
      <w:r>
        <w:rPr>
          <w:rFonts w:hint="eastAsia" w:ascii="仿宋" w:hAnsi="仿宋" w:eastAsia="仿宋"/>
          <w:sz w:val="32"/>
          <w:szCs w:val="32"/>
        </w:rPr>
        <w:t>包括</w:t>
      </w:r>
      <w:r>
        <w:rPr>
          <w:rFonts w:hint="eastAsia" w:ascii="仿宋" w:hAnsi="仿宋" w:eastAsia="仿宋"/>
          <w:sz w:val="32"/>
          <w:szCs w:val="32"/>
          <w:lang w:val="en-US" w:eastAsia="zh-CN"/>
        </w:rPr>
        <w:t>部门</w:t>
      </w:r>
      <w:r>
        <w:rPr>
          <w:rFonts w:hint="eastAsia" w:ascii="仿宋" w:hAnsi="仿宋" w:eastAsia="仿宋"/>
          <w:sz w:val="32"/>
          <w:szCs w:val="32"/>
        </w:rPr>
        <w:t>本级预算</w:t>
      </w:r>
      <w:r>
        <w:rPr>
          <w:rFonts w:hint="eastAsia" w:ascii="仿宋" w:hAnsi="仿宋" w:eastAsia="仿宋"/>
          <w:sz w:val="32"/>
          <w:szCs w:val="32"/>
          <w:lang w:eastAsia="zh-CN"/>
        </w:rPr>
        <w:t>。</w:t>
      </w:r>
    </w:p>
    <w:p>
      <w:pPr>
        <w:spacing w:line="580" w:lineRule="exact"/>
        <w:ind w:firstLine="628" w:firstLineChars="200"/>
        <w:rPr>
          <w:rFonts w:eastAsia="方正黑体简体"/>
          <w:sz w:val="32"/>
          <w:szCs w:val="32"/>
        </w:rPr>
      </w:pPr>
      <w:r>
        <w:rPr>
          <w:rFonts w:hint="eastAsia" w:ascii="黑体" w:hAnsi="黑体" w:eastAsia="黑体"/>
          <w:sz w:val="32"/>
          <w:szCs w:val="32"/>
        </w:rPr>
        <w:t>三、2023年度主要工作任务</w:t>
      </w:r>
      <w:r>
        <w:rPr>
          <w:rFonts w:hint="eastAsia" w:eastAsia="方正黑体简体"/>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28" w:firstLineChars="200"/>
        <w:textAlignment w:val="baseline"/>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auto"/>
          <w:sz w:val="32"/>
          <w:szCs w:val="32"/>
        </w:rPr>
        <w:t>全面贯彻落实党的二十大精神，坚持以习近平新时代中国特色社会主义思想为指导，深入学习贯彻习近平总书记系列重要讲话特别是视察安徽重要讲话精神，围绕“服务中心、建设队伍”两大核心任务，以五大发展理念为引领，以贯彻党要管党，全面从严治党为主线，全面加强县直机关党的思想、组织、作风、反腐倡廉和制度建设，推动全面从严治党向纵深发展，为加快建设现代化五大发展美好泗县提供坚强的思想和组织保证。</w:t>
      </w: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hint="eastAsia" w:ascii="黑体" w:hAnsi="黑体" w:eastAsia="黑体"/>
          <w:sz w:val="36"/>
          <w:szCs w:val="36"/>
        </w:rPr>
      </w:pPr>
    </w:p>
    <w:p>
      <w:pPr>
        <w:pStyle w:val="2"/>
        <w:jc w:val="center"/>
        <w:rPr>
          <w:rFonts w:ascii="黑体" w:hAnsi="黑体" w:eastAsia="黑体"/>
          <w:sz w:val="36"/>
          <w:szCs w:val="36"/>
        </w:rPr>
      </w:pPr>
      <w:r>
        <w:rPr>
          <w:rFonts w:hint="eastAsia" w:ascii="黑体" w:hAnsi="黑体" w:eastAsia="黑体"/>
          <w:sz w:val="36"/>
          <w:szCs w:val="36"/>
        </w:rPr>
        <w:t>第二部分 2023 年部门预算表</w:t>
      </w:r>
    </w:p>
    <w:p>
      <w:pPr>
        <w:pStyle w:val="2"/>
        <w:wordWrap w:val="0"/>
        <w:ind w:right="612"/>
        <w:jc w:val="right"/>
        <w:rPr>
          <w:sz w:val="21"/>
          <w:szCs w:val="21"/>
        </w:rPr>
      </w:pPr>
      <w:r>
        <w:rPr>
          <w:rFonts w:hint="eastAsia"/>
          <w:sz w:val="21"/>
          <w:szCs w:val="21"/>
        </w:rPr>
        <w:t xml:space="preserve">                                                       部门公开表1</w:t>
      </w:r>
    </w:p>
    <w:p>
      <w:pPr>
        <w:pStyle w:val="2"/>
        <w:jc w:val="center"/>
        <w:rPr>
          <w:rFonts w:hint="eastAsia"/>
          <w:b/>
        </w:rPr>
      </w:pPr>
      <w:r>
        <w:rPr>
          <w:rFonts w:hint="eastAsia"/>
          <w:b/>
        </w:rPr>
        <w:t xml:space="preserve"> 泗县</w:t>
      </w:r>
      <w:r>
        <w:rPr>
          <w:rFonts w:hint="eastAsia"/>
          <w:b/>
          <w:lang w:eastAsia="zh-CN"/>
        </w:rPr>
        <w:t>直属机关工作委员</w:t>
      </w:r>
      <w:r>
        <w:rPr>
          <w:rFonts w:hint="eastAsia"/>
          <w:b/>
        </w:rPr>
        <w:t>2</w:t>
      </w:r>
      <w:r>
        <w:rPr>
          <w:b/>
        </w:rPr>
        <w:t>0</w:t>
      </w:r>
      <w:r>
        <w:rPr>
          <w:rFonts w:hint="eastAsia"/>
          <w:b/>
        </w:rPr>
        <w:t>23年部门财政拨款收支预算总表</w:t>
      </w:r>
    </w:p>
    <w:p>
      <w:pPr>
        <w:pStyle w:val="2"/>
        <w:jc w:val="center"/>
        <w:rPr>
          <w:rFonts w:hint="eastAsia"/>
          <w:b/>
        </w:rPr>
      </w:pPr>
      <w:r>
        <w:drawing>
          <wp:inline distT="0" distB="0" distL="114300" distR="114300">
            <wp:extent cx="5575935" cy="6297295"/>
            <wp:effectExtent l="0" t="0" r="5715" b="825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4"/>
                    <a:stretch>
                      <a:fillRect/>
                    </a:stretch>
                  </pic:blipFill>
                  <pic:spPr>
                    <a:xfrm>
                      <a:off x="0" y="0"/>
                      <a:ext cx="5575935" cy="6297295"/>
                    </a:xfrm>
                    <a:prstGeom prst="rect">
                      <a:avLst/>
                    </a:prstGeom>
                    <a:noFill/>
                    <a:ln>
                      <a:noFill/>
                    </a:ln>
                  </pic:spPr>
                </pic:pic>
              </a:graphicData>
            </a:graphic>
          </wp:inline>
        </w:drawing>
      </w:r>
    </w:p>
    <w:p>
      <w:pPr>
        <w:pStyle w:val="2"/>
        <w:ind w:firstLine="0"/>
        <w:rPr>
          <w:rFonts w:hint="eastAsia"/>
          <w:b/>
        </w:rPr>
      </w:pPr>
    </w:p>
    <w:p>
      <w:pPr>
        <w:pStyle w:val="2"/>
        <w:ind w:firstLine="0"/>
        <w:rPr>
          <w:rFonts w:hint="eastAsia"/>
          <w:b/>
        </w:rPr>
      </w:pPr>
    </w:p>
    <w:p>
      <w:pPr>
        <w:pStyle w:val="2"/>
        <w:ind w:left="0" w:leftChars="0" w:firstLine="0" w:firstLineChars="0"/>
        <w:jc w:val="right"/>
      </w:pPr>
      <w:r>
        <w:rPr>
          <w:rFonts w:hint="eastAsia"/>
          <w:sz w:val="21"/>
          <w:szCs w:val="21"/>
        </w:rPr>
        <w:t>部门公开表2</w:t>
      </w:r>
    </w:p>
    <w:p>
      <w:pPr>
        <w:pStyle w:val="2"/>
        <w:jc w:val="center"/>
        <w:rPr>
          <w:b/>
        </w:rPr>
      </w:pPr>
      <w:r>
        <w:rPr>
          <w:rFonts w:hint="eastAsia"/>
          <w:b/>
        </w:rPr>
        <w:t>泗县</w:t>
      </w:r>
      <w:r>
        <w:rPr>
          <w:rFonts w:hint="eastAsia"/>
          <w:b/>
          <w:lang w:eastAsia="zh-CN"/>
        </w:rPr>
        <w:t>直属机关工作委员</w:t>
      </w:r>
      <w:r>
        <w:rPr>
          <w:rFonts w:hint="eastAsia"/>
          <w:b/>
        </w:rPr>
        <w:t>2023年部门一般公共预算支出预算表</w:t>
      </w:r>
    </w:p>
    <w:p>
      <w:pPr>
        <w:pStyle w:val="2"/>
        <w:rPr>
          <w:rFonts w:hint="eastAsia"/>
          <w:b/>
        </w:rPr>
      </w:pPr>
      <w:r>
        <w:rPr>
          <w:rFonts w:hint="eastAsia"/>
        </w:rPr>
        <w:drawing>
          <wp:inline distT="0" distB="0" distL="0" distR="0">
            <wp:extent cx="5579745" cy="2658110"/>
            <wp:effectExtent l="0" t="0" r="190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79745" cy="2658110"/>
                    </a:xfrm>
                    <a:prstGeom prst="rect">
                      <a:avLst/>
                    </a:prstGeom>
                    <a:noFill/>
                    <a:ln>
                      <a:noFill/>
                    </a:ln>
                  </pic:spPr>
                </pic:pic>
              </a:graphicData>
            </a:graphic>
          </wp:inline>
        </w:drawing>
      </w:r>
    </w:p>
    <w:p>
      <w:pPr>
        <w:pStyle w:val="2"/>
        <w:ind w:firstLine="769" w:firstLineChars="396"/>
        <w:rPr>
          <w:rFonts w:eastAsia="方正仿宋_GBK"/>
        </w:rPr>
      </w:pPr>
      <w:r>
        <w:rPr>
          <w:rFonts w:hint="eastAsia" w:ascii="方正仿宋_GBK" w:eastAsia="方正仿宋_GBK" w:cs="Arial"/>
          <w:kern w:val="0"/>
          <w:sz w:val="20"/>
          <w:szCs w:val="18"/>
        </w:rPr>
        <w:t xml:space="preserve">                            </w:t>
      </w:r>
    </w:p>
    <w:p>
      <w:pPr>
        <w:pStyle w:val="2"/>
      </w:pPr>
    </w:p>
    <w:p>
      <w:pPr>
        <w:pStyle w:val="2"/>
      </w:pPr>
    </w:p>
    <w:p>
      <w:pPr>
        <w:pStyle w:val="2"/>
      </w:pPr>
    </w:p>
    <w:p>
      <w:pPr>
        <w:pStyle w:val="2"/>
        <w:ind w:firstLine="0"/>
        <w:rPr>
          <w:rFonts w:hint="eastAsia"/>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部门公开表3</w:t>
      </w:r>
    </w:p>
    <w:p>
      <w:pPr>
        <w:pStyle w:val="2"/>
        <w:jc w:val="center"/>
        <w:rPr>
          <w:rFonts w:hint="eastAsia"/>
          <w:b/>
        </w:rPr>
      </w:pPr>
      <w:r>
        <w:rPr>
          <w:rFonts w:hint="eastAsia"/>
          <w:b/>
        </w:rPr>
        <w:t>泗县</w:t>
      </w:r>
      <w:r>
        <w:rPr>
          <w:rFonts w:hint="eastAsia"/>
          <w:b/>
          <w:lang w:eastAsia="zh-CN"/>
        </w:rPr>
        <w:t>直属机关工作委员</w:t>
      </w:r>
      <w:r>
        <w:rPr>
          <w:rFonts w:hint="eastAsia"/>
          <w:b/>
        </w:rPr>
        <w:t>2023年部门一般公共预算基本支出预算表</w:t>
      </w:r>
    </w:p>
    <w:p>
      <w:pPr>
        <w:pStyle w:val="2"/>
        <w:jc w:val="both"/>
        <w:rPr>
          <w:rFonts w:hint="eastAsia"/>
          <w:b/>
        </w:rPr>
      </w:pPr>
      <w:r>
        <w:drawing>
          <wp:inline distT="0" distB="0" distL="114300" distR="114300">
            <wp:extent cx="5143500" cy="5610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43500" cy="5610225"/>
                    </a:xfrm>
                    <a:prstGeom prst="rect">
                      <a:avLst/>
                    </a:prstGeom>
                    <a:noFill/>
                    <a:ln>
                      <a:noFill/>
                    </a:ln>
                  </pic:spPr>
                </pic:pic>
              </a:graphicData>
            </a:graphic>
          </wp:inline>
        </w:drawing>
      </w:r>
    </w:p>
    <w:p>
      <w:pPr>
        <w:pStyle w:val="2"/>
        <w:jc w:val="both"/>
        <w:rPr>
          <w:rFonts w:hint="eastAsia"/>
          <w:b/>
        </w:rPr>
      </w:pPr>
    </w:p>
    <w:p>
      <w:pPr>
        <w:pStyle w:val="2"/>
        <w:ind w:firstLine="194" w:firstLineChars="100"/>
        <w:rPr>
          <w:rFonts w:hint="eastAsia"/>
        </w:rPr>
      </w:pPr>
      <w:r>
        <w:rPr>
          <w:rFonts w:hint="eastAsia" w:ascii="方正仿宋_GBK" w:eastAsia="方正仿宋_GBK" w:cs="Arial"/>
          <w:kern w:val="0"/>
          <w:sz w:val="20"/>
          <w:szCs w:val="18"/>
        </w:rPr>
        <w:t xml:space="preserve"> </w:t>
      </w: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部门公开表4</w:t>
      </w:r>
    </w:p>
    <w:p>
      <w:pPr>
        <w:pStyle w:val="2"/>
        <w:jc w:val="center"/>
        <w:rPr>
          <w:b/>
        </w:rPr>
      </w:pPr>
      <w:r>
        <w:rPr>
          <w:rFonts w:hint="eastAsia"/>
          <w:b/>
        </w:rPr>
        <w:t>泗县</w:t>
      </w:r>
      <w:r>
        <w:rPr>
          <w:rFonts w:hint="eastAsia"/>
          <w:b/>
          <w:lang w:eastAsia="zh-CN"/>
        </w:rPr>
        <w:t>直属机关工作委员</w:t>
      </w:r>
      <w:r>
        <w:rPr>
          <w:rFonts w:hint="eastAsia"/>
          <w:b/>
        </w:rPr>
        <w:t>2023年部门政府性基金预算支出预算表</w:t>
      </w:r>
    </w:p>
    <w:p>
      <w:pPr>
        <w:pStyle w:val="2"/>
        <w:ind w:left="0" w:leftChars="0" w:firstLine="0" w:firstLineChars="0"/>
      </w:pPr>
      <w:r>
        <w:drawing>
          <wp:inline distT="0" distB="0" distL="114300" distR="114300">
            <wp:extent cx="5543550" cy="1476375"/>
            <wp:effectExtent l="0" t="0" r="0"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543550" cy="1476375"/>
                    </a:xfrm>
                    <a:prstGeom prst="rect">
                      <a:avLst/>
                    </a:prstGeom>
                    <a:noFill/>
                    <a:ln>
                      <a:noFill/>
                    </a:ln>
                  </pic:spPr>
                </pic:pic>
              </a:graphicData>
            </a:graphic>
          </wp:inline>
        </w:drawing>
      </w:r>
    </w:p>
    <w:p>
      <w:pPr>
        <w:pStyle w:val="2"/>
      </w:pPr>
    </w:p>
    <w:p>
      <w:pPr>
        <w:pStyle w:val="2"/>
      </w:pPr>
    </w:p>
    <w:p>
      <w:pPr>
        <w:pStyle w:val="2"/>
        <w:ind w:firstLine="0"/>
      </w:pP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rFonts w:hint="eastAsia"/>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部门公开表5</w:t>
      </w:r>
    </w:p>
    <w:p>
      <w:pPr>
        <w:pStyle w:val="2"/>
        <w:jc w:val="center"/>
      </w:pPr>
      <w:r>
        <w:rPr>
          <w:rFonts w:hint="eastAsia"/>
          <w:b/>
        </w:rPr>
        <w:t>泗县</w:t>
      </w:r>
      <w:r>
        <w:rPr>
          <w:rFonts w:hint="eastAsia"/>
          <w:b/>
          <w:lang w:eastAsia="zh-CN"/>
        </w:rPr>
        <w:t>直属机关工作委员</w:t>
      </w:r>
      <w:r>
        <w:rPr>
          <w:rFonts w:hint="eastAsia"/>
          <w:b/>
        </w:rPr>
        <w:t>2023年部门收支预算总表</w:t>
      </w:r>
    </w:p>
    <w:p>
      <w:pPr>
        <w:pStyle w:val="2"/>
      </w:pPr>
      <w:r>
        <w:drawing>
          <wp:inline distT="0" distB="0" distL="114300" distR="114300">
            <wp:extent cx="5572760" cy="5952490"/>
            <wp:effectExtent l="0" t="0" r="889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8"/>
                    <a:stretch>
                      <a:fillRect/>
                    </a:stretch>
                  </pic:blipFill>
                  <pic:spPr>
                    <a:xfrm>
                      <a:off x="0" y="0"/>
                      <a:ext cx="5572760" cy="5952490"/>
                    </a:xfrm>
                    <a:prstGeom prst="rect">
                      <a:avLst/>
                    </a:prstGeom>
                    <a:noFill/>
                    <a:ln>
                      <a:noFill/>
                    </a:ln>
                  </pic:spPr>
                </pic:pic>
              </a:graphicData>
            </a:graphic>
          </wp:inline>
        </w:drawing>
      </w:r>
    </w:p>
    <w:p>
      <w:pPr>
        <w:pStyle w:val="2"/>
      </w:pPr>
    </w:p>
    <w:p>
      <w:pPr>
        <w:pStyle w:val="2"/>
      </w:pPr>
    </w:p>
    <w:p>
      <w:pPr>
        <w:pStyle w:val="2"/>
      </w:pPr>
    </w:p>
    <w:p>
      <w:pPr>
        <w:pStyle w:val="2"/>
        <w:sectPr>
          <w:pgSz w:w="11906" w:h="16838"/>
          <w:pgMar w:top="2155" w:right="1531" w:bottom="1588" w:left="1588" w:header="0" w:footer="1588" w:gutter="0"/>
          <w:cols w:space="425" w:num="1"/>
          <w:docGrid w:type="linesAndChars" w:linePitch="569" w:charSpace="-1266"/>
        </w:sectPr>
      </w:pPr>
    </w:p>
    <w:p>
      <w:pPr>
        <w:pStyle w:val="2"/>
        <w:ind w:right="102" w:firstLine="5090" w:firstLineChars="2495"/>
        <w:jc w:val="right"/>
      </w:pPr>
      <w:r>
        <w:rPr>
          <w:rFonts w:hint="eastAsia"/>
          <w:sz w:val="21"/>
          <w:szCs w:val="21"/>
        </w:rPr>
        <w:t>部门公开表6</w:t>
      </w:r>
    </w:p>
    <w:p>
      <w:pPr>
        <w:pStyle w:val="2"/>
        <w:jc w:val="center"/>
        <w:rPr>
          <w:rFonts w:hint="eastAsia"/>
          <w:b/>
        </w:rPr>
      </w:pPr>
      <w:r>
        <w:rPr>
          <w:rFonts w:hint="eastAsia"/>
          <w:b/>
        </w:rPr>
        <w:t>泗县</w:t>
      </w:r>
      <w:r>
        <w:rPr>
          <w:rFonts w:hint="eastAsia"/>
          <w:b/>
          <w:lang w:eastAsia="zh-CN"/>
        </w:rPr>
        <w:t>直属机关工作委员</w:t>
      </w:r>
      <w:r>
        <w:rPr>
          <w:rFonts w:hint="eastAsia"/>
          <w:b/>
        </w:rPr>
        <w:t>2023年部门收入预算总表</w:t>
      </w:r>
    </w:p>
    <w:p>
      <w:pPr>
        <w:pStyle w:val="2"/>
        <w:ind w:left="0" w:leftChars="0" w:firstLine="0" w:firstLineChars="0"/>
        <w:jc w:val="both"/>
        <w:rPr>
          <w:rFonts w:hint="eastAsia"/>
          <w:b/>
        </w:rPr>
      </w:pPr>
    </w:p>
    <w:p>
      <w:pPr>
        <w:pStyle w:val="2"/>
        <w:ind w:left="0" w:leftChars="0" w:firstLine="0" w:firstLineChars="0"/>
        <w:jc w:val="both"/>
        <w:rPr>
          <w:rFonts w:hint="eastAsia"/>
          <w:b/>
        </w:rPr>
        <w:sectPr>
          <w:pgSz w:w="16838" w:h="11906" w:orient="landscape"/>
          <w:pgMar w:top="1588" w:right="2155" w:bottom="1531" w:left="1588" w:header="0" w:footer="1588" w:gutter="0"/>
          <w:cols w:space="425" w:num="1"/>
          <w:docGrid w:type="linesAndChars" w:linePitch="569" w:charSpace="-1266"/>
        </w:sectPr>
      </w:pPr>
      <w:r>
        <w:drawing>
          <wp:inline distT="0" distB="0" distL="114300" distR="114300">
            <wp:extent cx="8307705" cy="3215005"/>
            <wp:effectExtent l="0" t="0" r="17145" b="44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9"/>
                    <a:stretch>
                      <a:fillRect/>
                    </a:stretch>
                  </pic:blipFill>
                  <pic:spPr>
                    <a:xfrm>
                      <a:off x="0" y="0"/>
                      <a:ext cx="8307705" cy="3215005"/>
                    </a:xfrm>
                    <a:prstGeom prst="rect">
                      <a:avLst/>
                    </a:prstGeom>
                    <a:noFill/>
                    <a:ln>
                      <a:noFill/>
                    </a:ln>
                  </pic:spPr>
                </pic:pic>
              </a:graphicData>
            </a:graphic>
          </wp:inline>
        </w:drawing>
      </w:r>
    </w:p>
    <w:p>
      <w:pPr>
        <w:pStyle w:val="2"/>
        <w:ind w:right="102"/>
        <w:jc w:val="right"/>
      </w:pPr>
      <w:r>
        <w:rPr>
          <w:rFonts w:hint="eastAsia"/>
          <w:sz w:val="21"/>
          <w:szCs w:val="21"/>
        </w:rPr>
        <w:t>部门公开表7</w:t>
      </w:r>
    </w:p>
    <w:p>
      <w:pPr>
        <w:pStyle w:val="2"/>
        <w:jc w:val="center"/>
        <w:rPr>
          <w:rFonts w:hint="eastAsia"/>
          <w:b/>
        </w:rPr>
      </w:pPr>
      <w:r>
        <w:rPr>
          <w:rFonts w:hint="eastAsia"/>
          <w:b/>
        </w:rPr>
        <w:t>泗县</w:t>
      </w:r>
      <w:r>
        <w:rPr>
          <w:rFonts w:hint="eastAsia"/>
          <w:b/>
          <w:lang w:eastAsia="zh-CN"/>
        </w:rPr>
        <w:t>直属机关工作委员</w:t>
      </w:r>
      <w:r>
        <w:rPr>
          <w:rFonts w:hint="eastAsia"/>
          <w:b/>
        </w:rPr>
        <w:t>2023年部门支出预算总表</w:t>
      </w:r>
    </w:p>
    <w:p>
      <w:pPr>
        <w:pStyle w:val="2"/>
        <w:jc w:val="center"/>
        <w:rPr>
          <w:rFonts w:hint="eastAsia"/>
          <w:b/>
        </w:rPr>
      </w:pPr>
      <w:r>
        <w:drawing>
          <wp:inline distT="0" distB="0" distL="114300" distR="114300">
            <wp:extent cx="5578475" cy="2936875"/>
            <wp:effectExtent l="0" t="0" r="3175" b="1587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5578475" cy="293687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rPr>
          <w:rFonts w:hint="eastAsia"/>
        </w:rPr>
      </w:pPr>
    </w:p>
    <w:p>
      <w:pPr>
        <w:pStyle w:val="2"/>
        <w:ind w:left="0" w:leftChars="0" w:right="102" w:firstLine="0" w:firstLineChars="0"/>
        <w:jc w:val="right"/>
      </w:pPr>
      <w:r>
        <w:rPr>
          <w:rFonts w:hint="eastAsia"/>
          <w:sz w:val="21"/>
          <w:szCs w:val="21"/>
        </w:rPr>
        <w:t>部门公开表8</w:t>
      </w:r>
    </w:p>
    <w:p>
      <w:pPr>
        <w:pStyle w:val="2"/>
        <w:jc w:val="both"/>
        <w:rPr>
          <w:rFonts w:hint="eastAsia"/>
          <w:b/>
        </w:rPr>
      </w:pPr>
      <w:r>
        <w:rPr>
          <w:rFonts w:hint="eastAsia"/>
          <w:b/>
        </w:rPr>
        <w:t>泗县</w:t>
      </w:r>
      <w:r>
        <w:rPr>
          <w:rFonts w:hint="eastAsia"/>
          <w:b/>
          <w:lang w:eastAsia="zh-CN"/>
        </w:rPr>
        <w:t>直属机关工作委员</w:t>
      </w:r>
      <w:r>
        <w:rPr>
          <w:rFonts w:hint="eastAsia"/>
          <w:b/>
        </w:rPr>
        <w:t>2023有资本经营支出表</w:t>
      </w:r>
    </w:p>
    <w:p>
      <w:pPr>
        <w:pStyle w:val="2"/>
        <w:jc w:val="both"/>
        <w:rPr>
          <w:rFonts w:hint="eastAsia"/>
          <w:b/>
        </w:rPr>
      </w:pPr>
    </w:p>
    <w:tbl>
      <w:tblPr>
        <w:tblStyle w:val="6"/>
        <w:tblW w:w="8662" w:type="dxa"/>
        <w:tblInd w:w="93" w:type="dxa"/>
        <w:tblLayout w:type="autofit"/>
        <w:tblCellMar>
          <w:top w:w="0" w:type="dxa"/>
          <w:left w:w="108" w:type="dxa"/>
          <w:bottom w:w="0" w:type="dxa"/>
          <w:right w:w="108" w:type="dxa"/>
        </w:tblCellMar>
      </w:tblPr>
      <w:tblGrid>
        <w:gridCol w:w="1380"/>
        <w:gridCol w:w="2888"/>
        <w:gridCol w:w="452"/>
        <w:gridCol w:w="398"/>
        <w:gridCol w:w="962"/>
        <w:gridCol w:w="881"/>
        <w:gridCol w:w="1701"/>
      </w:tblGrid>
      <w:tr>
        <w:tblPrEx>
          <w:tblCellMar>
            <w:top w:w="0" w:type="dxa"/>
            <w:left w:w="108" w:type="dxa"/>
            <w:bottom w:w="0" w:type="dxa"/>
            <w:right w:w="108" w:type="dxa"/>
          </w:tblCellMar>
        </w:tblPrEx>
        <w:trPr>
          <w:trHeight w:val="375" w:hRule="atLeast"/>
        </w:trPr>
        <w:tc>
          <w:tcPr>
            <w:tcW w:w="4268" w:type="dxa"/>
            <w:gridSpan w:val="2"/>
            <w:tcBorders>
              <w:top w:val="nil"/>
              <w:left w:val="nil"/>
              <w:bottom w:val="nil"/>
              <w:right w:val="nil"/>
            </w:tcBorders>
            <w:shd w:val="clear" w:color="auto" w:fill="auto"/>
            <w:noWrap/>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w:t>
            </w:r>
            <w:r>
              <w:rPr>
                <w:rFonts w:hint="eastAsia" w:ascii="Calibri" w:hAnsi="Calibri" w:cs="Arial"/>
                <w:color w:val="000000"/>
                <w:kern w:val="0"/>
                <w:sz w:val="22"/>
                <w:szCs w:val="22"/>
                <w:lang w:val="en-US" w:eastAsia="zh-CN"/>
              </w:rPr>
              <w:t>泗县直属机关工作委员会</w:t>
            </w:r>
            <w:r>
              <w:rPr>
                <w:rFonts w:hint="eastAsia" w:ascii="Calibri" w:hAnsi="Calibri" w:cs="Arial"/>
                <w:color w:val="000000"/>
                <w:kern w:val="0"/>
                <w:sz w:val="22"/>
                <w:szCs w:val="22"/>
              </w:rPr>
              <w:t xml:space="preserve">                       </w:t>
            </w:r>
          </w:p>
        </w:tc>
        <w:tc>
          <w:tcPr>
            <w:tcW w:w="452" w:type="dxa"/>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1360" w:type="dxa"/>
            <w:gridSpan w:val="2"/>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2582" w:type="dxa"/>
            <w:gridSpan w:val="2"/>
            <w:tcBorders>
              <w:top w:val="nil"/>
              <w:left w:val="nil"/>
              <w:bottom w:val="nil"/>
              <w:right w:val="nil"/>
            </w:tcBorders>
            <w:shd w:val="clear" w:color="auto" w:fill="auto"/>
            <w:noWrap/>
            <w:vAlign w:val="bottom"/>
          </w:tcPr>
          <w:p>
            <w:pPr>
              <w:widowControl/>
              <w:ind w:firstLine="1177" w:firstLineChars="550"/>
              <w:jc w:val="left"/>
              <w:rPr>
                <w:rFonts w:ascii="Calibri" w:hAnsi="Calibri" w:cs="Arial"/>
                <w:color w:val="000000"/>
                <w:kern w:val="0"/>
                <w:sz w:val="22"/>
                <w:szCs w:val="22"/>
              </w:rPr>
            </w:pPr>
            <w:r>
              <w:rPr>
                <w:rFonts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w:t>
      </w:r>
      <w:r>
        <w:rPr>
          <w:rFonts w:hint="eastAsia" w:ascii="仿宋" w:hAnsi="仿宋" w:eastAsia="仿宋" w:cs="方正仿宋_GBK"/>
          <w:sz w:val="28"/>
          <w:szCs w:val="32"/>
          <w:lang w:val="en-US" w:eastAsia="zh-CN"/>
        </w:rPr>
        <w:t>直属机关工作委员会</w:t>
      </w:r>
      <w:r>
        <w:rPr>
          <w:rFonts w:hint="eastAsia" w:ascii="仿宋" w:hAnsi="仿宋" w:eastAsia="仿宋" w:cs="方正仿宋_GBK"/>
          <w:sz w:val="28"/>
          <w:szCs w:val="32"/>
        </w:rPr>
        <w:t>没有国有资本经营预算拨款收入，也没有国有资本经营预算拨款安排的支出，故本表无数据。</w:t>
      </w:r>
    </w:p>
    <w:p>
      <w:pPr>
        <w:pStyle w:val="2"/>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rPr>
          <w:rFonts w:hint="eastAsia"/>
          <w:sz w:val="21"/>
          <w:szCs w:val="21"/>
        </w:rPr>
        <w:sectPr>
          <w:pgSz w:w="11906" w:h="16838"/>
          <w:pgMar w:top="2155" w:right="1531" w:bottom="1588" w:left="1588" w:header="0" w:footer="1588" w:gutter="0"/>
          <w:cols w:space="425" w:num="1"/>
          <w:docGrid w:type="linesAndChars" w:linePitch="569" w:charSpace="-1266"/>
        </w:sectPr>
      </w:pPr>
    </w:p>
    <w:p>
      <w:pPr>
        <w:pStyle w:val="2"/>
        <w:spacing w:line="240" w:lineRule="auto"/>
        <w:ind w:right="0" w:firstLine="0"/>
        <w:jc w:val="right"/>
      </w:pPr>
      <w:r>
        <w:rPr>
          <w:rFonts w:hint="eastAsia"/>
          <w:sz w:val="21"/>
          <w:szCs w:val="21"/>
        </w:rPr>
        <w:t>部门公开表9</w:t>
      </w:r>
    </w:p>
    <w:p>
      <w:pPr>
        <w:pStyle w:val="2"/>
        <w:jc w:val="center"/>
        <w:rPr>
          <w:rFonts w:hint="eastAsia"/>
          <w:b/>
        </w:rPr>
      </w:pPr>
      <w:r>
        <w:rPr>
          <w:rFonts w:hint="eastAsia"/>
          <w:b/>
        </w:rPr>
        <w:t>泗县</w:t>
      </w:r>
      <w:r>
        <w:rPr>
          <w:rFonts w:hint="eastAsia"/>
          <w:b/>
          <w:lang w:eastAsia="zh-CN"/>
        </w:rPr>
        <w:t>直属机关工作委员</w:t>
      </w:r>
      <w:r>
        <w:rPr>
          <w:rFonts w:hint="eastAsia"/>
          <w:b/>
        </w:rPr>
        <w:t>2023项目支出表</w:t>
      </w:r>
    </w:p>
    <w:p>
      <w:pPr>
        <w:pStyle w:val="2"/>
        <w:ind w:left="0" w:leftChars="0" w:firstLine="0" w:firstLineChars="0"/>
        <w:jc w:val="both"/>
        <w:rPr>
          <w:rFonts w:hint="eastAsia"/>
          <w:b/>
        </w:rPr>
      </w:pPr>
    </w:p>
    <w:p>
      <w:pPr>
        <w:pStyle w:val="2"/>
        <w:ind w:left="0" w:leftChars="0" w:firstLine="0" w:firstLineChars="0"/>
        <w:jc w:val="both"/>
        <w:rPr>
          <w:rFonts w:hint="eastAsia"/>
          <w:b/>
        </w:rPr>
        <w:sectPr>
          <w:pgSz w:w="16838" w:h="11906" w:orient="landscape"/>
          <w:pgMar w:top="1588" w:right="2155" w:bottom="1531" w:left="1588" w:header="0" w:footer="1588" w:gutter="0"/>
          <w:cols w:space="425" w:num="1"/>
          <w:docGrid w:type="linesAndChars" w:linePitch="569" w:charSpace="-1266"/>
        </w:sectPr>
      </w:pPr>
      <w:r>
        <w:drawing>
          <wp:inline distT="0" distB="0" distL="114300" distR="114300">
            <wp:extent cx="8309610" cy="1237615"/>
            <wp:effectExtent l="0" t="0" r="15240" b="63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1"/>
                    <a:stretch>
                      <a:fillRect/>
                    </a:stretch>
                  </pic:blipFill>
                  <pic:spPr>
                    <a:xfrm>
                      <a:off x="0" y="0"/>
                      <a:ext cx="8309610" cy="1237615"/>
                    </a:xfrm>
                    <a:prstGeom prst="rect">
                      <a:avLst/>
                    </a:prstGeom>
                    <a:noFill/>
                    <a:ln>
                      <a:noFill/>
                    </a:ln>
                  </pic:spPr>
                </pic:pic>
              </a:graphicData>
            </a:graphic>
          </wp:inline>
        </w:drawing>
      </w:r>
    </w:p>
    <w:p>
      <w:pPr>
        <w:pStyle w:val="2"/>
        <w:jc w:val="right"/>
      </w:pPr>
      <w:r>
        <w:rPr>
          <w:rFonts w:hint="eastAsia"/>
          <w:sz w:val="21"/>
          <w:szCs w:val="21"/>
        </w:rPr>
        <w:t>部门公开表10</w:t>
      </w:r>
    </w:p>
    <w:p>
      <w:pPr>
        <w:pStyle w:val="2"/>
        <w:ind w:left="0" w:leftChars="0" w:firstLine="0" w:firstLineChars="0"/>
        <w:jc w:val="center"/>
        <w:rPr>
          <w:rFonts w:hint="eastAsia"/>
          <w:b/>
        </w:rPr>
      </w:pPr>
      <w:r>
        <w:rPr>
          <w:rFonts w:hint="eastAsia"/>
          <w:b/>
        </w:rPr>
        <w:t>泗县</w:t>
      </w:r>
      <w:r>
        <w:rPr>
          <w:rFonts w:hint="eastAsia"/>
          <w:b/>
          <w:lang w:eastAsia="zh-CN"/>
        </w:rPr>
        <w:t>直属机关工作委员</w:t>
      </w:r>
      <w:r>
        <w:rPr>
          <w:rFonts w:hint="eastAsia"/>
          <w:b/>
        </w:rPr>
        <w:t>2023年部门政府采购支出表</w:t>
      </w:r>
    </w:p>
    <w:p>
      <w:pPr>
        <w:pStyle w:val="2"/>
        <w:ind w:left="0" w:leftChars="0" w:firstLine="0" w:firstLineChars="0"/>
        <w:jc w:val="right"/>
        <w:rPr>
          <w:rFonts w:hint="eastAsia"/>
          <w:sz w:val="21"/>
          <w:szCs w:val="21"/>
        </w:rPr>
      </w:pPr>
      <w:r>
        <w:rPr>
          <w:rFonts w:hint="eastAsia"/>
          <w:lang w:val="en-US" w:eastAsia="zh-CN"/>
        </w:rPr>
        <w:t xml:space="preserve"> </w:t>
      </w:r>
      <w:r>
        <w:drawing>
          <wp:inline distT="0" distB="0" distL="114300" distR="114300">
            <wp:extent cx="8308340" cy="1221740"/>
            <wp:effectExtent l="0" t="0" r="16510"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8308340" cy="1221740"/>
                    </a:xfrm>
                    <a:prstGeom prst="rect">
                      <a:avLst/>
                    </a:prstGeom>
                    <a:noFill/>
                    <a:ln>
                      <a:noFill/>
                    </a:ln>
                  </pic:spPr>
                </pic:pic>
              </a:graphicData>
            </a:graphic>
          </wp:inline>
        </w:drawing>
      </w:r>
      <w:r>
        <w:rPr>
          <w:rFonts w:hint="eastAsia"/>
          <w:lang w:val="en-US" w:eastAsia="zh-CN"/>
        </w:rPr>
        <w:t xml:space="preserve">    </w:t>
      </w:r>
      <w:r>
        <w:rPr>
          <w:rFonts w:hint="eastAsia"/>
          <w:sz w:val="21"/>
          <w:szCs w:val="21"/>
        </w:rPr>
        <w:t>部门公开表11</w:t>
      </w:r>
    </w:p>
    <w:p>
      <w:pPr>
        <w:pStyle w:val="2"/>
        <w:ind w:left="0" w:leftChars="0" w:firstLine="0" w:firstLineChars="0"/>
        <w:jc w:val="center"/>
        <w:rPr>
          <w:b/>
        </w:rPr>
      </w:pPr>
      <w:r>
        <w:rPr>
          <w:rFonts w:hint="eastAsia"/>
          <w:b/>
        </w:rPr>
        <w:t>泗县</w:t>
      </w:r>
      <w:r>
        <w:rPr>
          <w:rFonts w:hint="eastAsia"/>
          <w:b/>
          <w:lang w:eastAsia="zh-CN"/>
        </w:rPr>
        <w:t>直属机关工作委员</w:t>
      </w:r>
      <w:r>
        <w:rPr>
          <w:rFonts w:hint="eastAsia"/>
          <w:b/>
        </w:rPr>
        <w:t>2023年部门政府购买服务支出表</w:t>
      </w:r>
    </w:p>
    <w:p>
      <w:pPr>
        <w:pStyle w:val="2"/>
        <w:ind w:left="0" w:leftChars="0" w:firstLine="0" w:firstLineChars="0"/>
        <w:jc w:val="both"/>
        <w:rPr>
          <w:rFonts w:hint="eastAsia"/>
          <w:sz w:val="21"/>
          <w:szCs w:val="21"/>
        </w:rPr>
      </w:pPr>
      <w:r>
        <w:drawing>
          <wp:inline distT="0" distB="0" distL="114300" distR="114300">
            <wp:extent cx="8304530" cy="1384935"/>
            <wp:effectExtent l="0" t="0" r="1270"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8304530" cy="1384935"/>
                    </a:xfrm>
                    <a:prstGeom prst="rect">
                      <a:avLst/>
                    </a:prstGeom>
                    <a:noFill/>
                    <a:ln>
                      <a:noFill/>
                    </a:ln>
                  </pic:spPr>
                </pic:pic>
              </a:graphicData>
            </a:graphic>
          </wp:inline>
        </w:drawing>
      </w:r>
    </w:p>
    <w:p>
      <w:pPr>
        <w:pStyle w:val="2"/>
        <w:ind w:left="0" w:leftChars="0" w:firstLine="0" w:firstLineChars="0"/>
        <w:jc w:val="both"/>
        <w:rPr>
          <w:rFonts w:hint="eastAsia"/>
          <w:b/>
        </w:rPr>
      </w:pPr>
    </w:p>
    <w:p>
      <w:pPr>
        <w:pStyle w:val="2"/>
        <w:ind w:left="0" w:leftChars="0" w:firstLine="0" w:firstLineChars="0"/>
        <w:jc w:val="right"/>
        <w:sectPr>
          <w:pgSz w:w="16838" w:h="11906" w:orient="landscape"/>
          <w:pgMar w:top="1588" w:right="2155" w:bottom="1531" w:left="1588" w:header="0" w:footer="1588" w:gutter="0"/>
          <w:cols w:space="425" w:num="1"/>
          <w:docGrid w:type="linesAndChars" w:linePitch="569" w:charSpace="-1266"/>
        </w:sectPr>
      </w:pPr>
      <w:r>
        <w:rPr>
          <w:rFonts w:hint="eastAsia"/>
          <w:lang w:val="en-US" w:eastAsia="zh-CN"/>
        </w:rPr>
        <w:t xml:space="preserve">       </w:t>
      </w:r>
    </w:p>
    <w:p>
      <w:pPr>
        <w:jc w:val="center"/>
        <w:rPr>
          <w:rFonts w:ascii="黑体" w:hAnsi="黑体" w:eastAsia="黑体"/>
          <w:sz w:val="36"/>
          <w:szCs w:val="36"/>
        </w:rPr>
      </w:pPr>
      <w:r>
        <w:rPr>
          <w:rFonts w:hint="eastAsia" w:ascii="黑体" w:hAnsi="黑体" w:eastAsia="黑体"/>
          <w:sz w:val="36"/>
          <w:szCs w:val="36"/>
        </w:rPr>
        <w:t>第三部分2023年部门预算情况说明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w:t>
      </w:r>
      <w:r>
        <w:rPr>
          <w:rFonts w:hint="eastAsia" w:ascii="仿宋" w:hAnsi="仿宋" w:eastAsia="仿宋"/>
          <w:sz w:val="32"/>
          <w:szCs w:val="32"/>
          <w:lang w:eastAsia="zh-CN"/>
        </w:rPr>
        <w:t>直属机关工作委员</w:t>
      </w:r>
      <w:r>
        <w:rPr>
          <w:rFonts w:hint="eastAsia" w:ascii="仿宋" w:hAnsi="仿宋" w:eastAsia="仿宋"/>
          <w:sz w:val="32"/>
          <w:szCs w:val="32"/>
        </w:rPr>
        <w:t>所有收入和支出均纳入部门预算管理。泗县</w:t>
      </w:r>
      <w:r>
        <w:rPr>
          <w:rFonts w:hint="eastAsia" w:ascii="仿宋" w:hAnsi="仿宋" w:eastAsia="仿宋"/>
          <w:sz w:val="32"/>
          <w:szCs w:val="32"/>
          <w:lang w:eastAsia="zh-CN"/>
        </w:rPr>
        <w:t>直属机关工作委员</w:t>
      </w:r>
      <w:r>
        <w:rPr>
          <w:rFonts w:hint="eastAsia" w:ascii="仿宋" w:hAnsi="仿宋" w:eastAsia="仿宋"/>
          <w:sz w:val="32"/>
          <w:szCs w:val="32"/>
        </w:rPr>
        <w:t>2023年收支总预算</w:t>
      </w:r>
      <w:r>
        <w:rPr>
          <w:rFonts w:ascii="仿宋" w:hAnsi="仿宋" w:eastAsia="仿宋"/>
          <w:sz w:val="32"/>
          <w:szCs w:val="32"/>
        </w:rPr>
        <w:t>178.25</w:t>
      </w:r>
      <w:r>
        <w:rPr>
          <w:rFonts w:hint="eastAsia" w:ascii="仿宋" w:hAnsi="仿宋" w:eastAsia="仿宋"/>
          <w:sz w:val="32"/>
          <w:szCs w:val="32"/>
        </w:rPr>
        <w:t>万元，收入全部为一般公共预算拨款收入，支出包括， 一般公共服务支出和卫生健康支出。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2023年收入预算总表的说明</w:t>
      </w:r>
    </w:p>
    <w:p>
      <w:pPr>
        <w:spacing w:line="580" w:lineRule="exact"/>
        <w:ind w:firstLine="628" w:firstLineChars="200"/>
        <w:rPr>
          <w:rFonts w:ascii="仿宋" w:hAnsi="仿宋" w:eastAsia="仿宋"/>
          <w:sz w:val="32"/>
          <w:szCs w:val="32"/>
        </w:rPr>
      </w:pPr>
      <w:bookmarkStart w:id="1" w:name="_Hlk130148469"/>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w:t>
      </w:r>
      <w:bookmarkEnd w:id="1"/>
      <w:r>
        <w:rPr>
          <w:rFonts w:hint="eastAsia" w:ascii="仿宋" w:hAnsi="仿宋" w:eastAsia="仿宋"/>
          <w:sz w:val="32"/>
          <w:szCs w:val="32"/>
        </w:rPr>
        <w:t>收入预算</w:t>
      </w:r>
      <w:bookmarkStart w:id="2" w:name="_Hlk130147663"/>
      <w:r>
        <w:rPr>
          <w:rFonts w:ascii="仿宋" w:hAnsi="仿宋" w:eastAsia="仿宋"/>
          <w:sz w:val="32"/>
          <w:szCs w:val="32"/>
        </w:rPr>
        <w:t>178.25</w:t>
      </w:r>
      <w:bookmarkEnd w:id="2"/>
      <w:r>
        <w:rPr>
          <w:rFonts w:hint="eastAsia" w:ascii="仿宋" w:hAnsi="仿宋" w:eastAsia="仿宋"/>
          <w:sz w:val="32"/>
          <w:szCs w:val="32"/>
        </w:rPr>
        <w:t>万元，其中，本年收入</w:t>
      </w:r>
      <w:bookmarkStart w:id="3" w:name="_Hlk130147848"/>
      <w:r>
        <w:rPr>
          <w:rFonts w:ascii="仿宋" w:hAnsi="仿宋" w:eastAsia="仿宋"/>
          <w:sz w:val="32"/>
          <w:szCs w:val="32"/>
        </w:rPr>
        <w:t>178.25</w:t>
      </w:r>
      <w:bookmarkEnd w:id="3"/>
      <w:r>
        <w:rPr>
          <w:rFonts w:hint="eastAsia" w:ascii="仿宋" w:hAnsi="仿宋" w:eastAsia="仿宋"/>
          <w:sz w:val="32"/>
          <w:szCs w:val="32"/>
        </w:rPr>
        <w:t>万元，上年结转结余</w:t>
      </w:r>
      <w:r>
        <w:rPr>
          <w:rFonts w:ascii="仿宋" w:hAnsi="仿宋" w:eastAsia="仿宋"/>
          <w:sz w:val="32"/>
          <w:szCs w:val="32"/>
        </w:rPr>
        <w:t>0</w:t>
      </w:r>
      <w:r>
        <w:rPr>
          <w:rFonts w:hint="eastAsia" w:ascii="仿宋" w:hAnsi="仿宋" w:eastAsia="仿宋"/>
          <w:sz w:val="32"/>
          <w:szCs w:val="32"/>
        </w:rPr>
        <w:t>万元。</w:t>
      </w:r>
    </w:p>
    <w:p>
      <w:pPr>
        <w:spacing w:line="580" w:lineRule="exact"/>
        <w:ind w:firstLine="628" w:firstLineChars="200"/>
        <w:rPr>
          <w:rFonts w:ascii="仿宋" w:hAnsi="仿宋" w:eastAsia="仿宋"/>
          <w:color w:val="auto"/>
          <w:sz w:val="32"/>
          <w:szCs w:val="32"/>
        </w:rPr>
      </w:pPr>
      <w:r>
        <w:rPr>
          <w:rFonts w:hint="eastAsia" w:ascii="仿宋" w:hAnsi="仿宋" w:eastAsia="仿宋"/>
          <w:b/>
          <w:bCs/>
          <w:sz w:val="32"/>
          <w:szCs w:val="32"/>
        </w:rPr>
        <w:t>(一)本年收入</w:t>
      </w:r>
      <w:bookmarkStart w:id="4" w:name="_Hlk130147885"/>
      <w:r>
        <w:rPr>
          <w:rFonts w:ascii="仿宋" w:hAnsi="仿宋" w:eastAsia="仿宋"/>
          <w:sz w:val="32"/>
          <w:szCs w:val="32"/>
        </w:rPr>
        <w:t>178.25</w:t>
      </w:r>
      <w:bookmarkEnd w:id="4"/>
      <w:r>
        <w:rPr>
          <w:rFonts w:hint="eastAsia" w:ascii="仿宋" w:hAnsi="仿宋" w:eastAsia="仿宋"/>
          <w:b/>
          <w:bCs/>
          <w:sz w:val="32"/>
          <w:szCs w:val="32"/>
        </w:rPr>
        <w:t>万元，</w:t>
      </w:r>
      <w:r>
        <w:rPr>
          <w:rFonts w:hint="eastAsia" w:ascii="仿宋" w:hAnsi="仿宋" w:eastAsia="仿宋"/>
          <w:sz w:val="32"/>
          <w:szCs w:val="32"/>
        </w:rPr>
        <w:t>主要包括:一般公共预算拨款收入</w:t>
      </w:r>
      <w:r>
        <w:rPr>
          <w:rFonts w:ascii="仿宋" w:hAnsi="仿宋" w:eastAsia="仿宋"/>
          <w:sz w:val="32"/>
          <w:szCs w:val="32"/>
        </w:rPr>
        <w:t>178.25</w:t>
      </w:r>
      <w:r>
        <w:rPr>
          <w:rFonts w:hint="eastAsia" w:ascii="仿宋" w:hAnsi="仿宋" w:eastAsia="仿宋"/>
          <w:sz w:val="32"/>
          <w:szCs w:val="32"/>
        </w:rPr>
        <w:t>万元，占1</w:t>
      </w:r>
      <w:r>
        <w:rPr>
          <w:rFonts w:ascii="仿宋" w:hAnsi="仿宋" w:eastAsia="仿宋"/>
          <w:sz w:val="32"/>
          <w:szCs w:val="32"/>
        </w:rPr>
        <w:t>00</w:t>
      </w:r>
      <w:r>
        <w:rPr>
          <w:rFonts w:hint="eastAsia" w:ascii="仿宋" w:hAnsi="仿宋" w:eastAsia="仿宋"/>
          <w:sz w:val="32"/>
          <w:szCs w:val="32"/>
        </w:rPr>
        <w:t>%，比 2022年预算增加4</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万元，增长3</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96</w:t>
      </w:r>
      <w:r>
        <w:rPr>
          <w:rFonts w:hint="eastAsia" w:ascii="仿宋" w:hAnsi="仿宋" w:eastAsia="仿宋"/>
          <w:sz w:val="32"/>
          <w:szCs w:val="32"/>
        </w:rPr>
        <w:t>%，增长原因</w:t>
      </w:r>
      <w:r>
        <w:rPr>
          <w:rFonts w:hint="eastAsia" w:ascii="仿宋" w:hAnsi="仿宋" w:eastAsia="仿宋"/>
          <w:color w:val="auto"/>
          <w:sz w:val="32"/>
          <w:szCs w:val="32"/>
        </w:rPr>
        <w:t>主要是</w:t>
      </w:r>
      <w:r>
        <w:rPr>
          <w:rFonts w:hint="eastAsia" w:ascii="仿宋" w:hAnsi="仿宋" w:eastAsia="仿宋"/>
          <w:color w:val="auto"/>
          <w:sz w:val="32"/>
          <w:szCs w:val="32"/>
          <w:lang w:val="en-US" w:eastAsia="zh-CN"/>
        </w:rPr>
        <w:t>在职人员基础绩效奖和离退休人员工资纳入预算</w:t>
      </w:r>
      <w:r>
        <w:rPr>
          <w:rFonts w:hint="eastAsia" w:ascii="仿宋" w:hAnsi="仿宋" w:eastAsia="仿宋"/>
          <w:color w:val="auto"/>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w:t>
      </w:r>
      <w:r>
        <w:rPr>
          <w:rFonts w:ascii="仿宋" w:hAnsi="仿宋" w:eastAsia="仿宋"/>
          <w:b/>
          <w:bCs/>
          <w:sz w:val="32"/>
          <w:szCs w:val="32"/>
        </w:rPr>
        <w:t>0</w:t>
      </w:r>
      <w:r>
        <w:rPr>
          <w:rFonts w:hint="eastAsia" w:ascii="仿宋" w:hAnsi="仿宋" w:eastAsia="仿宋"/>
          <w:b/>
          <w:bCs/>
          <w:sz w:val="32"/>
          <w:szCs w:val="32"/>
        </w:rPr>
        <w:t>万元，</w:t>
      </w: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年无结余。</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2023年支出预算</w:t>
      </w:r>
      <w:bookmarkStart w:id="5" w:name="_Hlk130149601"/>
      <w:r>
        <w:rPr>
          <w:rFonts w:ascii="仿宋" w:hAnsi="仿宋" w:eastAsia="仿宋"/>
          <w:sz w:val="32"/>
          <w:szCs w:val="32"/>
        </w:rPr>
        <w:t>178</w:t>
      </w:r>
      <w:r>
        <w:rPr>
          <w:rFonts w:hint="eastAsia" w:ascii="仿宋" w:hAnsi="仿宋" w:eastAsia="仿宋"/>
          <w:sz w:val="32"/>
          <w:szCs w:val="32"/>
        </w:rPr>
        <w:t>.</w:t>
      </w:r>
      <w:r>
        <w:rPr>
          <w:rFonts w:ascii="仿宋" w:hAnsi="仿宋" w:eastAsia="仿宋"/>
          <w:sz w:val="32"/>
          <w:szCs w:val="32"/>
        </w:rPr>
        <w:t>25</w:t>
      </w:r>
      <w:bookmarkEnd w:id="5"/>
      <w:r>
        <w:rPr>
          <w:rFonts w:hint="eastAsia" w:ascii="仿宋" w:hAnsi="仿宋" w:eastAsia="仿宋"/>
          <w:sz w:val="32"/>
          <w:szCs w:val="32"/>
        </w:rPr>
        <w:t>万元，比2022年预算增加4</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万元，增长3</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96</w:t>
      </w:r>
      <w:r>
        <w:rPr>
          <w:rFonts w:hint="eastAsia" w:ascii="仿宋" w:hAnsi="仿宋" w:eastAsia="仿宋"/>
          <w:sz w:val="32"/>
          <w:szCs w:val="32"/>
        </w:rPr>
        <w:t>%，</w:t>
      </w:r>
      <w:r>
        <w:rPr>
          <w:rFonts w:hint="eastAsia" w:ascii="仿宋" w:hAnsi="仿宋" w:eastAsia="仿宋"/>
          <w:color w:val="auto"/>
          <w:sz w:val="32"/>
          <w:szCs w:val="32"/>
        </w:rPr>
        <w:t>增长原因主要</w:t>
      </w:r>
      <w:r>
        <w:rPr>
          <w:rFonts w:hint="eastAsia" w:ascii="仿宋" w:hAnsi="仿宋" w:eastAsia="仿宋"/>
          <w:sz w:val="32"/>
          <w:szCs w:val="32"/>
        </w:rPr>
        <w:t>是</w:t>
      </w:r>
      <w:r>
        <w:rPr>
          <w:rFonts w:hint="eastAsia" w:ascii="仿宋" w:hAnsi="仿宋" w:eastAsia="仿宋"/>
          <w:color w:val="auto"/>
          <w:sz w:val="32"/>
          <w:szCs w:val="32"/>
          <w:lang w:val="en-US" w:eastAsia="zh-CN"/>
        </w:rPr>
        <w:t>在职人员基础绩效奖和离退休人员工资纳入预算</w:t>
      </w:r>
      <w:r>
        <w:rPr>
          <w:rFonts w:hint="eastAsia" w:ascii="仿宋" w:hAnsi="仿宋" w:eastAsia="仿宋"/>
          <w:sz w:val="32"/>
          <w:szCs w:val="32"/>
        </w:rPr>
        <w:t>。其中，基本支出</w:t>
      </w:r>
      <w:r>
        <w:rPr>
          <w:rFonts w:ascii="仿宋" w:hAnsi="仿宋" w:eastAsia="仿宋"/>
          <w:sz w:val="32"/>
          <w:szCs w:val="32"/>
        </w:rPr>
        <w:t>148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万元，占8</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17</w:t>
      </w:r>
      <w:r>
        <w:rPr>
          <w:rFonts w:hint="eastAsia" w:ascii="仿宋" w:hAnsi="仿宋" w:eastAsia="仿宋"/>
          <w:sz w:val="32"/>
          <w:szCs w:val="32"/>
        </w:rPr>
        <w:t>%，主要用于保障机构日常运转、完成日常工作任务;项目支出</w:t>
      </w:r>
      <w:r>
        <w:rPr>
          <w:rFonts w:ascii="仿宋" w:hAnsi="仿宋" w:eastAsia="仿宋"/>
          <w:sz w:val="32"/>
          <w:szCs w:val="32"/>
        </w:rPr>
        <w:t>30</w:t>
      </w:r>
      <w:r>
        <w:rPr>
          <w:rFonts w:hint="eastAsia" w:ascii="仿宋" w:hAnsi="仿宋" w:eastAsia="仿宋"/>
          <w:sz w:val="32"/>
          <w:szCs w:val="32"/>
        </w:rPr>
        <w:t>万元，占</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83</w:t>
      </w:r>
      <w:r>
        <w:rPr>
          <w:rFonts w:hint="eastAsia" w:ascii="仿宋" w:hAnsi="仿宋" w:eastAsia="仿宋"/>
          <w:sz w:val="32"/>
          <w:szCs w:val="32"/>
        </w:rPr>
        <w:t>%，主要用于党员教育经费、县直机关工委经费等。</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2023年财政拨款收支预算</w:t>
      </w:r>
      <w:r>
        <w:rPr>
          <w:rFonts w:ascii="仿宋" w:hAnsi="仿宋" w:eastAsia="仿宋"/>
          <w:sz w:val="32"/>
          <w:szCs w:val="32"/>
        </w:rPr>
        <w:t>178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万元。收入按资金来源分为:一般公共预算拨款</w:t>
      </w:r>
      <w:r>
        <w:rPr>
          <w:rFonts w:ascii="仿宋" w:hAnsi="仿宋" w:eastAsia="仿宋"/>
          <w:sz w:val="32"/>
          <w:szCs w:val="32"/>
        </w:rPr>
        <w:t>178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万元。按资金年度分为:本年财政拨款收入</w:t>
      </w:r>
      <w:r>
        <w:rPr>
          <w:rFonts w:ascii="仿宋" w:hAnsi="仿宋" w:eastAsia="仿宋"/>
          <w:sz w:val="32"/>
          <w:szCs w:val="32"/>
        </w:rPr>
        <w:t>178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万元，上年结转收入</w:t>
      </w:r>
      <w:r>
        <w:rPr>
          <w:rFonts w:ascii="仿宋" w:hAnsi="仿宋" w:eastAsia="仿宋"/>
          <w:sz w:val="32"/>
          <w:szCs w:val="32"/>
        </w:rPr>
        <w:t>0</w:t>
      </w:r>
      <w:r>
        <w:rPr>
          <w:rFonts w:hint="eastAsia" w:ascii="仿宋" w:hAnsi="仿宋" w:eastAsia="仿宋"/>
          <w:sz w:val="32"/>
          <w:szCs w:val="32"/>
        </w:rPr>
        <w:t>万元。支出按功能分类分为:一般公共服务支出</w:t>
      </w:r>
      <w:bookmarkStart w:id="6" w:name="_Hlk130151366"/>
      <w:r>
        <w:rPr>
          <w:rFonts w:ascii="仿宋" w:hAnsi="仿宋" w:eastAsia="仿宋"/>
          <w:sz w:val="32"/>
          <w:szCs w:val="32"/>
        </w:rPr>
        <w:t>171</w:t>
      </w: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万元，占</w:t>
      </w:r>
      <w:r>
        <w:rPr>
          <w:rFonts w:ascii="仿宋" w:hAnsi="仿宋" w:eastAsia="仿宋"/>
          <w:sz w:val="32"/>
          <w:szCs w:val="32"/>
        </w:rPr>
        <w:t>96</w:t>
      </w:r>
      <w:r>
        <w:rPr>
          <w:rFonts w:hint="eastAsia" w:ascii="仿宋" w:hAnsi="仿宋" w:eastAsia="仿宋"/>
          <w:sz w:val="32"/>
          <w:szCs w:val="32"/>
        </w:rPr>
        <w:t>.</w:t>
      </w:r>
      <w:r>
        <w:rPr>
          <w:rFonts w:ascii="仿宋" w:hAnsi="仿宋" w:eastAsia="仿宋"/>
          <w:sz w:val="32"/>
          <w:szCs w:val="32"/>
        </w:rPr>
        <w:t>16</w:t>
      </w:r>
      <w:r>
        <w:rPr>
          <w:rFonts w:hint="eastAsia" w:ascii="仿宋" w:hAnsi="仿宋" w:eastAsia="仿宋"/>
          <w:sz w:val="32"/>
          <w:szCs w:val="32"/>
        </w:rPr>
        <w:t>%;卫生健康支出</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83</w:t>
      </w:r>
      <w:r>
        <w:rPr>
          <w:rFonts w:hint="eastAsia" w:ascii="仿宋" w:hAnsi="仿宋" w:eastAsia="仿宋"/>
          <w:sz w:val="32"/>
          <w:szCs w:val="32"/>
        </w:rPr>
        <w:t>万元，占</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84</w:t>
      </w:r>
      <w:r>
        <w:rPr>
          <w:rFonts w:hint="eastAsia" w:ascii="仿宋" w:hAnsi="仿宋" w:eastAsia="仿宋"/>
          <w:sz w:val="32"/>
          <w:szCs w:val="32"/>
        </w:rPr>
        <w:t>%</w:t>
      </w:r>
      <w:bookmarkEnd w:id="6"/>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泗县 </w:t>
      </w:r>
      <w:r>
        <w:rPr>
          <w:rFonts w:hint="eastAsia" w:ascii="仿宋" w:hAnsi="仿宋" w:eastAsia="仿宋"/>
          <w:sz w:val="32"/>
          <w:szCs w:val="32"/>
          <w:lang w:eastAsia="zh-CN"/>
        </w:rPr>
        <w:t>直属机关工作委员</w:t>
      </w:r>
      <w:r>
        <w:rPr>
          <w:rFonts w:hint="eastAsia" w:ascii="仿宋" w:hAnsi="仿宋" w:eastAsia="仿宋"/>
          <w:sz w:val="32"/>
          <w:szCs w:val="32"/>
        </w:rPr>
        <w:t>2023年一般公共预算支出</w:t>
      </w:r>
      <w:r>
        <w:rPr>
          <w:rFonts w:ascii="仿宋" w:hAnsi="仿宋" w:eastAsia="仿宋"/>
          <w:sz w:val="32"/>
          <w:szCs w:val="32"/>
        </w:rPr>
        <w:t>178.25</w:t>
      </w:r>
      <w:r>
        <w:rPr>
          <w:rFonts w:hint="eastAsia" w:ascii="仿宋" w:hAnsi="仿宋" w:eastAsia="仿宋"/>
          <w:sz w:val="32"/>
          <w:szCs w:val="32"/>
        </w:rPr>
        <w:t>万元，比2022年预算增加4</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14</w:t>
      </w:r>
      <w:r>
        <w:rPr>
          <w:rFonts w:hint="eastAsia" w:ascii="仿宋" w:hAnsi="仿宋" w:eastAsia="仿宋"/>
          <w:sz w:val="32"/>
          <w:szCs w:val="32"/>
        </w:rPr>
        <w:t>万元，增长3</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96</w:t>
      </w:r>
      <w:r>
        <w:rPr>
          <w:rFonts w:hint="eastAsia" w:ascii="仿宋" w:hAnsi="仿宋" w:eastAsia="仿宋"/>
          <w:sz w:val="32"/>
          <w:szCs w:val="32"/>
        </w:rPr>
        <w:t>%，主要原因</w:t>
      </w:r>
      <w:r>
        <w:rPr>
          <w:rFonts w:hint="eastAsia" w:ascii="仿宋" w:hAnsi="仿宋" w:eastAsia="仿宋"/>
          <w:color w:val="auto"/>
          <w:sz w:val="32"/>
          <w:szCs w:val="32"/>
          <w:lang w:val="en-US" w:eastAsia="zh-CN"/>
        </w:rPr>
        <w:t>住房公积</w:t>
      </w:r>
      <w:bookmarkStart w:id="7" w:name="_GoBack"/>
      <w:bookmarkEnd w:id="7"/>
      <w:r>
        <w:rPr>
          <w:rFonts w:hint="eastAsia" w:ascii="仿宋" w:hAnsi="仿宋" w:eastAsia="仿宋"/>
          <w:color w:val="auto"/>
          <w:sz w:val="32"/>
          <w:szCs w:val="32"/>
          <w:lang w:val="en-US" w:eastAsia="zh-CN"/>
        </w:rPr>
        <w:t>金基数提高</w:t>
      </w:r>
      <w:r>
        <w:rPr>
          <w:rFonts w:hint="eastAsia" w:ascii="仿宋" w:hAnsi="仿宋" w:eastAsia="仿宋"/>
          <w:sz w:val="32"/>
          <w:szCs w:val="32"/>
          <w:lang w:val="en-US" w:eastAsia="zh-CN"/>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rPr>
        <w:t>171</w:t>
      </w: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万元，占</w:t>
      </w:r>
      <w:r>
        <w:rPr>
          <w:rFonts w:ascii="仿宋" w:hAnsi="仿宋" w:eastAsia="仿宋"/>
          <w:sz w:val="32"/>
          <w:szCs w:val="32"/>
        </w:rPr>
        <w:t>96</w:t>
      </w:r>
      <w:r>
        <w:rPr>
          <w:rFonts w:hint="eastAsia" w:ascii="仿宋" w:hAnsi="仿宋" w:eastAsia="仿宋"/>
          <w:sz w:val="32"/>
          <w:szCs w:val="32"/>
        </w:rPr>
        <w:t>.</w:t>
      </w:r>
      <w:r>
        <w:rPr>
          <w:rFonts w:ascii="仿宋" w:hAnsi="仿宋" w:eastAsia="仿宋"/>
          <w:sz w:val="32"/>
          <w:szCs w:val="32"/>
        </w:rPr>
        <w:t>16</w:t>
      </w:r>
      <w:r>
        <w:rPr>
          <w:rFonts w:hint="eastAsia" w:ascii="仿宋" w:hAnsi="仿宋" w:eastAsia="仿宋"/>
          <w:sz w:val="32"/>
          <w:szCs w:val="32"/>
        </w:rPr>
        <w:t>%;卫生健康支出</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83</w:t>
      </w:r>
      <w:r>
        <w:rPr>
          <w:rFonts w:hint="eastAsia" w:ascii="仿宋" w:hAnsi="仿宋" w:eastAsia="仿宋"/>
          <w:sz w:val="32"/>
          <w:szCs w:val="32"/>
        </w:rPr>
        <w:t>万元，占</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84</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1.一般公共服务支出(类)财政事务(款)行政运行(项) 2023年预算</w:t>
      </w:r>
      <w:r>
        <w:rPr>
          <w:rFonts w:ascii="仿宋" w:hAnsi="仿宋" w:eastAsia="仿宋"/>
          <w:sz w:val="32"/>
          <w:szCs w:val="32"/>
        </w:rPr>
        <w:t>171</w:t>
      </w: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万元，比2022年预算增加</w:t>
      </w:r>
      <w:r>
        <w:rPr>
          <w:rFonts w:ascii="仿宋" w:hAnsi="仿宋" w:eastAsia="仿宋"/>
          <w:sz w:val="32"/>
          <w:szCs w:val="32"/>
        </w:rPr>
        <w:t>40.53</w:t>
      </w:r>
      <w:r>
        <w:rPr>
          <w:rFonts w:hint="eastAsia" w:ascii="仿宋" w:hAnsi="仿宋" w:eastAsia="仿宋"/>
          <w:sz w:val="32"/>
          <w:szCs w:val="32"/>
        </w:rPr>
        <w:t>元，增长</w:t>
      </w:r>
      <w:r>
        <w:rPr>
          <w:rFonts w:ascii="仿宋" w:hAnsi="仿宋" w:eastAsia="仿宋"/>
          <w:sz w:val="32"/>
          <w:szCs w:val="32"/>
        </w:rPr>
        <w:t>30.96</w:t>
      </w:r>
      <w:r>
        <w:rPr>
          <w:rFonts w:hint="eastAsia" w:ascii="仿宋" w:hAnsi="仿宋" w:eastAsia="仿宋"/>
          <w:sz w:val="32"/>
          <w:szCs w:val="32"/>
        </w:rPr>
        <w:t>%，增长原因主要是</w:t>
      </w:r>
      <w:r>
        <w:rPr>
          <w:rFonts w:hint="eastAsia" w:ascii="仿宋" w:hAnsi="仿宋" w:eastAsia="仿宋"/>
          <w:sz w:val="32"/>
          <w:szCs w:val="32"/>
          <w:lang w:val="en-US" w:eastAsia="zh-CN"/>
        </w:rPr>
        <w:t>2022年部门</w:t>
      </w:r>
      <w:r>
        <w:rPr>
          <w:rFonts w:hint="eastAsia" w:ascii="仿宋" w:hAnsi="仿宋" w:eastAsia="仿宋"/>
          <w:sz w:val="32"/>
          <w:szCs w:val="32"/>
        </w:rPr>
        <w:t>人员增加，工资增长。</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w:t>
      </w:r>
      <w:r>
        <w:rPr>
          <w:rFonts w:hint="eastAsia" w:ascii="仿宋" w:hAnsi="仿宋" w:eastAsia="仿宋"/>
          <w:color w:val="auto"/>
          <w:sz w:val="32"/>
          <w:szCs w:val="32"/>
        </w:rPr>
        <w:t>年预算</w:t>
      </w:r>
      <w:r>
        <w:rPr>
          <w:rFonts w:ascii="仿宋" w:hAnsi="仿宋" w:eastAsia="仿宋"/>
          <w:color w:val="auto"/>
          <w:sz w:val="32"/>
          <w:szCs w:val="32"/>
        </w:rPr>
        <w:t>6</w:t>
      </w:r>
      <w:r>
        <w:rPr>
          <w:rFonts w:hint="eastAsia" w:ascii="仿宋" w:hAnsi="仿宋" w:eastAsia="仿宋"/>
          <w:color w:val="auto"/>
          <w:sz w:val="32"/>
          <w:szCs w:val="32"/>
        </w:rPr>
        <w:t>.</w:t>
      </w:r>
      <w:r>
        <w:rPr>
          <w:rFonts w:ascii="仿宋" w:hAnsi="仿宋" w:eastAsia="仿宋"/>
          <w:color w:val="auto"/>
          <w:sz w:val="32"/>
          <w:szCs w:val="32"/>
        </w:rPr>
        <w:t>83</w:t>
      </w:r>
      <w:r>
        <w:rPr>
          <w:rFonts w:hint="eastAsia" w:ascii="仿宋" w:hAnsi="仿宋" w:eastAsia="仿宋"/>
          <w:color w:val="auto"/>
          <w:sz w:val="32"/>
          <w:szCs w:val="32"/>
        </w:rPr>
        <w:t>万元，比2022年预算</w:t>
      </w:r>
      <w:r>
        <w:rPr>
          <w:rFonts w:hint="eastAsia" w:ascii="仿宋" w:hAnsi="仿宋" w:eastAsia="仿宋"/>
          <w:color w:val="auto"/>
          <w:sz w:val="32"/>
          <w:szCs w:val="32"/>
          <w:lang w:val="en-US" w:eastAsia="zh-CN"/>
        </w:rPr>
        <w:t>增加1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60</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增长30</w:t>
      </w:r>
      <w:r>
        <w:rPr>
          <w:rFonts w:hint="eastAsia" w:ascii="仿宋" w:hAnsi="仿宋" w:eastAsia="仿宋"/>
          <w:color w:val="auto"/>
          <w:sz w:val="32"/>
          <w:szCs w:val="32"/>
        </w:rPr>
        <w:t>.</w:t>
      </w:r>
      <w:r>
        <w:rPr>
          <w:rFonts w:hint="eastAsia" w:ascii="仿宋" w:hAnsi="仿宋" w:eastAsia="仿宋"/>
          <w:color w:val="auto"/>
          <w:sz w:val="32"/>
          <w:szCs w:val="32"/>
          <w:lang w:val="en-US" w:eastAsia="zh-CN"/>
        </w:rPr>
        <w:t>59</w:t>
      </w:r>
      <w:r>
        <w:rPr>
          <w:rFonts w:hint="eastAsia" w:ascii="仿宋" w:hAnsi="仿宋" w:eastAsia="仿宋"/>
          <w:color w:val="auto"/>
          <w:sz w:val="32"/>
          <w:szCs w:val="32"/>
        </w:rPr>
        <w:t>%，增长原因主要是</w:t>
      </w:r>
      <w:r>
        <w:rPr>
          <w:rFonts w:hint="eastAsia" w:ascii="仿宋" w:hAnsi="仿宋" w:eastAsia="仿宋"/>
          <w:color w:val="auto"/>
          <w:sz w:val="32"/>
          <w:szCs w:val="32"/>
          <w:lang w:val="en-US" w:eastAsia="zh-CN"/>
        </w:rPr>
        <w:t>职工医疗保险基数等调整</w:t>
      </w:r>
      <w:r>
        <w:rPr>
          <w:rFonts w:hint="eastAsia" w:ascii="仿宋" w:hAnsi="仿宋" w:eastAsia="仿宋"/>
          <w:color w:val="auto"/>
          <w:sz w:val="32"/>
          <w:szCs w:val="32"/>
        </w:rPr>
        <w:t>。</w:t>
      </w:r>
    </w:p>
    <w:p>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六、关于2023年一般公共预算基本支出表的说明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2023年一般公共预算基本支出</w:t>
      </w:r>
      <w:r>
        <w:rPr>
          <w:rFonts w:ascii="仿宋" w:hAnsi="仿宋" w:eastAsia="仿宋"/>
          <w:sz w:val="32"/>
          <w:szCs w:val="32"/>
        </w:rPr>
        <w:t>148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 xml:space="preserve">万元，其中，人员经费 </w:t>
      </w:r>
      <w:r>
        <w:rPr>
          <w:rFonts w:ascii="仿宋" w:hAnsi="仿宋" w:eastAsia="仿宋"/>
          <w:sz w:val="32"/>
          <w:szCs w:val="32"/>
        </w:rPr>
        <w:t>1</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lang w:val="en-US" w:eastAsia="zh-CN"/>
        </w:rPr>
        <w:t>72</w:t>
      </w:r>
      <w:r>
        <w:rPr>
          <w:rFonts w:hint="eastAsia" w:ascii="仿宋" w:hAnsi="仿宋" w:eastAsia="仿宋"/>
          <w:sz w:val="32"/>
          <w:szCs w:val="32"/>
        </w:rPr>
        <w:t xml:space="preserve">万元，公用经费 </w:t>
      </w:r>
      <w:r>
        <w:rPr>
          <w:rFonts w:hint="eastAsia" w:ascii="仿宋" w:hAnsi="仿宋" w:eastAsia="仿宋"/>
          <w:sz w:val="32"/>
          <w:szCs w:val="32"/>
          <w:lang w:val="en-US" w:eastAsia="zh-CN"/>
        </w:rPr>
        <w:t>22</w:t>
      </w:r>
      <w:r>
        <w:rPr>
          <w:rFonts w:ascii="仿宋" w:hAnsi="仿宋" w:eastAsia="仿宋"/>
          <w:sz w:val="32"/>
          <w:szCs w:val="32"/>
        </w:rPr>
        <w:t>.5</w:t>
      </w:r>
      <w:r>
        <w:rPr>
          <w:rFonts w:hint="eastAsia" w:ascii="仿宋" w:hAnsi="仿宋" w:eastAsia="仿宋"/>
          <w:sz w:val="32"/>
          <w:szCs w:val="32"/>
          <w:lang w:val="en-US" w:eastAsia="zh-CN"/>
        </w:rPr>
        <w:t>3</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(一)人员经费 </w:t>
      </w:r>
      <w:r>
        <w:rPr>
          <w:rFonts w:ascii="仿宋" w:hAnsi="仿宋" w:eastAsia="仿宋"/>
          <w:sz w:val="32"/>
          <w:szCs w:val="32"/>
        </w:rPr>
        <w:t>1</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72</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(二)公用经费 </w:t>
      </w:r>
      <w:r>
        <w:rPr>
          <w:rFonts w:hint="eastAsia" w:ascii="仿宋" w:hAnsi="仿宋" w:eastAsia="仿宋"/>
          <w:sz w:val="32"/>
          <w:szCs w:val="32"/>
          <w:lang w:val="en-US" w:eastAsia="zh-CN"/>
        </w:rPr>
        <w:t>22.53</w:t>
      </w:r>
      <w:r>
        <w:rPr>
          <w:rFonts w:hint="eastAsia" w:ascii="仿宋" w:hAnsi="仿宋" w:eastAsia="仿宋"/>
          <w:sz w:val="32"/>
          <w:szCs w:val="32"/>
        </w:rPr>
        <w:t>万元，主要包括: 办公费、邮电费、物业管理费、维修(护)费、公务接待费、工会经费、福利费、其他交通费、其他商品服务支出。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七、关于 2023年政府性基金预算支出表的说明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八、关于2023年国有资本经营预算支出表的说明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 xml:space="preserve">2023年没有国有资本经营预 算拨款收入，也没有使用国有资本经营预算拨款安排的支出。 </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pPr>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2023年预算共安排项目支出</w:t>
      </w:r>
      <w:r>
        <w:rPr>
          <w:rFonts w:ascii="仿宋" w:hAnsi="仿宋" w:eastAsia="仿宋"/>
          <w:sz w:val="32"/>
          <w:szCs w:val="32"/>
        </w:rPr>
        <w:t>30</w:t>
      </w:r>
      <w:r>
        <w:rPr>
          <w:rFonts w:hint="eastAsia" w:ascii="仿宋" w:hAnsi="仿宋" w:eastAsia="仿宋"/>
          <w:sz w:val="32"/>
          <w:szCs w:val="32"/>
        </w:rPr>
        <w:t>万元，比2022年预算减少</w:t>
      </w:r>
      <w:r>
        <w:rPr>
          <w:rFonts w:ascii="仿宋" w:hAnsi="仿宋" w:eastAsia="仿宋"/>
          <w:sz w:val="32"/>
          <w:szCs w:val="32"/>
        </w:rPr>
        <w:t>5</w:t>
      </w:r>
      <w:r>
        <w:rPr>
          <w:rFonts w:hint="eastAsia" w:ascii="仿宋" w:hAnsi="仿宋" w:eastAsia="仿宋"/>
          <w:sz w:val="32"/>
          <w:szCs w:val="32"/>
        </w:rPr>
        <w:t>万元，下降</w:t>
      </w:r>
      <w:r>
        <w:rPr>
          <w:rFonts w:ascii="仿宋" w:hAnsi="仿宋" w:eastAsia="仿宋"/>
          <w:sz w:val="32"/>
          <w:szCs w:val="32"/>
        </w:rPr>
        <w:t>14</w:t>
      </w:r>
      <w:r>
        <w:rPr>
          <w:rFonts w:hint="eastAsia" w:ascii="仿宋" w:hAnsi="仿宋" w:eastAsia="仿宋"/>
          <w:sz w:val="32"/>
          <w:szCs w:val="32"/>
        </w:rPr>
        <w:t>.</w:t>
      </w:r>
      <w:r>
        <w:rPr>
          <w:rFonts w:ascii="仿宋" w:hAnsi="仿宋" w:eastAsia="仿宋"/>
          <w:sz w:val="32"/>
          <w:szCs w:val="32"/>
        </w:rPr>
        <w:t>29</w:t>
      </w:r>
      <w:r>
        <w:rPr>
          <w:rFonts w:hint="eastAsia" w:ascii="仿宋" w:hAnsi="仿宋" w:eastAsia="仿宋"/>
          <w:sz w:val="32"/>
          <w:szCs w:val="32"/>
        </w:rPr>
        <w:t>%，下降</w:t>
      </w:r>
      <w:r>
        <w:rPr>
          <w:rFonts w:hint="eastAsia" w:ascii="仿宋" w:hAnsi="仿宋" w:eastAsia="仿宋"/>
          <w:color w:val="auto"/>
          <w:sz w:val="32"/>
          <w:szCs w:val="32"/>
        </w:rPr>
        <w:t>原因主要</w:t>
      </w:r>
      <w:r>
        <w:rPr>
          <w:rFonts w:hint="eastAsia" w:ascii="仿宋" w:hAnsi="仿宋" w:eastAsia="仿宋"/>
          <w:sz w:val="32"/>
          <w:szCs w:val="32"/>
        </w:rPr>
        <w:t xml:space="preserve">是经费使用严格执行《党政机关厉行节约反对浪费条例》等相关规定。主要包括:本年财政拨款安排 </w:t>
      </w:r>
      <w:r>
        <w:rPr>
          <w:rFonts w:ascii="仿宋" w:hAnsi="仿宋" w:eastAsia="仿宋"/>
          <w:sz w:val="32"/>
          <w:szCs w:val="32"/>
        </w:rPr>
        <w:t>30</w:t>
      </w:r>
      <w:r>
        <w:rPr>
          <w:rFonts w:hint="eastAsia" w:ascii="仿宋" w:hAnsi="仿宋" w:eastAsia="仿宋"/>
          <w:sz w:val="32"/>
          <w:szCs w:val="32"/>
        </w:rPr>
        <w:t xml:space="preserve">万元(其中一般公共预算拨款安排 </w:t>
      </w:r>
      <w:r>
        <w:rPr>
          <w:rFonts w:ascii="仿宋" w:hAnsi="仿宋" w:eastAsia="仿宋"/>
          <w:sz w:val="32"/>
          <w:szCs w:val="32"/>
        </w:rPr>
        <w:t>30</w:t>
      </w:r>
      <w:r>
        <w:rPr>
          <w:rFonts w:hint="eastAsia" w:ascii="仿宋" w:hAnsi="仿宋" w:eastAsia="仿宋"/>
          <w:sz w:val="32"/>
          <w:szCs w:val="32"/>
        </w:rPr>
        <w:t>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20223年政府采购支出表的说明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2023年政府采购支出0万元。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泗县 </w:t>
      </w:r>
      <w:r>
        <w:rPr>
          <w:rFonts w:hint="eastAsia" w:ascii="仿宋" w:hAnsi="仿宋" w:eastAsia="仿宋"/>
          <w:sz w:val="32"/>
          <w:szCs w:val="32"/>
          <w:lang w:eastAsia="zh-CN"/>
        </w:rPr>
        <w:t>直属机关工作委员</w:t>
      </w:r>
      <w:r>
        <w:rPr>
          <w:rFonts w:hint="eastAsia" w:ascii="仿宋" w:hAnsi="仿宋" w:eastAsia="仿宋"/>
          <w:sz w:val="32"/>
          <w:szCs w:val="32"/>
        </w:rPr>
        <w:t>2023年没有安排政府购买服务支出。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pPr>
        <w:pStyle w:val="2"/>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2023年财政预算整体支出</w:t>
      </w:r>
      <w:r>
        <w:rPr>
          <w:rFonts w:ascii="仿宋" w:hAnsi="仿宋" w:eastAsia="仿宋"/>
          <w:sz w:val="32"/>
          <w:szCs w:val="32"/>
        </w:rPr>
        <w:t>178</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 xml:space="preserve">万元，其中，基本支出 </w:t>
      </w:r>
      <w:r>
        <w:rPr>
          <w:rFonts w:ascii="仿宋" w:hAnsi="仿宋" w:eastAsia="仿宋"/>
          <w:sz w:val="32"/>
          <w:szCs w:val="32"/>
        </w:rPr>
        <w:t>148.25</w:t>
      </w:r>
      <w:r>
        <w:rPr>
          <w:rFonts w:hint="eastAsia" w:ascii="仿宋" w:hAnsi="仿宋" w:eastAsia="仿宋"/>
          <w:sz w:val="32"/>
          <w:szCs w:val="32"/>
        </w:rPr>
        <w:t xml:space="preserve"> 万元，项目支出</w:t>
      </w:r>
      <w:r>
        <w:rPr>
          <w:rFonts w:ascii="仿宋" w:hAnsi="仿宋" w:eastAsia="仿宋"/>
          <w:sz w:val="32"/>
          <w:szCs w:val="32"/>
        </w:rPr>
        <w:t>30</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w:t>
      </w:r>
      <w:r>
        <w:rPr>
          <w:rFonts w:hint="eastAsia" w:ascii="仿宋_GB2312" w:hAnsi="仿宋" w:eastAsia="仿宋_GB2312"/>
          <w:b/>
          <w:sz w:val="32"/>
          <w:szCs w:val="32"/>
        </w:rPr>
        <w:t>党员教育经费</w:t>
      </w:r>
      <w:r>
        <w:rPr>
          <w:rFonts w:hint="eastAsia" w:ascii="仿宋" w:hAnsi="仿宋" w:eastAsia="仿宋"/>
          <w:sz w:val="32"/>
          <w:szCs w:val="32"/>
        </w:rPr>
        <w:t>”</w:t>
      </w:r>
      <w:r>
        <w:rPr>
          <w:rFonts w:hint="eastAsia" w:ascii="仿宋" w:hAnsi="仿宋" w:eastAsia="仿宋"/>
          <w:b/>
          <w:bCs/>
          <w:sz w:val="32"/>
          <w:szCs w:val="32"/>
        </w:rPr>
        <w:t>项目</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w:t>
      </w:r>
      <w:r>
        <w:rPr>
          <w:rFonts w:hint="eastAsia" w:ascii="仿宋_GB2312" w:hAnsi="仿宋" w:eastAsia="仿宋_GB2312"/>
          <w:sz w:val="32"/>
          <w:szCs w:val="32"/>
        </w:rPr>
        <w:t>通过开展常态化党员教育管理，提升党组织战斗力、凝聚力，引导党员发挥相逢模范作用，提升为人民群众服务能力和水平。</w:t>
      </w:r>
      <w:r>
        <w:rPr>
          <w:rFonts w:hint="eastAsia" w:ascii="仿宋" w:hAnsi="仿宋" w:eastAsia="仿宋"/>
          <w:sz w:val="32"/>
          <w:szCs w:val="32"/>
        </w:rPr>
        <w:t xml:space="preserve">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w:t>
      </w:r>
      <w:r>
        <w:rPr>
          <w:rFonts w:hint="eastAsia" w:ascii="仿宋_GB2312" w:hAnsi="仿宋" w:eastAsia="仿宋_GB2312"/>
          <w:sz w:val="32"/>
          <w:szCs w:val="32"/>
        </w:rPr>
        <w:t>县批专项经费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直属机关工作委员</w:t>
      </w:r>
      <w:r>
        <w:rPr>
          <w:rFonts w:hint="eastAsia" w:ascii="仿宋" w:hAnsi="仿宋" w:eastAsia="仿宋"/>
          <w:sz w:val="32"/>
          <w:szCs w:val="32"/>
        </w:rPr>
        <w:t xml:space="preserve">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w:t>
      </w:r>
      <w:r>
        <w:rPr>
          <w:rFonts w:ascii="仿宋" w:hAnsi="仿宋" w:eastAsia="仿宋"/>
          <w:sz w:val="32"/>
          <w:szCs w:val="32"/>
        </w:rPr>
        <w:t>023</w:t>
      </w:r>
      <w:r>
        <w:rPr>
          <w:rFonts w:hint="eastAsia" w:ascii="仿宋" w:hAnsi="仿宋" w:eastAsia="仿宋"/>
          <w:sz w:val="32"/>
          <w:szCs w:val="32"/>
        </w:rPr>
        <w:t>年1月-</w:t>
      </w:r>
      <w:r>
        <w:rPr>
          <w:rFonts w:ascii="仿宋" w:hAnsi="仿宋" w:eastAsia="仿宋"/>
          <w:sz w:val="32"/>
          <w:szCs w:val="32"/>
        </w:rPr>
        <w:t>2023</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 xml:space="preserve">月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w:t>
      </w:r>
      <w:r>
        <w:rPr>
          <w:rFonts w:hint="eastAsia" w:ascii="仿宋_GB2312" w:hAnsi="仿宋" w:eastAsia="仿宋_GB2312"/>
          <w:sz w:val="32"/>
          <w:szCs w:val="32"/>
        </w:rPr>
        <w:t>通过开展常态化党员教育管理，提升党组织战斗力、凝聚力，引导党员发挥相逢模范作用，提升为人民群众服务能力和水平。</w:t>
      </w:r>
      <w:r>
        <w:rPr>
          <w:rFonts w:hint="eastAsia" w:ascii="仿宋" w:hAnsi="仿宋" w:eastAsia="仿宋"/>
          <w:sz w:val="32"/>
          <w:szCs w:val="32"/>
        </w:rPr>
        <w:t xml:space="preserve">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w:t>
      </w:r>
      <w:r>
        <w:rPr>
          <w:rFonts w:hint="eastAsia" w:ascii="仿宋_GB2312" w:hAnsi="仿宋" w:eastAsia="仿宋_GB2312"/>
          <w:sz w:val="32"/>
          <w:szCs w:val="32"/>
        </w:rPr>
        <w:t>财政专项资金</w:t>
      </w:r>
      <w:r>
        <w:rPr>
          <w:rFonts w:hint="eastAsia" w:ascii="仿宋_GB2312" w:hAnsi="仿宋" w:eastAsia="仿宋_GB2312"/>
          <w:color w:val="auto"/>
          <w:sz w:val="32"/>
          <w:szCs w:val="32"/>
        </w:rPr>
        <w:t>2</w:t>
      </w:r>
      <w:r>
        <w:rPr>
          <w:rFonts w:hint="eastAsia" w:ascii="仿宋_GB2312" w:hAnsi="仿宋" w:eastAsia="仿宋_GB2312"/>
          <w:color w:val="auto"/>
          <w:sz w:val="32"/>
          <w:szCs w:val="32"/>
          <w:lang w:val="en-US" w:eastAsia="zh-CN"/>
        </w:rPr>
        <w:t>0</w:t>
      </w:r>
      <w:r>
        <w:rPr>
          <w:rFonts w:hint="eastAsia" w:ascii="仿宋_GB2312" w:hAnsi="仿宋" w:eastAsia="仿宋_GB2312"/>
          <w:sz w:val="32"/>
          <w:szCs w:val="32"/>
        </w:rPr>
        <w:t>万元</w:t>
      </w:r>
      <w:r>
        <w:rPr>
          <w:rFonts w:hint="eastAsia" w:ascii="仿宋" w:hAnsi="仿宋" w:eastAsia="仿宋"/>
          <w:sz w:val="32"/>
          <w:szCs w:val="32"/>
        </w:rPr>
        <w:t xml:space="preserve">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w:t>
      </w:r>
      <w:r>
        <w:rPr>
          <w:rFonts w:hint="eastAsia" w:ascii="仿宋_GB2312" w:hAnsi="仿宋" w:eastAsia="仿宋_GB2312"/>
          <w:sz w:val="32"/>
          <w:szCs w:val="32"/>
        </w:rPr>
        <w:t>慰问对象与困难群众满意度≥98%。</w:t>
      </w:r>
    </w:p>
    <w:p>
      <w:pPr>
        <w:pStyle w:val="2"/>
        <w:ind w:firstLine="152" w:firstLineChars="50"/>
        <w:jc w:val="both"/>
        <w:rPr>
          <w:rFonts w:hint="eastAsia" w:ascii="仿宋" w:hAnsi="仿宋" w:eastAsia="仿宋"/>
          <w:b/>
          <w:color w:val="FF0000"/>
          <w:sz w:val="32"/>
          <w:szCs w:val="32"/>
        </w:rPr>
      </w:pPr>
      <w:r>
        <w:drawing>
          <wp:inline distT="0" distB="0" distL="114300" distR="114300">
            <wp:extent cx="5575935" cy="5807075"/>
            <wp:effectExtent l="0" t="0" r="5715" b="317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4"/>
                    <a:stretch>
                      <a:fillRect/>
                    </a:stretch>
                  </pic:blipFill>
                  <pic:spPr>
                    <a:xfrm>
                      <a:off x="0" y="0"/>
                      <a:ext cx="5575935" cy="5807075"/>
                    </a:xfrm>
                    <a:prstGeom prst="rect">
                      <a:avLst/>
                    </a:prstGeom>
                    <a:noFill/>
                    <a:ln>
                      <a:noFill/>
                    </a:ln>
                  </pic:spPr>
                </pic:pic>
              </a:graphicData>
            </a:graphic>
          </wp:inline>
        </w:drawing>
      </w:r>
    </w:p>
    <w:p>
      <w:pPr>
        <w:pStyle w:val="2"/>
        <w:ind w:firstLine="157" w:firstLineChars="50"/>
        <w:rPr>
          <w:rFonts w:hint="eastAsia" w:ascii="仿宋" w:hAnsi="仿宋" w:eastAsia="仿宋"/>
          <w:b/>
          <w:color w:val="FF0000"/>
          <w:sz w:val="32"/>
          <w:szCs w:val="32"/>
        </w:rPr>
      </w:pPr>
    </w:p>
    <w:p>
      <w:pPr>
        <w:pStyle w:val="2"/>
        <w:ind w:firstLine="1413" w:firstLineChars="450"/>
        <w:rPr>
          <w:rFonts w:hint="eastAsia" w:ascii="仿宋" w:hAnsi="仿宋" w:eastAsia="仿宋"/>
          <w:b/>
          <w:color w:val="FF0000"/>
          <w:sz w:val="32"/>
          <w:szCs w:val="32"/>
        </w:rPr>
      </w:pPr>
    </w:p>
    <w:p>
      <w:pPr>
        <w:pStyle w:val="2"/>
        <w:ind w:firstLine="1413" w:firstLineChars="450"/>
        <w:rPr>
          <w:rFonts w:hint="eastAsia" w:ascii="仿宋" w:hAnsi="仿宋" w:eastAsia="仿宋"/>
          <w:b/>
          <w:color w:val="FF0000"/>
          <w:sz w:val="32"/>
          <w:szCs w:val="32"/>
        </w:rPr>
      </w:pPr>
    </w:p>
    <w:p>
      <w:pPr>
        <w:pStyle w:val="2"/>
        <w:ind w:left="0" w:leftChars="0" w:firstLine="0" w:firstLineChars="0"/>
        <w:rPr>
          <w:rFonts w:hint="eastAsia" w:ascii="仿宋" w:hAnsi="仿宋" w:eastAsia="仿宋"/>
          <w:b/>
          <w:color w:val="FF0000"/>
          <w:sz w:val="32"/>
          <w:szCs w:val="32"/>
        </w:rPr>
      </w:pPr>
      <w:r>
        <w:drawing>
          <wp:inline distT="0" distB="0" distL="114300" distR="114300">
            <wp:extent cx="5577840" cy="5050155"/>
            <wp:effectExtent l="0" t="0" r="381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577840" cy="5050155"/>
                    </a:xfrm>
                    <a:prstGeom prst="rect">
                      <a:avLst/>
                    </a:prstGeom>
                    <a:noFill/>
                    <a:ln>
                      <a:noFill/>
                    </a:ln>
                  </pic:spPr>
                </pic:pic>
              </a:graphicData>
            </a:graphic>
          </wp:inline>
        </w:drawing>
      </w:r>
    </w:p>
    <w:p>
      <w:pPr>
        <w:pStyle w:val="2"/>
        <w:ind w:firstLine="1413" w:firstLineChars="450"/>
        <w:rPr>
          <w:rFonts w:hint="eastAsia" w:ascii="仿宋" w:hAnsi="仿宋" w:eastAsia="仿宋"/>
          <w:b/>
          <w:color w:val="FF0000"/>
          <w:sz w:val="32"/>
          <w:szCs w:val="32"/>
        </w:rPr>
      </w:pPr>
    </w:p>
    <w:p>
      <w:pPr>
        <w:pStyle w:val="2"/>
        <w:ind w:left="0" w:leftChars="0" w:firstLine="0" w:firstLineChars="0"/>
        <w:rPr>
          <w:rFonts w:hint="eastAsia" w:ascii="仿宋" w:hAnsi="仿宋" w:eastAsia="仿宋"/>
          <w:b/>
          <w:color w:val="FF0000"/>
          <w:sz w:val="32"/>
          <w:szCs w:val="32"/>
        </w:rPr>
      </w:pPr>
    </w:p>
    <w:p>
      <w:pPr>
        <w:pStyle w:val="2"/>
        <w:ind w:firstLine="1413" w:firstLineChars="450"/>
        <w:rPr>
          <w:rFonts w:hint="eastAsia" w:ascii="仿宋" w:hAnsi="仿宋" w:eastAsia="仿宋"/>
          <w:b/>
          <w:color w:val="FF0000"/>
          <w:sz w:val="32"/>
          <w:szCs w:val="32"/>
        </w:rPr>
      </w:pP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(二)机关运行经费。</w:t>
      </w:r>
    </w:p>
    <w:p>
      <w:pPr>
        <w:spacing w:line="580" w:lineRule="exact"/>
        <w:ind w:firstLine="628" w:firstLineChars="200"/>
        <w:rPr>
          <w:rFonts w:ascii="仿宋" w:hAnsi="仿宋" w:eastAsia="仿宋"/>
          <w:color w:val="auto"/>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 年机关运行经费财政拨款预算</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53</w:t>
      </w:r>
      <w:r>
        <w:rPr>
          <w:rFonts w:hint="eastAsia" w:ascii="仿宋" w:hAnsi="仿宋" w:eastAsia="仿宋"/>
          <w:sz w:val="32"/>
          <w:szCs w:val="32"/>
        </w:rPr>
        <w:t>万元，比2022年预算增加</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万元，增长</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13</w:t>
      </w:r>
      <w:r>
        <w:rPr>
          <w:rFonts w:hint="eastAsia" w:ascii="仿宋" w:hAnsi="仿宋" w:eastAsia="仿宋"/>
          <w:sz w:val="32"/>
          <w:szCs w:val="32"/>
        </w:rPr>
        <w:t>%，</w:t>
      </w:r>
      <w:r>
        <w:rPr>
          <w:rFonts w:hint="eastAsia" w:ascii="仿宋" w:hAnsi="仿宋" w:eastAsia="仿宋"/>
          <w:color w:val="auto"/>
          <w:sz w:val="32"/>
          <w:szCs w:val="32"/>
        </w:rPr>
        <w:t>增长主要原因是</w:t>
      </w:r>
      <w:r>
        <w:rPr>
          <w:rFonts w:hint="eastAsia" w:ascii="仿宋" w:hAnsi="仿宋" w:eastAsia="仿宋"/>
          <w:color w:val="auto"/>
          <w:sz w:val="32"/>
          <w:szCs w:val="32"/>
          <w:lang w:val="en-US" w:eastAsia="zh-CN"/>
        </w:rPr>
        <w:t>邮电费等相关费用增加</w:t>
      </w:r>
      <w:r>
        <w:rPr>
          <w:rFonts w:hint="eastAsia" w:ascii="仿宋" w:hAnsi="仿宋" w:eastAsia="仿宋"/>
          <w:color w:val="auto"/>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eastAsia="zh-CN"/>
        </w:rPr>
        <w:t>直属机关工作委员</w:t>
      </w:r>
      <w:r>
        <w:rPr>
          <w:rFonts w:hint="eastAsia" w:ascii="仿宋" w:hAnsi="仿宋" w:eastAsia="仿宋"/>
          <w:sz w:val="32"/>
          <w:szCs w:val="32"/>
        </w:rPr>
        <w:t>2023年政府采购预算</w:t>
      </w:r>
      <w:r>
        <w:rPr>
          <w:rFonts w:ascii="仿宋" w:hAnsi="仿宋" w:eastAsia="仿宋"/>
          <w:sz w:val="32"/>
          <w:szCs w:val="32"/>
        </w:rPr>
        <w:t>0</w:t>
      </w:r>
      <w:r>
        <w:rPr>
          <w:rFonts w:hint="eastAsia" w:ascii="仿宋" w:hAnsi="仿宋" w:eastAsia="仿宋"/>
          <w:sz w:val="32"/>
          <w:szCs w:val="32"/>
        </w:rPr>
        <w:t>万元。其中:政府采购货物预算</w:t>
      </w:r>
      <w:r>
        <w:rPr>
          <w:rFonts w:ascii="仿宋" w:hAnsi="仿宋" w:eastAsia="仿宋"/>
          <w:sz w:val="32"/>
          <w:szCs w:val="32"/>
        </w:rPr>
        <w:t>0</w:t>
      </w:r>
      <w:r>
        <w:rPr>
          <w:rFonts w:hint="eastAsia" w:ascii="仿宋" w:hAnsi="仿宋" w:eastAsia="仿宋"/>
          <w:sz w:val="32"/>
          <w:szCs w:val="32"/>
        </w:rPr>
        <w:t>万元，政府采购工程预算</w:t>
      </w:r>
      <w:r>
        <w:rPr>
          <w:rFonts w:ascii="仿宋" w:hAnsi="仿宋" w:eastAsia="仿宋"/>
          <w:sz w:val="32"/>
          <w:szCs w:val="32"/>
        </w:rPr>
        <w:t>0</w:t>
      </w:r>
      <w:r>
        <w:rPr>
          <w:rFonts w:hint="eastAsia" w:ascii="仿宋" w:hAnsi="仿宋" w:eastAsia="仿宋"/>
          <w:sz w:val="32"/>
          <w:szCs w:val="32"/>
        </w:rPr>
        <w:t>万元，政府采购服务预算</w:t>
      </w:r>
      <w:r>
        <w:rPr>
          <w:rFonts w:ascii="仿宋" w:hAnsi="仿宋" w:eastAsia="仿宋"/>
          <w:sz w:val="32"/>
          <w:szCs w:val="32"/>
        </w:rPr>
        <w:t>0</w:t>
      </w:r>
      <w:r>
        <w:rPr>
          <w:rFonts w:hint="eastAsia" w:ascii="仿宋" w:hAnsi="仿宋" w:eastAsia="仿宋"/>
          <w:sz w:val="32"/>
          <w:szCs w:val="32"/>
        </w:rPr>
        <w:t>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截至2022年12月31日，泗县</w:t>
      </w:r>
      <w:r>
        <w:rPr>
          <w:rFonts w:hint="eastAsia" w:ascii="仿宋" w:hAnsi="仿宋" w:eastAsia="仿宋"/>
          <w:sz w:val="32"/>
          <w:szCs w:val="32"/>
          <w:lang w:eastAsia="zh-CN"/>
        </w:rPr>
        <w:t>直属机关工作委员</w:t>
      </w:r>
      <w:r>
        <w:rPr>
          <w:rFonts w:hint="eastAsia" w:ascii="仿宋" w:hAnsi="仿宋" w:eastAsia="仿宋"/>
          <w:sz w:val="32"/>
          <w:szCs w:val="32"/>
        </w:rPr>
        <w:t>共有车辆</w:t>
      </w:r>
      <w:r>
        <w:rPr>
          <w:rFonts w:ascii="仿宋" w:hAnsi="仿宋" w:eastAsia="仿宋"/>
          <w:sz w:val="32"/>
          <w:szCs w:val="32"/>
        </w:rPr>
        <w:t>0</w:t>
      </w:r>
      <w:r>
        <w:rPr>
          <w:rFonts w:hint="eastAsia" w:ascii="仿宋" w:hAnsi="仿宋" w:eastAsia="仿宋"/>
          <w:sz w:val="32"/>
          <w:szCs w:val="32"/>
        </w:rPr>
        <w:t>辆。</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2023年部门(单位)预算安排购置公务用车</w:t>
      </w:r>
      <w:r>
        <w:rPr>
          <w:rFonts w:ascii="仿宋" w:hAnsi="仿宋" w:eastAsia="仿宋"/>
          <w:sz w:val="32"/>
          <w:szCs w:val="32"/>
        </w:rPr>
        <w:t>0</w:t>
      </w:r>
      <w:r>
        <w:rPr>
          <w:rFonts w:hint="eastAsia" w:ascii="仿宋" w:hAnsi="仿宋" w:eastAsia="仿宋"/>
          <w:sz w:val="32"/>
          <w:szCs w:val="32"/>
        </w:rPr>
        <w:t>辆，购置费</w:t>
      </w:r>
      <w:r>
        <w:rPr>
          <w:rFonts w:ascii="仿宋" w:hAnsi="仿宋" w:eastAsia="仿宋"/>
          <w:sz w:val="32"/>
          <w:szCs w:val="32"/>
        </w:rPr>
        <w:t>0</w:t>
      </w:r>
      <w:r>
        <w:rPr>
          <w:rFonts w:hint="eastAsia" w:ascii="仿宋" w:hAnsi="仿宋" w:eastAsia="仿宋"/>
          <w:sz w:val="32"/>
          <w:szCs w:val="32"/>
        </w:rPr>
        <w:t xml:space="preserve">万元。 </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年，泗县</w:t>
      </w:r>
      <w:r>
        <w:rPr>
          <w:rFonts w:hint="eastAsia" w:ascii="仿宋" w:hAnsi="仿宋" w:eastAsia="仿宋"/>
          <w:sz w:val="32"/>
          <w:szCs w:val="32"/>
          <w:lang w:eastAsia="zh-CN"/>
        </w:rPr>
        <w:t>直属机关工作委员</w:t>
      </w:r>
      <w:r>
        <w:rPr>
          <w:rFonts w:ascii="仿宋" w:hAnsi="仿宋" w:eastAsia="仿宋"/>
          <w:sz w:val="32"/>
          <w:szCs w:val="32"/>
        </w:rPr>
        <w:t>2</w:t>
      </w:r>
      <w:r>
        <w:rPr>
          <w:rFonts w:hint="eastAsia" w:ascii="仿宋" w:hAnsi="仿宋" w:eastAsia="仿宋"/>
          <w:sz w:val="32"/>
          <w:szCs w:val="32"/>
        </w:rPr>
        <w:t>个项目实行了绩效目标管理，涉及一般公共预算当年财政拨款</w:t>
      </w:r>
      <w:r>
        <w:rPr>
          <w:rFonts w:ascii="仿宋" w:hAnsi="仿宋" w:eastAsia="仿宋"/>
          <w:sz w:val="32"/>
          <w:szCs w:val="32"/>
        </w:rPr>
        <w:t>30</w:t>
      </w:r>
      <w:r>
        <w:rPr>
          <w:rFonts w:hint="eastAsia" w:ascii="仿宋" w:hAnsi="仿宋" w:eastAsia="仿宋"/>
          <w:sz w:val="32"/>
          <w:szCs w:val="32"/>
        </w:rPr>
        <w:t>万元。</w:t>
      </w:r>
    </w:p>
    <w:p>
      <w:pPr>
        <w:pStyle w:val="2"/>
        <w:ind w:left="0" w:leftChars="0" w:firstLine="0" w:firstLineChars="0"/>
        <w:jc w:val="both"/>
        <w:rPr>
          <w:rFonts w:hint="eastAsia"/>
        </w:rPr>
        <w:sectPr>
          <w:pgSz w:w="11906" w:h="16838"/>
          <w:pgMar w:top="2155" w:right="1531" w:bottom="1588" w:left="1588" w:header="0" w:footer="1588" w:gutter="0"/>
          <w:cols w:space="425" w:num="1"/>
          <w:docGrid w:type="linesAndChars" w:linePitch="569" w:charSpace="-1266"/>
        </w:sectPr>
      </w:pPr>
      <w:r>
        <w:rPr>
          <w:rFonts w:hint="eastAsia" w:ascii="仿宋" w:hAnsi="仿宋" w:eastAsia="仿宋"/>
          <w:sz w:val="32"/>
          <w:szCs w:val="32"/>
        </w:rPr>
        <w:br w:type="page"/>
      </w:r>
    </w:p>
    <w:p>
      <w:pPr>
        <w:jc w:val="center"/>
        <w:rPr>
          <w:rFonts w:ascii="黑体" w:hAnsi="黑体" w:eastAsia="黑体"/>
          <w:sz w:val="36"/>
          <w:szCs w:val="36"/>
        </w:rPr>
      </w:pPr>
      <w:r>
        <w:rPr>
          <w:rFonts w:hint="eastAsia" w:ascii="黑体" w:hAnsi="黑体" w:eastAsia="黑体"/>
          <w:sz w:val="36"/>
          <w:szCs w:val="36"/>
        </w:rPr>
        <w:t>第三部分2023年部门预算情况说明</w:t>
      </w:r>
    </w:p>
    <w:p>
      <w:pPr>
        <w:spacing w:line="600" w:lineRule="exact"/>
        <w:jc w:val="left"/>
        <w:rPr>
          <w:rFonts w:ascii="仿宋" w:hAnsi="仿宋" w:eastAsia="仿宋" w:cs="方正仿宋_GBK"/>
          <w:sz w:val="28"/>
          <w:szCs w:val="32"/>
        </w:rPr>
      </w:pPr>
    </w:p>
    <w:p>
      <w:pPr>
        <w:jc w:val="center"/>
        <w:rPr>
          <w:rFonts w:ascii="仿宋" w:hAnsi="仿宋" w:eastAsia="仿宋"/>
          <w:sz w:val="36"/>
          <w:szCs w:val="36"/>
        </w:rPr>
      </w:pP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2F5B7"/>
    <w:multiLevelType w:val="singleLevel"/>
    <w:tmpl w:val="3C42F5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2"/>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004D475E"/>
    <w:rsid w:val="0000344B"/>
    <w:rsid w:val="000439A7"/>
    <w:rsid w:val="00076BE4"/>
    <w:rsid w:val="00094748"/>
    <w:rsid w:val="000C4711"/>
    <w:rsid w:val="000E4959"/>
    <w:rsid w:val="0010548A"/>
    <w:rsid w:val="001246F0"/>
    <w:rsid w:val="001C5657"/>
    <w:rsid w:val="00265082"/>
    <w:rsid w:val="00292A79"/>
    <w:rsid w:val="002B62F1"/>
    <w:rsid w:val="002E6188"/>
    <w:rsid w:val="003216D9"/>
    <w:rsid w:val="003255C8"/>
    <w:rsid w:val="003543F5"/>
    <w:rsid w:val="00374589"/>
    <w:rsid w:val="003C5DDC"/>
    <w:rsid w:val="003D78C7"/>
    <w:rsid w:val="003E4359"/>
    <w:rsid w:val="0044077A"/>
    <w:rsid w:val="00442928"/>
    <w:rsid w:val="00445B08"/>
    <w:rsid w:val="00475B4F"/>
    <w:rsid w:val="004B0342"/>
    <w:rsid w:val="004D475E"/>
    <w:rsid w:val="004F38F5"/>
    <w:rsid w:val="00517044"/>
    <w:rsid w:val="00534055"/>
    <w:rsid w:val="0055607F"/>
    <w:rsid w:val="0056228F"/>
    <w:rsid w:val="00567413"/>
    <w:rsid w:val="005A1C36"/>
    <w:rsid w:val="005C4A75"/>
    <w:rsid w:val="005D26B4"/>
    <w:rsid w:val="005D7A9A"/>
    <w:rsid w:val="005E475A"/>
    <w:rsid w:val="005F1E57"/>
    <w:rsid w:val="00615E0F"/>
    <w:rsid w:val="006649B5"/>
    <w:rsid w:val="00667E1D"/>
    <w:rsid w:val="006B6D8D"/>
    <w:rsid w:val="006D640D"/>
    <w:rsid w:val="006E0067"/>
    <w:rsid w:val="006F6414"/>
    <w:rsid w:val="00703361"/>
    <w:rsid w:val="007475A0"/>
    <w:rsid w:val="00763B34"/>
    <w:rsid w:val="007875E8"/>
    <w:rsid w:val="007B54E5"/>
    <w:rsid w:val="007D779A"/>
    <w:rsid w:val="008006FC"/>
    <w:rsid w:val="00825AE6"/>
    <w:rsid w:val="0092627F"/>
    <w:rsid w:val="00927D97"/>
    <w:rsid w:val="009A28F2"/>
    <w:rsid w:val="009E70AC"/>
    <w:rsid w:val="00A4133B"/>
    <w:rsid w:val="00AD7350"/>
    <w:rsid w:val="00AE2C08"/>
    <w:rsid w:val="00B22E23"/>
    <w:rsid w:val="00B31D46"/>
    <w:rsid w:val="00B560ED"/>
    <w:rsid w:val="00B620CD"/>
    <w:rsid w:val="00BA5032"/>
    <w:rsid w:val="00C10806"/>
    <w:rsid w:val="00C4668B"/>
    <w:rsid w:val="00C65EF5"/>
    <w:rsid w:val="00CB799C"/>
    <w:rsid w:val="00D700E0"/>
    <w:rsid w:val="00D869E8"/>
    <w:rsid w:val="00D911C7"/>
    <w:rsid w:val="00DB153E"/>
    <w:rsid w:val="00DE625A"/>
    <w:rsid w:val="00E241F1"/>
    <w:rsid w:val="00E269B1"/>
    <w:rsid w:val="00E540C8"/>
    <w:rsid w:val="00EA2054"/>
    <w:rsid w:val="00EC13F2"/>
    <w:rsid w:val="00F40691"/>
    <w:rsid w:val="00F62911"/>
    <w:rsid w:val="022C4E0C"/>
    <w:rsid w:val="03C54999"/>
    <w:rsid w:val="0474277B"/>
    <w:rsid w:val="04A942BA"/>
    <w:rsid w:val="050D2A9B"/>
    <w:rsid w:val="0513540B"/>
    <w:rsid w:val="061E4834"/>
    <w:rsid w:val="06253E14"/>
    <w:rsid w:val="06913258"/>
    <w:rsid w:val="0764271A"/>
    <w:rsid w:val="076B1CFB"/>
    <w:rsid w:val="08670714"/>
    <w:rsid w:val="09370E9A"/>
    <w:rsid w:val="09BA2C2B"/>
    <w:rsid w:val="0A441913"/>
    <w:rsid w:val="0A4F320E"/>
    <w:rsid w:val="0A5847B8"/>
    <w:rsid w:val="0C2F1549"/>
    <w:rsid w:val="0E2C6140"/>
    <w:rsid w:val="0F21476C"/>
    <w:rsid w:val="0FC30926"/>
    <w:rsid w:val="107439CE"/>
    <w:rsid w:val="10881228"/>
    <w:rsid w:val="115A0E16"/>
    <w:rsid w:val="11BD75F7"/>
    <w:rsid w:val="11C049F1"/>
    <w:rsid w:val="11C35A1E"/>
    <w:rsid w:val="12F90751"/>
    <w:rsid w:val="136046DE"/>
    <w:rsid w:val="13774FC1"/>
    <w:rsid w:val="140B7FAB"/>
    <w:rsid w:val="15897F1C"/>
    <w:rsid w:val="167069E6"/>
    <w:rsid w:val="174B229D"/>
    <w:rsid w:val="17BA0A6F"/>
    <w:rsid w:val="18F5509D"/>
    <w:rsid w:val="1A247ADA"/>
    <w:rsid w:val="1AF46E74"/>
    <w:rsid w:val="1B9132E5"/>
    <w:rsid w:val="1C3F7586"/>
    <w:rsid w:val="1C625023"/>
    <w:rsid w:val="1CAF1BEB"/>
    <w:rsid w:val="1E4E02B1"/>
    <w:rsid w:val="203647FC"/>
    <w:rsid w:val="208512E0"/>
    <w:rsid w:val="21130FE1"/>
    <w:rsid w:val="212A1E87"/>
    <w:rsid w:val="21582E98"/>
    <w:rsid w:val="216C24A0"/>
    <w:rsid w:val="231F67E0"/>
    <w:rsid w:val="239D4B92"/>
    <w:rsid w:val="23DA7634"/>
    <w:rsid w:val="243D7158"/>
    <w:rsid w:val="24D738EC"/>
    <w:rsid w:val="25145328"/>
    <w:rsid w:val="26437C73"/>
    <w:rsid w:val="265579A6"/>
    <w:rsid w:val="2737605F"/>
    <w:rsid w:val="28E868B0"/>
    <w:rsid w:val="291F3570"/>
    <w:rsid w:val="2A1738F0"/>
    <w:rsid w:val="2AAB4039"/>
    <w:rsid w:val="2AAF6FDC"/>
    <w:rsid w:val="2B231E21"/>
    <w:rsid w:val="2B8E0647"/>
    <w:rsid w:val="2C7E42D4"/>
    <w:rsid w:val="2CA23219"/>
    <w:rsid w:val="2D12039F"/>
    <w:rsid w:val="2E5F13C2"/>
    <w:rsid w:val="2F966E25"/>
    <w:rsid w:val="327A2C6E"/>
    <w:rsid w:val="32F3657D"/>
    <w:rsid w:val="33BA52ED"/>
    <w:rsid w:val="34545741"/>
    <w:rsid w:val="34783303"/>
    <w:rsid w:val="348A5CEE"/>
    <w:rsid w:val="348E56DE"/>
    <w:rsid w:val="34A55F9D"/>
    <w:rsid w:val="34EB7E53"/>
    <w:rsid w:val="359F0C3E"/>
    <w:rsid w:val="378A1162"/>
    <w:rsid w:val="3B3360B0"/>
    <w:rsid w:val="3B34153A"/>
    <w:rsid w:val="3B4D1C2A"/>
    <w:rsid w:val="3E587BDC"/>
    <w:rsid w:val="3EEB4300"/>
    <w:rsid w:val="40095632"/>
    <w:rsid w:val="40F005A0"/>
    <w:rsid w:val="411B561D"/>
    <w:rsid w:val="412A1D04"/>
    <w:rsid w:val="42276243"/>
    <w:rsid w:val="42CA6431"/>
    <w:rsid w:val="43657023"/>
    <w:rsid w:val="43B65AD0"/>
    <w:rsid w:val="43BC29BB"/>
    <w:rsid w:val="43C31F9B"/>
    <w:rsid w:val="43C401ED"/>
    <w:rsid w:val="444B5FEA"/>
    <w:rsid w:val="44703ED1"/>
    <w:rsid w:val="454F38DA"/>
    <w:rsid w:val="455B692F"/>
    <w:rsid w:val="45A007E6"/>
    <w:rsid w:val="45CA7611"/>
    <w:rsid w:val="47605D46"/>
    <w:rsid w:val="48D35818"/>
    <w:rsid w:val="49436A36"/>
    <w:rsid w:val="49F509D5"/>
    <w:rsid w:val="4A2530C1"/>
    <w:rsid w:val="4AB05A1D"/>
    <w:rsid w:val="4AC42881"/>
    <w:rsid w:val="4BC30D8B"/>
    <w:rsid w:val="4C1B029A"/>
    <w:rsid w:val="4C343A36"/>
    <w:rsid w:val="4CA231A5"/>
    <w:rsid w:val="4E141D71"/>
    <w:rsid w:val="4EE808F1"/>
    <w:rsid w:val="4EF43951"/>
    <w:rsid w:val="4F532425"/>
    <w:rsid w:val="4FAD1F75"/>
    <w:rsid w:val="51514D88"/>
    <w:rsid w:val="51AB2100"/>
    <w:rsid w:val="53EB70D0"/>
    <w:rsid w:val="54295E4B"/>
    <w:rsid w:val="54B020C8"/>
    <w:rsid w:val="55A64298"/>
    <w:rsid w:val="56AD4B11"/>
    <w:rsid w:val="56F00EA2"/>
    <w:rsid w:val="577D56AF"/>
    <w:rsid w:val="57862450"/>
    <w:rsid w:val="57A24D30"/>
    <w:rsid w:val="58005114"/>
    <w:rsid w:val="585B3637"/>
    <w:rsid w:val="593C68FB"/>
    <w:rsid w:val="5A8505C4"/>
    <w:rsid w:val="5ABD5BE9"/>
    <w:rsid w:val="5B0E7B48"/>
    <w:rsid w:val="5BC416A9"/>
    <w:rsid w:val="5BDF29D7"/>
    <w:rsid w:val="5D0E3E30"/>
    <w:rsid w:val="5D6E48CE"/>
    <w:rsid w:val="5EA94970"/>
    <w:rsid w:val="5EBE22EF"/>
    <w:rsid w:val="60107EBF"/>
    <w:rsid w:val="60AC17FB"/>
    <w:rsid w:val="60BB607C"/>
    <w:rsid w:val="616B1851"/>
    <w:rsid w:val="622A5268"/>
    <w:rsid w:val="6285005E"/>
    <w:rsid w:val="63584057"/>
    <w:rsid w:val="643D430C"/>
    <w:rsid w:val="65562818"/>
    <w:rsid w:val="65625C36"/>
    <w:rsid w:val="65750EF0"/>
    <w:rsid w:val="65F235D7"/>
    <w:rsid w:val="66D47E98"/>
    <w:rsid w:val="67513297"/>
    <w:rsid w:val="688824C0"/>
    <w:rsid w:val="6A4B2C52"/>
    <w:rsid w:val="6AD97091"/>
    <w:rsid w:val="6BD67AD6"/>
    <w:rsid w:val="6C7C7008"/>
    <w:rsid w:val="6C9C3206"/>
    <w:rsid w:val="6CB247D7"/>
    <w:rsid w:val="6D140FEE"/>
    <w:rsid w:val="6D451B59"/>
    <w:rsid w:val="6E843F52"/>
    <w:rsid w:val="6EFF7A7C"/>
    <w:rsid w:val="6F392F8E"/>
    <w:rsid w:val="6F751AEC"/>
    <w:rsid w:val="6FB37DF4"/>
    <w:rsid w:val="7007308C"/>
    <w:rsid w:val="706C7393"/>
    <w:rsid w:val="729329FA"/>
    <w:rsid w:val="72E72D01"/>
    <w:rsid w:val="72E94F4C"/>
    <w:rsid w:val="73F551DD"/>
    <w:rsid w:val="7448017A"/>
    <w:rsid w:val="75B710B1"/>
    <w:rsid w:val="76FA1255"/>
    <w:rsid w:val="795F1CFA"/>
    <w:rsid w:val="79C50D54"/>
    <w:rsid w:val="7AF91823"/>
    <w:rsid w:val="7BA94FF8"/>
    <w:rsid w:val="7BAB6FC2"/>
    <w:rsid w:val="7DE63E8D"/>
    <w:rsid w:val="7EAD79B8"/>
    <w:rsid w:val="7F111831"/>
    <w:rsid w:val="7F182EF4"/>
    <w:rsid w:val="7F392B36"/>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font41"/>
    <w:basedOn w:val="7"/>
    <w:qFormat/>
    <w:uiPriority w:val="0"/>
    <w:rPr>
      <w:rFonts w:hint="eastAsia" w:ascii="宋体" w:hAnsi="宋体" w:eastAsia="宋体" w:cs="宋体"/>
      <w:color w:val="000000"/>
      <w:sz w:val="22"/>
      <w:szCs w:val="22"/>
      <w:u w:val="none"/>
    </w:rPr>
  </w:style>
  <w:style w:type="character" w:customStyle="1" w:styleId="12">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4271</Words>
  <Characters>4794</Characters>
  <Lines>68</Lines>
  <Paragraphs>19</Paragraphs>
  <TotalTime>9</TotalTime>
  <ScaleCrop>false</ScaleCrop>
  <LinksUpToDate>false</LinksUpToDate>
  <CharactersWithSpaces>5008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Administrator</cp:lastModifiedBy>
  <cp:lastPrinted>2023-02-21T07:55:00Z</cp:lastPrinted>
  <dcterms:modified xsi:type="dcterms:W3CDTF">2023-05-19T07:49:37Z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0BD14EA831194041B918FFB543B82E31</vt:lpwstr>
  </property>
</Properties>
</file>