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大路口镇预</w:t>
      </w:r>
      <w:bookmarkStart w:id="0" w:name="_GoBack"/>
      <w:bookmarkEnd w:id="0"/>
      <w:r>
        <w:rPr>
          <w:rFonts w:hint="eastAsia" w:eastAsia="方正小标宋_GBK" w:cs="Times New Roman"/>
          <w:sz w:val="44"/>
          <w:szCs w:val="44"/>
          <w:lang w:val="en-US" w:eastAsia="zh-CN"/>
        </w:rPr>
        <w:t>防溺水工作方案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各村党总支、村民委员会、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暑假在即，气温高升，溺水事故进入多发期。为切实做好预防中小学生溺水工作，保障广大中小学生生命安全，现就有关事项通知如下：</w:t>
      </w:r>
    </w:p>
    <w:p>
      <w:pPr>
        <w:pStyle w:val="4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各村职责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（一）建立台账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1.对辖区内沟塘、河流、取土坑塘等水域开展全面摸底排查，明确辖区所有水体责任主体、包保人和包保责任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，填报《大路口镇水域权属主体、看管责任人、水域安全隐患排查统计表》，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做到底数清情况明。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2.实行清单化、闭环化管理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建立安全隐患排查整改台帐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明确整改责任人、整改措施、整改完成时限。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</w:t>
      </w:r>
      <w:r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）</w:t>
      </w:r>
      <w:r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  <w:t>落实包保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1.按照“属地管理、地方负责”的原则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亲自抓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村相关负责人具体落实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在本辖区内实行村、组包保责任制。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2.村委会要全面摸清农村留守儿童、进城务工人员子女、单亲家庭、重组家庭等特殊情况学生，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形成预防溺水工作重点人群台账，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对无监护能力或监护能力较弱的祖辈监护人要重点予以关注，包保到人，加强走访帮扶，协助做好家庭监护。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.村组干部、公益岗、志愿者要包到具体水域，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形成AB岗，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建立人员包保水域台帐，配备救生圈、救生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绳、救生竹竿等救生设施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</w:t>
      </w:r>
      <w:r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）</w:t>
      </w:r>
      <w:r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  <w:t>加强巡查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1.负责水域安全基础设施建设，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每处水域配备一副宣传标语、一套简易救生设施以及公示牌，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查清所属水域安全隐患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2.加强水域日夜巡查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重要时期、重点时段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以及易发溺水事故的区域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要加大巡查频次，及时阻止青少年儿童私自下水，并建立巡查台帐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</w:t>
      </w:r>
      <w:r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  <w:t>四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）</w:t>
      </w:r>
      <w:r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  <w:t>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1.要在村、街道人员密集场所、主要路口、超市门口、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水域显著位置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张贴、悬挂防溺水安全宣传标语。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2.利用乡村大喇叭和巡逻车每天循环播放防溺水安全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提醒和防溺水童谣。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3.落实关爱帮扶措施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经常提醒监护人履行监护责任。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（五）</w:t>
      </w:r>
      <w:r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  <w:t>应急救援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要组建有游泳技能人员组成的应急救援巡查队伍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3-5 人，配备防溺水巡逻救援专车，配齐各类救援器材，加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强技能培训，公布救援人员的联系方式；每组要安排 2-3 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救援人员；24 小时轮流值班，一旦接到救援报告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要争分夺秒开展施救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参与处置事故善后工作。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、镇各成员单位责任任务清单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.镇派出所要组织指导中小学生溺水事故调查工作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做好各项应急准备工作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一旦发生事故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积极帮助救援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并协调处置有关突发事故。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要配合学校做好预防溺水宣传教育工作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开展急救知识和技能培训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帮助学生、群众学习和掌握正确的救护常识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要及时组织对溺水事故的救援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积极配合当地学校开展面向家长和青少年儿童的预防溺水知识讲座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普及溺水紧急处理常识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水利站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要加强对管理权限内水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的安全监督管理。各类水库应按照属地管理和分级负责原则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建立健全管理机制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按要求设置安全警示标志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加强巡查管理工作。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镇自然资源和规划所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、住建所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要加强对辖区内取土、取石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场所的安全管理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督促有关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对遗留的坑、洼、塘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进行回填或设立警示标志和防护设施。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.镇宣传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加强学生游泳安全和防溺水公益广告宣传及警示教育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宣传溺水的危害性及相关自救知识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提醒家长关注孩子防溺水和游泳安全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营造良好的预防中小学生溺水社会氛围。在溺水易发时期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加强对防溺水工作宣传报道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增加宣传频次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强化防范意识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坚持正面引导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营造防溺水工作良好社会舆论氛围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.民政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要充分发挥统筹关爱保护农村留守儿童和困境儿童的职责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通过完善关爱服务体系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健全救助保护机制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开展形式多样的防溺水安全教育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增强留守儿童和困境儿童的防溺水安全意识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 xml:space="preserve">    7.中心校、城南中学、育才学校要成立防溺水工作领导小组，制定防溺水工作方案，不定期召开防溺水专题会议，研究、安排和部署防溺水工作。要制定学校安全管理制度，加强学生在校管理，严格执行学生在校期间封闭化管理和学生考勤制度，严防学生在校期间逃课私自下水游泳要发挥课堂主渠道作用，组织开展以“珍爱生命，预防溺水”为主题的防溺水官传教育课。坚持“1530”安全教育提醒模式利用每天放学前1分钟，周末放学前 5分钟，节假日放假前 30分钟，对学生进行安全警示教育，坚持双休日、假期防溺水提醒，形成防溺水警示教育常态化工作机制。通过上一堂防溺水安全教育课、观看一次防溺水警示教育片、组织一次防溺水知识竞赛、召开一次防溺水家长会、开展一次防溺水家访、推送一系列防溺水安全提醒及“万师访万家”家访专题活动等形式向学生及家长深入宣传防溺水知识，提醒家长(监护人) 落实校外安全的监护主体责任，熟知“六不一会”和“四知”内容。要重点关注留守儿童、困境儿童、单亲家庭子女等特殊群体，建立台账，落实帮扶关爱措施。要印发《致家长的一封信》，做好签字回执和留档保存工作。</w:t>
      </w:r>
    </w:p>
    <w:p>
      <w:pPr>
        <w:pStyle w:val="4"/>
        <w:ind w:left="0" w:leftChars="0" w:firstLine="640" w:firstLineChars="200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三、水域包保人员职责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人员选派。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动员离水域近的党员、贫困户、低保户、公益岗、群众代表、乡贤、志愿者、学生家长等参与。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基本条件。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身体健康，会游泳，具有一定的急救知识和救援技能，熟知救援电话和报警电话。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配备设施。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要有电瓶车或其他交通工具，带（水塘看护）红袖章，配备口哨、救生圈、救生衣。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看管方式。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一般水域一塘不少于 </w:t>
      </w:r>
      <w:r>
        <w:rPr>
          <w:rFonts w:hint="eastAsia" w:asci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人，重点危险水域要安排多人包保，AB 岗轮流值班，24 小时不间断值班巡查，及时阻止青少年儿童私自下水。重点时段（中午十一点至下午两点，傍晚时分）要死看硬守。</w:t>
      </w:r>
    </w:p>
    <w:p>
      <w:pPr>
        <w:pStyle w:val="2"/>
        <w:ind w:firstLine="643" w:firstLineChars="200"/>
        <w:rPr>
          <w:rFonts w:hint="eastAsia" w:asci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看管职责。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要有高度的责任心和奉献精神；二</w:t>
      </w:r>
      <w:r>
        <w:rPr>
          <w:rFonts w:hint="eastAsia" w:asci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值班期间要在岗在位，不脱岗，有事要给村干部请假，安排别人顶岗；三</w:t>
      </w:r>
      <w:r>
        <w:rPr>
          <w:rFonts w:hint="eastAsia" w:asci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要保护好水域的救生设施；四</w:t>
      </w:r>
      <w:r>
        <w:rPr>
          <w:rFonts w:hint="eastAsia" w:asci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要当好义务宣传员，劝阻和教育未成年人珍爱生命、远离水源</w:t>
      </w:r>
      <w:r>
        <w:rPr>
          <w:rFonts w:hint="eastAsia" w:asci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ind w:left="0" w:leftChars="0" w:firstLine="640" w:firstLineChars="200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四、督导组责任清单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（一）加强工作督促指导。</w:t>
      </w:r>
      <w:r>
        <w:rPr>
          <w:rFonts w:hint="eastAsia" w:eastAsia="仿宋_GB2312"/>
          <w:sz w:val="32"/>
          <w:szCs w:val="32"/>
        </w:rPr>
        <w:t>督导组对各村防溺水工作进行现场监督和指导。</w:t>
      </w:r>
      <w:r>
        <w:rPr>
          <w:rFonts w:hint="eastAsia" w:ascii="仿宋_GB2312" w:eastAsia="仿宋_GB2312"/>
          <w:sz w:val="32"/>
          <w:szCs w:val="32"/>
        </w:rPr>
        <w:t>调查了解</w:t>
      </w:r>
      <w:r>
        <w:rPr>
          <w:rFonts w:hint="eastAsia" w:eastAsia="仿宋_GB2312"/>
          <w:sz w:val="32"/>
          <w:szCs w:val="32"/>
        </w:rPr>
        <w:t>防溺水工作</w:t>
      </w:r>
      <w:r>
        <w:rPr>
          <w:rFonts w:hint="eastAsia" w:ascii="仿宋_GB2312" w:eastAsia="仿宋_GB2312"/>
          <w:sz w:val="32"/>
          <w:szCs w:val="32"/>
        </w:rPr>
        <w:t>中存在的问题和困难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以及防溺水设施缺失情况</w:t>
      </w:r>
      <w:r>
        <w:rPr>
          <w:rFonts w:hint="eastAsia" w:ascii="仿宋_GB2312" w:eastAsia="仿宋_GB2312"/>
          <w:sz w:val="32"/>
          <w:szCs w:val="32"/>
        </w:rPr>
        <w:t>；了解村、镇直单位防控的情况；对督查指导过程中发现的问题及时研究解决。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（二）广泛宣传。</w:t>
      </w:r>
      <w:r>
        <w:rPr>
          <w:rFonts w:hint="eastAsia" w:ascii="仿宋_GB2312" w:eastAsia="仿宋_GB2312"/>
          <w:sz w:val="32"/>
          <w:szCs w:val="32"/>
        </w:rPr>
        <w:t>采取灵活多样的方式向各村、镇直各单位开展</w:t>
      </w:r>
      <w:r>
        <w:rPr>
          <w:rFonts w:hint="eastAsia" w:eastAsia="仿宋_GB2312"/>
          <w:sz w:val="32"/>
          <w:szCs w:val="32"/>
        </w:rPr>
        <w:t>中小学生防溺水工作</w:t>
      </w:r>
      <w:r>
        <w:rPr>
          <w:rFonts w:hint="eastAsia" w:ascii="仿宋_GB2312" w:eastAsia="仿宋_GB2312"/>
          <w:sz w:val="32"/>
          <w:szCs w:val="32"/>
        </w:rPr>
        <w:t>的宣传，使广大群众全面知晓</w:t>
      </w:r>
      <w:r>
        <w:rPr>
          <w:rFonts w:hint="eastAsia" w:eastAsia="仿宋_GB2312"/>
          <w:sz w:val="32"/>
          <w:szCs w:val="32"/>
        </w:rPr>
        <w:t>中小学生防溺水工作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（三）强化组织协调。</w:t>
      </w:r>
      <w:r>
        <w:rPr>
          <w:rFonts w:hint="eastAsia" w:ascii="仿宋_GB2312" w:eastAsia="仿宋_GB2312"/>
          <w:sz w:val="32"/>
          <w:szCs w:val="32"/>
        </w:rPr>
        <w:t>完善信息沟通机制，各村、镇直单位务必保持信息畅通，将收到的信息情况及时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报送镇督导组</w:t>
      </w:r>
      <w:r>
        <w:rPr>
          <w:rFonts w:hint="eastAsia" w:ascii="仿宋_GB2312" w:eastAsia="仿宋_GB2312"/>
          <w:sz w:val="32"/>
          <w:szCs w:val="32"/>
        </w:rPr>
        <w:t>。镇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督导组</w:t>
      </w:r>
      <w:r>
        <w:rPr>
          <w:rFonts w:hint="eastAsia" w:ascii="仿宋_GB2312" w:eastAsia="仿宋_GB2312"/>
          <w:sz w:val="32"/>
          <w:szCs w:val="32"/>
        </w:rPr>
        <w:t>会同镇纪委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及时通报</w:t>
      </w:r>
      <w:r>
        <w:rPr>
          <w:rFonts w:hint="eastAsia" w:eastAsia="仿宋_GB2312"/>
          <w:sz w:val="32"/>
          <w:szCs w:val="32"/>
        </w:rPr>
        <w:t>中小学生防溺水工作</w:t>
      </w:r>
      <w:r>
        <w:rPr>
          <w:rFonts w:hint="eastAsia" w:ascii="仿宋_GB2312" w:eastAsia="仿宋_GB2312"/>
          <w:sz w:val="32"/>
          <w:szCs w:val="32"/>
        </w:rPr>
        <w:t>督导情况，有针对性地提出要求。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（四）</w:t>
      </w:r>
      <w:r>
        <w:rPr>
          <w:rFonts w:hint="eastAsia" w:eastAsia="楷体_GB2312"/>
          <w:b/>
          <w:sz w:val="32"/>
          <w:szCs w:val="32"/>
          <w:lang w:val="en-US" w:eastAsia="zh-CN"/>
        </w:rPr>
        <w:t>严肃</w:t>
      </w:r>
      <w:r>
        <w:rPr>
          <w:rFonts w:hint="eastAsia" w:eastAsia="楷体_GB2312"/>
          <w:b/>
          <w:sz w:val="32"/>
          <w:szCs w:val="32"/>
        </w:rPr>
        <w:t>问责</w:t>
      </w:r>
      <w:r>
        <w:rPr>
          <w:rFonts w:hint="eastAsia" w:eastAsia="楷体_GB2312"/>
          <w:b/>
          <w:sz w:val="32"/>
          <w:szCs w:val="32"/>
          <w:lang w:val="en-US" w:eastAsia="zh-CN"/>
        </w:rPr>
        <w:t>追责</w:t>
      </w:r>
      <w:r>
        <w:rPr>
          <w:rFonts w:hint="eastAsia" w:eastAsia="楷体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对落实</w:t>
      </w:r>
      <w:r>
        <w:rPr>
          <w:rFonts w:hint="eastAsia" w:eastAsia="仿宋_GB2312"/>
          <w:sz w:val="32"/>
          <w:szCs w:val="32"/>
        </w:rPr>
        <w:t>中小学生防溺水工作</w:t>
      </w:r>
      <w:r>
        <w:rPr>
          <w:rFonts w:hint="eastAsia" w:ascii="仿宋_GB2312" w:eastAsia="仿宋_GB2312"/>
          <w:sz w:val="32"/>
          <w:szCs w:val="32"/>
        </w:rPr>
        <w:t>不力、工作纪律松弛涣散的单位，严格追究相关领导干部的责任。涉嫌渎职的，依纪依法处理。</w:t>
      </w:r>
    </w:p>
    <w:p>
      <w:pPr>
        <w:pStyle w:val="4"/>
        <w:ind w:left="0" w:leftChars="0" w:firstLine="640" w:firstLineChars="200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四、包村干部职责</w:t>
      </w:r>
    </w:p>
    <w:p>
      <w:pPr>
        <w:pStyle w:val="4"/>
        <w:ind w:left="0" w:leftChars="0" w:firstLine="640" w:firstLineChars="200"/>
        <w:jc w:val="left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-SA"/>
        </w:rPr>
        <w:t>包村干部要加强组织领导，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强化排查巡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-SA"/>
        </w:rPr>
        <w:t>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，筑牢安全屏障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-SA"/>
        </w:rPr>
        <w:t>，切实履行包保职责，排查包保村预防溺水设施缺失情况，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安排全天不间断对辖区内河道、水库、塘坝等溺水事故易发地段进行巡查，确保警示牌、横幅、救生设施放置到位，发现水边逗留及钓鱼人员及时提醒远离，全面筑牢防溺水安全防线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五、应急处置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发生溺水事故的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各单位要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在第一时间启动相应的应急处理预案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统一领导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及时动员并组织救援和事故调查、开展责任认定及善后处理。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要进一步健全和完善预防学生溺水事故的应急预案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加强水域汪塘巡逻，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一旦发生青少年儿童溺水事故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及时启动预案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做好施救和善后处理工作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最大限度地减少损失。对因管理不善、工作不到位造成青少年儿童溺水事故发生的单位和个人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依法依纪严肃处理。  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52D0E-6532-4B73-80CF-118F887956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6D0A8F-99D0-4EC6-997D-A0D73A893A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FDD90B-D006-4923-A7B7-5977D7861FC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50958B5-B4A3-44E4-82E4-A120972022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34C9BFA-4D68-492C-860C-668CF87A03B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4E74B95-BE8B-4D92-B95E-E3105BC216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YTk4MDk4OTY3NzhjZWQwMjRiZTNjNjk5NTMxNTQifQ=="/>
  </w:docVars>
  <w:rsids>
    <w:rsidRoot w:val="013E4C76"/>
    <w:rsid w:val="013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32"/>
      <w:szCs w:val="20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line="580" w:lineRule="exact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2828</Words>
  <Characters>2858</Characters>
  <Lines>0</Lines>
  <Paragraphs>0</Paragraphs>
  <TotalTime>0</TotalTime>
  <ScaleCrop>false</ScaleCrop>
  <LinksUpToDate>false</LinksUpToDate>
  <CharactersWithSpaces>2873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2023-06-27T02:09:00Z</dcterms:created>
  <dc:creator>知道</dc:creator>
  <cp:lastModifiedBy>知道</cp:lastModifiedBy>
  <dcterms:modified xsi:type="dcterms:W3CDTF">2023-06-27T02:10:51Z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450F486B46A746F8931FE29CD1F9FE8B_11</vt:lpwstr>
  </property>
</Properties>
</file>