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900" w:lineRule="atLeast"/>
        <w:ind w:left="0" w:right="0" w:firstLine="0"/>
        <w:jc w:val="center"/>
        <w:rPr>
          <w:rFonts w:hint="eastAsia" w:ascii="微软雅黑" w:hAnsi="微软雅黑" w:eastAsia="微软雅黑" w:cs="微软雅黑"/>
          <w:b w:val="0"/>
          <w:i w:val="0"/>
          <w:caps w:val="0"/>
          <w:color w:val="333333"/>
          <w:spacing w:val="0"/>
          <w:sz w:val="48"/>
          <w:szCs w:val="48"/>
        </w:rPr>
      </w:pPr>
      <w:bookmarkStart w:id="0" w:name="_GoBack"/>
      <w:r>
        <w:rPr>
          <w:rFonts w:hint="eastAsia" w:ascii="微软雅黑" w:hAnsi="微软雅黑" w:eastAsia="微软雅黑" w:cs="微软雅黑"/>
          <w:b w:val="0"/>
          <w:i w:val="0"/>
          <w:caps w:val="0"/>
          <w:color w:val="333333"/>
          <w:spacing w:val="0"/>
          <w:sz w:val="48"/>
          <w:szCs w:val="48"/>
          <w:shd w:val="clear" w:fill="FFFFFF"/>
          <w:lang w:eastAsia="zh-CN"/>
        </w:rPr>
        <w:t>泗县</w:t>
      </w:r>
      <w:r>
        <w:rPr>
          <w:rFonts w:hint="eastAsia" w:ascii="微软雅黑" w:hAnsi="微软雅黑" w:eastAsia="微软雅黑" w:cs="微软雅黑"/>
          <w:b w:val="0"/>
          <w:i w:val="0"/>
          <w:caps w:val="0"/>
          <w:color w:val="333333"/>
          <w:spacing w:val="0"/>
          <w:sz w:val="48"/>
          <w:szCs w:val="48"/>
          <w:shd w:val="clear" w:fill="FFFFFF"/>
        </w:rPr>
        <w:t>财政局</w:t>
      </w:r>
      <w:r>
        <w:rPr>
          <w:rFonts w:hint="eastAsia" w:ascii="微软雅黑" w:hAnsi="微软雅黑" w:eastAsia="微软雅黑" w:cs="微软雅黑"/>
          <w:b w:val="0"/>
          <w:i w:val="0"/>
          <w:caps w:val="0"/>
          <w:color w:val="333333"/>
          <w:spacing w:val="0"/>
          <w:sz w:val="48"/>
          <w:szCs w:val="48"/>
          <w:shd w:val="clear" w:fill="FFFFFF"/>
          <w:lang w:val="en-US" w:eastAsia="zh-CN"/>
        </w:rPr>
        <w:t>2023</w:t>
      </w:r>
      <w:r>
        <w:rPr>
          <w:rFonts w:hint="eastAsia" w:ascii="微软雅黑" w:hAnsi="微软雅黑" w:eastAsia="微软雅黑" w:cs="微软雅黑"/>
          <w:b w:val="0"/>
          <w:i w:val="0"/>
          <w:caps w:val="0"/>
          <w:color w:val="333333"/>
          <w:spacing w:val="0"/>
          <w:sz w:val="48"/>
          <w:szCs w:val="48"/>
          <w:shd w:val="clear" w:fill="FFFFFF"/>
        </w:rPr>
        <w:t>年度会计信息质量工作随机抽查实施细则</w:t>
      </w:r>
    </w:p>
    <w:bookmarkEnd w:id="0"/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420"/>
        <w:jc w:val="both"/>
        <w:rPr>
          <w:rFonts w:hint="eastAsia" w:ascii="微软雅黑" w:hAnsi="微软雅黑" w:eastAsia="微软雅黑" w:cs="微软雅黑"/>
          <w:i w:val="0"/>
          <w:caps w:val="0"/>
          <w:color w:val="333333"/>
          <w:spacing w:val="0"/>
          <w:sz w:val="24"/>
          <w:szCs w:val="24"/>
          <w:shd w:val="clear" w:fill="FFFFFF"/>
        </w:rPr>
      </w:pP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420"/>
        <w:jc w:val="both"/>
        <w:rPr>
          <w:rFonts w:ascii="微软雅黑" w:hAnsi="微软雅黑" w:eastAsia="微软雅黑" w:cs="微软雅黑"/>
          <w:i w:val="0"/>
          <w:caps w:val="0"/>
          <w:color w:val="333333"/>
          <w:spacing w:val="0"/>
          <w:sz w:val="24"/>
          <w:szCs w:val="24"/>
        </w:rPr>
      </w:pPr>
      <w:r>
        <w:rPr>
          <w:rFonts w:hint="eastAsia" w:ascii="微软雅黑" w:hAnsi="微软雅黑" w:eastAsia="微软雅黑" w:cs="微软雅黑"/>
          <w:i w:val="0"/>
          <w:caps w:val="0"/>
          <w:color w:val="333333"/>
          <w:spacing w:val="0"/>
          <w:sz w:val="24"/>
          <w:szCs w:val="24"/>
          <w:shd w:val="clear" w:fill="FFFFFF"/>
        </w:rPr>
        <w:t>一、抽查原则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420"/>
        <w:jc w:val="both"/>
        <w:rPr>
          <w:rFonts w:hint="eastAsia" w:ascii="微软雅黑" w:hAnsi="微软雅黑" w:eastAsia="微软雅黑" w:cs="微软雅黑"/>
          <w:i w:val="0"/>
          <w:caps w:val="0"/>
          <w:color w:val="333333"/>
          <w:spacing w:val="0"/>
          <w:sz w:val="24"/>
          <w:szCs w:val="24"/>
        </w:rPr>
      </w:pPr>
      <w:r>
        <w:rPr>
          <w:rFonts w:hint="eastAsia" w:ascii="微软雅黑" w:hAnsi="微软雅黑" w:eastAsia="微软雅黑" w:cs="微软雅黑"/>
          <w:i w:val="0"/>
          <w:caps w:val="0"/>
          <w:color w:val="333333"/>
          <w:spacing w:val="0"/>
          <w:sz w:val="24"/>
          <w:szCs w:val="24"/>
          <w:shd w:val="clear" w:fill="FFFFFF"/>
        </w:rPr>
        <w:t>会计信息质量工作按照随机抽取原则确定被检查对象和检查人员。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420"/>
        <w:jc w:val="both"/>
        <w:rPr>
          <w:rFonts w:hint="eastAsia" w:ascii="微软雅黑" w:hAnsi="微软雅黑" w:eastAsia="微软雅黑" w:cs="微软雅黑"/>
          <w:i w:val="0"/>
          <w:caps w:val="0"/>
          <w:color w:val="333333"/>
          <w:spacing w:val="0"/>
          <w:sz w:val="24"/>
          <w:szCs w:val="24"/>
        </w:rPr>
      </w:pPr>
      <w:r>
        <w:rPr>
          <w:rFonts w:hint="eastAsia" w:ascii="微软雅黑" w:hAnsi="微软雅黑" w:eastAsia="微软雅黑" w:cs="微软雅黑"/>
          <w:i w:val="0"/>
          <w:caps w:val="0"/>
          <w:color w:val="333333"/>
          <w:spacing w:val="0"/>
          <w:sz w:val="24"/>
          <w:szCs w:val="24"/>
          <w:shd w:val="clear" w:fill="FFFFFF"/>
        </w:rPr>
        <w:t>二、抽查比例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420"/>
        <w:jc w:val="both"/>
        <w:rPr>
          <w:rFonts w:hint="eastAsia" w:ascii="微软雅黑" w:hAnsi="微软雅黑" w:eastAsia="微软雅黑" w:cs="微软雅黑"/>
          <w:i w:val="0"/>
          <w:caps w:val="0"/>
          <w:color w:val="333333"/>
          <w:spacing w:val="0"/>
          <w:sz w:val="24"/>
          <w:szCs w:val="24"/>
        </w:rPr>
      </w:pPr>
      <w:r>
        <w:rPr>
          <w:rFonts w:hint="eastAsia" w:ascii="微软雅黑" w:hAnsi="微软雅黑" w:eastAsia="微软雅黑" w:cs="微软雅黑"/>
          <w:i w:val="0"/>
          <w:caps w:val="0"/>
          <w:color w:val="333333"/>
          <w:spacing w:val="0"/>
          <w:sz w:val="24"/>
          <w:szCs w:val="24"/>
          <w:shd w:val="clear" w:fill="FFFFFF"/>
        </w:rPr>
        <w:t>抽查对象按照不低于行政事业单位</w:t>
      </w:r>
      <w:r>
        <w:rPr>
          <w:rFonts w:hint="eastAsia" w:ascii="微软雅黑" w:hAnsi="微软雅黑" w:eastAsia="微软雅黑" w:cs="微软雅黑"/>
          <w:i w:val="0"/>
          <w:caps w:val="0"/>
          <w:color w:val="333333"/>
          <w:spacing w:val="0"/>
          <w:sz w:val="24"/>
          <w:szCs w:val="24"/>
          <w:shd w:val="clear" w:fill="FFFFFF"/>
          <w:lang w:val="en-US" w:eastAsia="zh-CN"/>
        </w:rPr>
        <w:t>13</w:t>
      </w:r>
      <w:r>
        <w:rPr>
          <w:rFonts w:hint="eastAsia" w:ascii="微软雅黑" w:hAnsi="微软雅黑" w:eastAsia="微软雅黑" w:cs="微软雅黑"/>
          <w:i w:val="0"/>
          <w:caps w:val="0"/>
          <w:color w:val="333333"/>
          <w:spacing w:val="0"/>
          <w:sz w:val="24"/>
          <w:szCs w:val="24"/>
          <w:shd w:val="clear" w:fill="FFFFFF"/>
        </w:rPr>
        <w:t>%比例的数量抽取，抽取不少于</w:t>
      </w:r>
      <w:r>
        <w:rPr>
          <w:rFonts w:hint="eastAsia" w:ascii="微软雅黑" w:hAnsi="微软雅黑" w:eastAsia="微软雅黑" w:cs="微软雅黑"/>
          <w:i w:val="0"/>
          <w:caps w:val="0"/>
          <w:color w:val="333333"/>
          <w:spacing w:val="0"/>
          <w:sz w:val="24"/>
          <w:szCs w:val="24"/>
          <w:shd w:val="clear" w:fill="FFFFFF"/>
          <w:lang w:val="en-US" w:eastAsia="zh-CN"/>
        </w:rPr>
        <w:t>8</w:t>
      </w:r>
      <w:r>
        <w:rPr>
          <w:rFonts w:hint="eastAsia" w:ascii="微软雅黑" w:hAnsi="微软雅黑" w:eastAsia="微软雅黑" w:cs="微软雅黑"/>
          <w:i w:val="0"/>
          <w:caps w:val="0"/>
          <w:color w:val="333333"/>
          <w:spacing w:val="0"/>
          <w:sz w:val="24"/>
          <w:szCs w:val="24"/>
          <w:shd w:val="clear" w:fill="FFFFFF"/>
        </w:rPr>
        <w:t>家行政事业单位。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420"/>
        <w:jc w:val="both"/>
        <w:rPr>
          <w:rFonts w:hint="eastAsia" w:ascii="微软雅黑" w:hAnsi="微软雅黑" w:eastAsia="微软雅黑" w:cs="微软雅黑"/>
          <w:i w:val="0"/>
          <w:caps w:val="0"/>
          <w:color w:val="333333"/>
          <w:spacing w:val="0"/>
          <w:sz w:val="24"/>
          <w:szCs w:val="24"/>
        </w:rPr>
      </w:pPr>
      <w:r>
        <w:rPr>
          <w:rFonts w:hint="eastAsia" w:ascii="微软雅黑" w:hAnsi="微软雅黑" w:eastAsia="微软雅黑" w:cs="微软雅黑"/>
          <w:i w:val="0"/>
          <w:caps w:val="0"/>
          <w:color w:val="333333"/>
          <w:spacing w:val="0"/>
          <w:sz w:val="24"/>
          <w:szCs w:val="24"/>
          <w:shd w:val="clear" w:fill="FFFFFF"/>
        </w:rPr>
        <w:t>三、抽查频次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420"/>
        <w:jc w:val="both"/>
        <w:rPr>
          <w:rFonts w:hint="eastAsia" w:ascii="微软雅黑" w:hAnsi="微软雅黑" w:eastAsia="微软雅黑" w:cs="微软雅黑"/>
          <w:i w:val="0"/>
          <w:caps w:val="0"/>
          <w:color w:val="333333"/>
          <w:spacing w:val="0"/>
          <w:sz w:val="24"/>
          <w:szCs w:val="24"/>
        </w:rPr>
      </w:pPr>
      <w:r>
        <w:rPr>
          <w:rFonts w:hint="eastAsia" w:ascii="微软雅黑" w:hAnsi="微软雅黑" w:eastAsia="微软雅黑" w:cs="微软雅黑"/>
          <w:i w:val="0"/>
          <w:caps w:val="0"/>
          <w:color w:val="333333"/>
          <w:spacing w:val="0"/>
          <w:sz w:val="24"/>
          <w:szCs w:val="24"/>
          <w:shd w:val="clear" w:fill="FFFFFF"/>
        </w:rPr>
        <w:t>按财政年度实施，原则上每年1次。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420"/>
        <w:jc w:val="both"/>
        <w:rPr>
          <w:rFonts w:hint="eastAsia" w:ascii="微软雅黑" w:hAnsi="微软雅黑" w:eastAsia="微软雅黑" w:cs="微软雅黑"/>
          <w:i w:val="0"/>
          <w:caps w:val="0"/>
          <w:color w:val="333333"/>
          <w:spacing w:val="0"/>
          <w:sz w:val="24"/>
          <w:szCs w:val="24"/>
        </w:rPr>
      </w:pPr>
      <w:r>
        <w:rPr>
          <w:rFonts w:hint="eastAsia" w:ascii="微软雅黑" w:hAnsi="微软雅黑" w:eastAsia="微软雅黑" w:cs="微软雅黑"/>
          <w:i w:val="0"/>
          <w:caps w:val="0"/>
          <w:color w:val="333333"/>
          <w:spacing w:val="0"/>
          <w:sz w:val="24"/>
          <w:szCs w:val="24"/>
          <w:shd w:val="clear" w:fill="FFFFFF"/>
        </w:rPr>
        <w:t>四、抽查主体、对象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420"/>
        <w:jc w:val="both"/>
        <w:rPr>
          <w:rFonts w:hint="eastAsia" w:ascii="微软雅黑" w:hAnsi="微软雅黑" w:eastAsia="微软雅黑" w:cs="微软雅黑"/>
          <w:i w:val="0"/>
          <w:caps w:val="0"/>
          <w:color w:val="333333"/>
          <w:spacing w:val="0"/>
          <w:sz w:val="24"/>
          <w:szCs w:val="24"/>
        </w:rPr>
      </w:pPr>
      <w:r>
        <w:rPr>
          <w:rFonts w:hint="eastAsia" w:ascii="微软雅黑" w:hAnsi="微软雅黑" w:eastAsia="微软雅黑" w:cs="微软雅黑"/>
          <w:i w:val="0"/>
          <w:caps w:val="0"/>
          <w:color w:val="333333"/>
          <w:spacing w:val="0"/>
          <w:sz w:val="24"/>
          <w:szCs w:val="24"/>
          <w:shd w:val="clear" w:fill="FFFFFF"/>
          <w:lang w:eastAsia="zh-CN"/>
        </w:rPr>
        <w:t>泗县</w:t>
      </w:r>
      <w:r>
        <w:rPr>
          <w:rFonts w:hint="eastAsia" w:ascii="微软雅黑" w:hAnsi="微软雅黑" w:eastAsia="微软雅黑" w:cs="微软雅黑"/>
          <w:i w:val="0"/>
          <w:caps w:val="0"/>
          <w:color w:val="333333"/>
          <w:spacing w:val="0"/>
          <w:sz w:val="24"/>
          <w:szCs w:val="24"/>
          <w:shd w:val="clear" w:fill="FFFFFF"/>
        </w:rPr>
        <w:t>财政局是监督检查工作的抽查主体。全</w:t>
      </w:r>
      <w:r>
        <w:rPr>
          <w:rFonts w:hint="eastAsia" w:ascii="微软雅黑" w:hAnsi="微软雅黑" w:eastAsia="微软雅黑" w:cs="微软雅黑"/>
          <w:i w:val="0"/>
          <w:caps w:val="0"/>
          <w:color w:val="333333"/>
          <w:spacing w:val="0"/>
          <w:sz w:val="24"/>
          <w:szCs w:val="24"/>
          <w:shd w:val="clear" w:fill="FFFFFF"/>
          <w:lang w:eastAsia="zh-CN"/>
        </w:rPr>
        <w:t>县</w:t>
      </w:r>
      <w:r>
        <w:rPr>
          <w:rFonts w:hint="eastAsia" w:ascii="微软雅黑" w:hAnsi="微软雅黑" w:eastAsia="微软雅黑" w:cs="微软雅黑"/>
          <w:i w:val="0"/>
          <w:caps w:val="0"/>
          <w:color w:val="333333"/>
          <w:spacing w:val="0"/>
          <w:sz w:val="24"/>
          <w:szCs w:val="24"/>
          <w:shd w:val="clear" w:fill="FFFFFF"/>
        </w:rPr>
        <w:t>行政事业单位为会计监督检查随机抽查工作对象。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420"/>
        <w:jc w:val="both"/>
        <w:rPr>
          <w:rFonts w:hint="eastAsia" w:ascii="微软雅黑" w:hAnsi="微软雅黑" w:eastAsia="微软雅黑" w:cs="微软雅黑"/>
          <w:i w:val="0"/>
          <w:caps w:val="0"/>
          <w:color w:val="333333"/>
          <w:spacing w:val="0"/>
          <w:sz w:val="24"/>
          <w:szCs w:val="24"/>
        </w:rPr>
      </w:pPr>
      <w:r>
        <w:rPr>
          <w:rFonts w:hint="eastAsia" w:ascii="微软雅黑" w:hAnsi="微软雅黑" w:eastAsia="微软雅黑" w:cs="微软雅黑"/>
          <w:i w:val="0"/>
          <w:caps w:val="0"/>
          <w:color w:val="333333"/>
          <w:spacing w:val="0"/>
          <w:sz w:val="24"/>
          <w:szCs w:val="24"/>
          <w:shd w:val="clear" w:fill="FFFFFF"/>
        </w:rPr>
        <w:t>五、抽查程序和方法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420"/>
        <w:jc w:val="both"/>
        <w:rPr>
          <w:rFonts w:hint="eastAsia" w:ascii="微软雅黑" w:hAnsi="微软雅黑" w:eastAsia="微软雅黑" w:cs="微软雅黑"/>
          <w:i w:val="0"/>
          <w:caps w:val="0"/>
          <w:color w:val="333333"/>
          <w:spacing w:val="0"/>
          <w:sz w:val="24"/>
          <w:szCs w:val="24"/>
        </w:rPr>
      </w:pPr>
      <w:r>
        <w:rPr>
          <w:rFonts w:hint="eastAsia" w:ascii="微软雅黑" w:hAnsi="微软雅黑" w:eastAsia="微软雅黑" w:cs="微软雅黑"/>
          <w:i w:val="0"/>
          <w:caps w:val="0"/>
          <w:color w:val="333333"/>
          <w:spacing w:val="0"/>
          <w:sz w:val="24"/>
          <w:szCs w:val="24"/>
          <w:shd w:val="clear" w:fill="FFFFFF"/>
        </w:rPr>
        <w:t>通过随机抽查方式，在检查人员名录库中随机选派财政会计监督检查人员，组成检查组，并指定检查组组长。检查组应不少于两名工作人员，检查组组长由监督</w:t>
      </w:r>
      <w:r>
        <w:rPr>
          <w:rFonts w:hint="eastAsia" w:ascii="微软雅黑" w:hAnsi="微软雅黑" w:eastAsia="微软雅黑" w:cs="微软雅黑"/>
          <w:i w:val="0"/>
          <w:caps w:val="0"/>
          <w:color w:val="333333"/>
          <w:spacing w:val="0"/>
          <w:sz w:val="24"/>
          <w:szCs w:val="24"/>
          <w:shd w:val="clear" w:fill="FFFFFF"/>
          <w:lang w:eastAsia="zh-CN"/>
        </w:rPr>
        <w:t>股</w:t>
      </w:r>
      <w:r>
        <w:rPr>
          <w:rFonts w:hint="eastAsia" w:ascii="微软雅黑" w:hAnsi="微软雅黑" w:eastAsia="微软雅黑" w:cs="微软雅黑"/>
          <w:i w:val="0"/>
          <w:caps w:val="0"/>
          <w:color w:val="333333"/>
          <w:spacing w:val="0"/>
          <w:sz w:val="24"/>
          <w:szCs w:val="24"/>
          <w:shd w:val="clear" w:fill="FFFFFF"/>
        </w:rPr>
        <w:t>工作人员担任。检查组实行组长负责制。随机选中的检查人员如有按规定需回避情形，应予以回避，所需检查人员重新随机抽取。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420"/>
        <w:jc w:val="both"/>
        <w:rPr>
          <w:rFonts w:hint="eastAsia" w:ascii="微软雅黑" w:hAnsi="微软雅黑" w:eastAsia="微软雅黑" w:cs="微软雅黑"/>
          <w:i w:val="0"/>
          <w:caps w:val="0"/>
          <w:color w:val="333333"/>
          <w:spacing w:val="0"/>
          <w:sz w:val="24"/>
          <w:szCs w:val="24"/>
        </w:rPr>
      </w:pPr>
      <w:r>
        <w:rPr>
          <w:rFonts w:hint="eastAsia" w:ascii="微软雅黑" w:hAnsi="微软雅黑" w:eastAsia="微软雅黑" w:cs="微软雅黑"/>
          <w:i w:val="0"/>
          <w:caps w:val="0"/>
          <w:color w:val="333333"/>
          <w:spacing w:val="0"/>
          <w:sz w:val="24"/>
          <w:szCs w:val="24"/>
          <w:shd w:val="clear" w:fill="FFFFFF"/>
        </w:rPr>
        <w:t>六、检查内容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420"/>
        <w:jc w:val="both"/>
        <w:rPr>
          <w:rFonts w:hint="eastAsia" w:ascii="微软雅黑" w:hAnsi="微软雅黑" w:eastAsia="微软雅黑" w:cs="微软雅黑"/>
          <w:i w:val="0"/>
          <w:caps w:val="0"/>
          <w:color w:val="333333"/>
          <w:spacing w:val="0"/>
          <w:sz w:val="24"/>
          <w:szCs w:val="24"/>
        </w:rPr>
      </w:pPr>
      <w:r>
        <w:rPr>
          <w:rFonts w:hint="eastAsia" w:ascii="微软雅黑" w:hAnsi="微软雅黑" w:eastAsia="微软雅黑" w:cs="微软雅黑"/>
          <w:i w:val="0"/>
          <w:caps w:val="0"/>
          <w:color w:val="333333"/>
          <w:spacing w:val="0"/>
          <w:sz w:val="24"/>
          <w:szCs w:val="24"/>
          <w:shd w:val="clear" w:fill="FFFFFF"/>
        </w:rPr>
        <w:t>对抽查对象预算编制、预算执行、资产管理、财务管理、政府采购执行、非税收入管理等财税政策的执行情况，以及单位的会计核算和会计基础工作进行监督检查。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420"/>
        <w:jc w:val="both"/>
        <w:rPr>
          <w:rFonts w:hint="eastAsia" w:ascii="微软雅黑" w:hAnsi="微软雅黑" w:eastAsia="微软雅黑" w:cs="微软雅黑"/>
          <w:i w:val="0"/>
          <w:caps w:val="0"/>
          <w:color w:val="333333"/>
          <w:spacing w:val="0"/>
          <w:sz w:val="24"/>
          <w:szCs w:val="24"/>
        </w:rPr>
      </w:pPr>
      <w:r>
        <w:rPr>
          <w:rFonts w:hint="eastAsia" w:ascii="微软雅黑" w:hAnsi="微软雅黑" w:eastAsia="微软雅黑" w:cs="微软雅黑"/>
          <w:i w:val="0"/>
          <w:caps w:val="0"/>
          <w:color w:val="333333"/>
          <w:spacing w:val="0"/>
          <w:sz w:val="24"/>
          <w:szCs w:val="24"/>
          <w:shd w:val="clear" w:fill="FFFFFF"/>
        </w:rPr>
        <w:t>七、建立公示制度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420"/>
        <w:jc w:val="both"/>
        <w:rPr>
          <w:rFonts w:hint="eastAsia" w:ascii="微软雅黑" w:hAnsi="微软雅黑" w:eastAsia="微软雅黑" w:cs="微软雅黑"/>
          <w:i w:val="0"/>
          <w:caps w:val="0"/>
          <w:color w:val="333333"/>
          <w:spacing w:val="0"/>
          <w:sz w:val="24"/>
          <w:szCs w:val="24"/>
        </w:rPr>
      </w:pPr>
      <w:r>
        <w:rPr>
          <w:rFonts w:hint="eastAsia" w:ascii="微软雅黑" w:hAnsi="微软雅黑" w:eastAsia="微软雅黑" w:cs="微软雅黑"/>
          <w:i w:val="0"/>
          <w:caps w:val="0"/>
          <w:color w:val="333333"/>
          <w:spacing w:val="0"/>
          <w:sz w:val="24"/>
          <w:szCs w:val="24"/>
          <w:shd w:val="clear" w:fill="FFFFFF"/>
        </w:rPr>
        <w:t>按照“双随机一公开”工作要求，按规定及时公开财政会计信息质量工作随机抽查对象、抽查内容、检查人员、抽查方法、抽查结果，在不涉密的情况下，将处理结果，及时向社会公开，接受社会监督。</w:t>
      </w:r>
    </w:p>
    <w:p/>
    <w:p/>
    <w:p/>
    <w:p/>
    <w:p/>
    <w:p/>
    <w:p/>
    <w:p/>
    <w:p>
      <w:pPr>
        <w:wordWrap w:val="0"/>
        <w:jc w:val="right"/>
        <w:rPr>
          <w:rFonts w:hint="default" w:ascii="微软雅黑" w:hAnsi="微软雅黑" w:eastAsia="微软雅黑" w:cs="微软雅黑"/>
          <w:i w:val="0"/>
          <w:caps w:val="0"/>
          <w:color w:val="333333"/>
          <w:spacing w:val="0"/>
          <w:kern w:val="0"/>
          <w:sz w:val="24"/>
          <w:szCs w:val="24"/>
          <w:shd w:val="clear" w:fill="FFFFFF"/>
          <w:lang w:val="en-US" w:eastAsia="zh-CN" w:bidi="ar"/>
        </w:rPr>
      </w:pPr>
      <w:r>
        <w:rPr>
          <w:rFonts w:hint="eastAsia" w:ascii="微软雅黑" w:hAnsi="微软雅黑" w:eastAsia="微软雅黑" w:cs="微软雅黑"/>
          <w:i w:val="0"/>
          <w:caps w:val="0"/>
          <w:color w:val="333333"/>
          <w:spacing w:val="0"/>
          <w:kern w:val="0"/>
          <w:sz w:val="24"/>
          <w:szCs w:val="24"/>
          <w:shd w:val="clear" w:fill="FFFFFF"/>
          <w:lang w:val="en-US" w:eastAsia="zh-CN" w:bidi="ar"/>
        </w:rPr>
        <w:t xml:space="preserve">泗县财政局  </w:t>
      </w:r>
    </w:p>
    <w:p>
      <w:pPr>
        <w:jc w:val="right"/>
        <w:rPr>
          <w:rFonts w:hint="default" w:ascii="微软雅黑" w:hAnsi="微软雅黑" w:eastAsia="微软雅黑" w:cs="微软雅黑"/>
          <w:i w:val="0"/>
          <w:caps w:val="0"/>
          <w:color w:val="333333"/>
          <w:spacing w:val="0"/>
          <w:kern w:val="0"/>
          <w:sz w:val="24"/>
          <w:szCs w:val="24"/>
          <w:shd w:val="clear" w:fill="FFFFFF"/>
          <w:lang w:val="en-US" w:eastAsia="zh-CN" w:bidi="ar"/>
        </w:rPr>
      </w:pPr>
      <w:r>
        <w:rPr>
          <w:rFonts w:hint="eastAsia" w:ascii="微软雅黑" w:hAnsi="微软雅黑" w:eastAsia="微软雅黑" w:cs="微软雅黑"/>
          <w:i w:val="0"/>
          <w:caps w:val="0"/>
          <w:color w:val="333333"/>
          <w:spacing w:val="0"/>
          <w:kern w:val="0"/>
          <w:sz w:val="24"/>
          <w:szCs w:val="24"/>
          <w:shd w:val="clear" w:fill="FFFFFF"/>
          <w:lang w:val="en-US" w:eastAsia="zh-CN" w:bidi="ar"/>
        </w:rPr>
        <w:t>2023年7月13日</w:t>
      </w:r>
    </w:p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75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DYzY2ZkMDU4YTdmMjIyNTdjOGYwYTBlNmJjYTZiNGMifQ=="/>
  </w:docVars>
  <w:rsids>
    <w:rsidRoot w:val="00000000"/>
    <w:rsid w:val="19F646C3"/>
    <w:rsid w:val="5A8F5E5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宋体"/>
      <w:kern w:val="0"/>
      <w:sz w:val="24"/>
      <w:szCs w:val="24"/>
      <w:lang w:val="en-US" w:eastAsia="zh-CN" w:bidi="ar-SA"/>
    </w:rPr>
  </w:style>
  <w:style w:type="paragraph" w:styleId="2">
    <w:name w:val="heading 1"/>
    <w:basedOn w:val="1"/>
    <w:next w:val="1"/>
    <w:qFormat/>
    <w:uiPriority w:val="0"/>
    <w:pPr>
      <w:spacing w:before="0" w:beforeAutospacing="1" w:after="0" w:afterAutospacing="1"/>
      <w:jc w:val="left"/>
    </w:pPr>
    <w:rPr>
      <w:rFonts w:hint="eastAsia" w:ascii="宋体" w:hAnsi="宋体" w:eastAsia="宋体" w:cs="宋体"/>
      <w:b/>
      <w:kern w:val="44"/>
      <w:sz w:val="48"/>
      <w:szCs w:val="48"/>
      <w:lang w:val="en-US" w:eastAsia="zh-CN" w:bidi="ar"/>
    </w:rPr>
  </w:style>
  <w:style w:type="character" w:default="1" w:styleId="5">
    <w:name w:val="Default Paragraph Font"/>
    <w:semiHidden/>
    <w:uiPriority w:val="0"/>
  </w:style>
  <w:style w:type="table" w:default="1" w:styleId="4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3">
    <w:name w:val="Normal (Web)"/>
    <w:basedOn w:val="1"/>
    <w:qFormat/>
    <w:uiPriority w:val="0"/>
    <w:pPr>
      <w:spacing w:before="0" w:beforeAutospacing="1" w:after="0" w:afterAutospacing="1"/>
      <w:ind w:left="0" w:right="0"/>
      <w:jc w:val="left"/>
    </w:pPr>
    <w:rPr>
      <w:kern w:val="0"/>
      <w:sz w:val="24"/>
      <w:lang w:val="en-US" w:eastAsia="zh-CN" w:bidi="ar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2</Pages>
  <Words>499</Words>
  <Characters>507</Characters>
  <Lines>0</Lines>
  <Paragraphs>0</Paragraphs>
  <TotalTime>2</TotalTime>
  <ScaleCrop>false</ScaleCrop>
  <LinksUpToDate>false</LinksUpToDate>
  <CharactersWithSpaces>509</CharactersWithSpaces>
  <Application>WPS Office_11.1.0.14309_F1E327BC-269C-435d-A152-05C5408002CA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2022-10-28T02:51:00Z</dcterms:created>
  <dc:creator>czj</dc:creator>
  <cp:lastModifiedBy>Administrator</cp:lastModifiedBy>
  <dcterms:modified xsi:type="dcterms:W3CDTF">2023-07-14T08:28:26Z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2052-11.1.0.14309</vt:lpwstr>
  </property>
  <property fmtid="{D5CDD505-2E9C-101B-9397-08002B2CF9AE}" pid="3" name="ICV">
    <vt:lpwstr>7984EEA43AC548E9AF9CB8310B74FB69_13</vt:lpwstr>
  </property>
</Properties>
</file>