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03" w:firstLineChars="200"/>
        <w:jc w:val="center"/>
        <w:rPr>
          <w:rFonts w:hint="eastAsia" w:ascii="仿宋_GB2312" w:hAnsi="仿宋_GB2312" w:eastAsia="仿宋_GB2312" w:cs="仿宋_GB2312"/>
          <w:b/>
          <w:bCs/>
          <w:sz w:val="40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40"/>
          <w:szCs w:val="40"/>
          <w:lang w:val="en-US" w:eastAsia="zh-CN"/>
        </w:rPr>
        <w:t>泗县污水处理厂和工业污水处理厂</w:t>
      </w:r>
    </w:p>
    <w:p>
      <w:pPr>
        <w:ind w:firstLine="1205" w:firstLineChars="300"/>
        <w:jc w:val="center"/>
        <w:rPr>
          <w:rFonts w:hint="default" w:ascii="仿宋_GB2312" w:hAnsi="仿宋_GB2312" w:eastAsia="仿宋_GB2312" w:cs="仿宋_GB2312"/>
          <w:b/>
          <w:bCs/>
          <w:sz w:val="40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40"/>
          <w:szCs w:val="40"/>
          <w:lang w:val="en-US" w:eastAsia="zh-CN"/>
        </w:rPr>
        <w:t>专项资金管理和使用情况说明</w:t>
      </w:r>
    </w:p>
    <w:p>
      <w:pPr>
        <w:rPr>
          <w:sz w:val="24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泗县首创污水处理有限公司成立于2019年4月，对泗县污水处理厂进行商业运营，2020年对泗县工业污水处理厂进行委托运营。现将污水处理厂资金使用及管理情况汇报如下：</w:t>
      </w:r>
      <w:bookmarkStart w:id="0" w:name="_GoBack"/>
      <w:bookmarkEnd w:id="0"/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一、污水处理厂运行情况及资金使用情况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泗县污水处理厂2023年专项资金2000万/年，截止到6月31日已使用967万元，剩余1033万元。污水处理厂主要处理泗县城区的污水，处理污水约1300万吨/年，污水处理排放标准执行《城镇污水排放标准》一级A标准，产生的污泥约6000吨/年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泗县工业污水处理厂2023年专项资金650万元，截止到6月31日已使用316万元，剩余334万元。工业厂主要处理泗县开发区的污水，处理污水约270万吨/年，污水处理排放标准执行《城镇污水排放标准》一级A标准，产生的污泥约1000吨/年。运营资金使用主要是采集采购、融资费用、生产用电、员工工资、设备材料损耗及厂区日常运行管理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二、专项资金管理情况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污水处理厂要建立合理的抄表制度，定期进行现场检查，规范抄表流程，实行责任追究，确保数据的真实性和有效性。污水处理费申请支付流程，由泗县首创污水处理有限公司向管理部门提交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污水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水水量月报证书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》、《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污水处理服务费付款通知单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》，经管理部门审核后，由财政局核定拨款，污水处理费用必须专款专用，不得挪作他用。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定期对污水处理厂运营情况（工艺运行情况、设备及设施管理情况、水质处理情况、污泥处置情况、档案及信息管理情况、安全管理情况、厂区环境管理情况）进行检查监督，确保处理的污水全部标准排放。运营单位在运营过程中有不按国家规定标准排放污染物、谎报实际运行数据、编造虚假数据、排放未经处理的城镇污水、污泥或者随意倾倒污泥、未经批准擅自停止污水处理设施运行、造成重大安全、环境污染事故、未安装或者不正常使用在线监测装置、影响污水处理厂正常运行的其他违法行为，一经发现，由有关部门依据相关法律法规进行处罚，根据特许、委托经营协议或者服务合同，终止协议或合同，并追究运营单位造成的经济损失责任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1YWY5NTM2MjBiMTdiODVhZTlmZmRmZTFhYzI3ZjgifQ=="/>
  </w:docVars>
  <w:rsids>
    <w:rsidRoot w:val="612304DD"/>
    <w:rsid w:val="2EFB3640"/>
    <w:rsid w:val="5BFB631F"/>
    <w:rsid w:val="6123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794</Words>
  <Characters>833</Characters>
  <Lines>0</Lines>
  <Paragraphs>0</Paragraphs>
  <TotalTime>3</TotalTime>
  <ScaleCrop>false</ScaleCrop>
  <LinksUpToDate>false</LinksUpToDate>
  <CharactersWithSpaces>836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2023-06-15T06:02:00Z</dcterms:created>
  <dc:creator>哎烦1389057608</dc:creator>
  <cp:lastModifiedBy>丽</cp:lastModifiedBy>
  <dcterms:modified xsi:type="dcterms:W3CDTF">2023-07-31T03:54:06Z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3D8A38AA7A754F248C1FA727625DA4F6_13</vt:lpwstr>
  </property>
</Properties>
</file>