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泗县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shd w:val="clear" w:color="auto" w:fill="FFFFFF"/>
        </w:rPr>
        <w:t>“企业家接待日”来访企业预约登记表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9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jNjMWNkMGNjNmU2ZWUzNTUxZGJiOGVhZGJiNDkifQ=="/>
  </w:docVars>
  <w:rsids>
    <w:rsidRoot w:val="74D630B2"/>
    <w:rsid w:val="74D6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2023-08-04T09:47:00Z</dcterms:created>
  <dc:creator>草帽</dc:creator>
  <cp:lastModifiedBy>草帽</cp:lastModifiedBy>
  <dcterms:modified xsi:type="dcterms:W3CDTF">2023-08-04T09:48:18Z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D06DF68384EB453191EB818E8CABEDEB_11</vt:lpwstr>
  </property>
</Properties>
</file>