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泗县文学艺术界联合会</w:t>
      </w:r>
      <w:r>
        <w:rPr>
          <w:rFonts w:hint="eastAsia" w:ascii="黑体" w:hAnsi="黑体" w:eastAsia="黑体"/>
          <w:sz w:val="44"/>
          <w:szCs w:val="44"/>
        </w:rPr>
        <w:t>2022年</w:t>
      </w:r>
      <w:r>
        <w:rPr>
          <w:rFonts w:hint="eastAsia" w:ascii="黑体" w:hAnsi="黑体" w:eastAsia="黑体"/>
          <w:sz w:val="44"/>
          <w:szCs w:val="44"/>
          <w:lang w:eastAsia="zh-CN"/>
        </w:rPr>
        <w:t>单位</w:t>
      </w:r>
      <w:r>
        <w:rPr>
          <w:rFonts w:hint="eastAsia" w:ascii="黑体" w:hAnsi="黑体" w:eastAsia="黑体"/>
          <w:sz w:val="44"/>
          <w:szCs w:val="44"/>
        </w:rPr>
        <w:t>预算公开</w:t>
      </w: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rPr>
          <w:rFonts w:eastAsia="方正仿宋简体"/>
          <w:color w:val="auto"/>
          <w:sz w:val="32"/>
          <w:szCs w:val="32"/>
          <w:u w:val="single"/>
        </w:rPr>
      </w:pPr>
    </w:p>
    <w:p>
      <w:pPr>
        <w:pStyle w:val="2"/>
        <w:ind w:firstLine="0"/>
        <w:jc w:val="center"/>
        <w:rPr>
          <w:rFonts w:eastAsia="方正仿宋简体"/>
          <w:color w:val="auto"/>
          <w:sz w:val="44"/>
          <w:szCs w:val="44"/>
        </w:rPr>
      </w:pPr>
      <w:r>
        <w:rPr>
          <w:rFonts w:hint="eastAsia" w:eastAsia="方正仿宋简体"/>
          <w:color w:val="auto"/>
          <w:sz w:val="44"/>
          <w:szCs w:val="44"/>
        </w:rPr>
        <w:t>2022年</w:t>
      </w:r>
      <w:r>
        <w:rPr>
          <w:rFonts w:hint="eastAsia" w:eastAsia="方正仿宋简体"/>
          <w:color w:val="auto"/>
          <w:sz w:val="44"/>
          <w:szCs w:val="44"/>
          <w:lang w:val="en-US" w:eastAsia="zh-CN"/>
        </w:rPr>
        <w:t>2</w:t>
      </w:r>
      <w:r>
        <w:rPr>
          <w:rFonts w:hint="eastAsia" w:eastAsia="方正仿宋简体"/>
          <w:color w:val="auto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44"/>
          <w:szCs w:val="44"/>
        </w:rPr>
        <w:t>目  录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 xml:space="preserve">第一部分 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概况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1.主要职责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预算构成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3.2022年度主要工作任务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第二部分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>预算表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2022年收支总表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2022年收入总表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2022年支出总表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2022年财政拨款收支总表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2022年一般公共预算支出表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2022年一般公共预算基本支出表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2022年政府性基金预算支出表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2022年国有资本经营预算支出表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2022年项目支出表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 xml:space="preserve">2022年政府采购支出表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  <w:lang w:eastAsia="zh-CN"/>
        </w:rPr>
        <w:t>泗县文学艺术界联合会</w:t>
      </w:r>
      <w:r>
        <w:rPr>
          <w:rFonts w:hint="eastAsia" w:ascii="仿宋" w:hAnsi="仿宋" w:eastAsia="仿宋"/>
          <w:sz w:val="30"/>
          <w:szCs w:val="30"/>
        </w:rPr>
        <w:t>2022年政府购买服务支出表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第三部分 2022年</w:t>
      </w:r>
      <w:r>
        <w:rPr>
          <w:rFonts w:hint="eastAsia" w:eastAsia="方正仿宋简体"/>
          <w:b/>
          <w:bCs/>
          <w:sz w:val="30"/>
          <w:szCs w:val="30"/>
          <w:lang w:eastAsia="zh-CN"/>
        </w:rPr>
        <w:t>单位</w:t>
      </w:r>
      <w:r>
        <w:rPr>
          <w:rFonts w:hint="eastAsia" w:eastAsia="方正仿宋简体"/>
          <w:b/>
          <w:bCs/>
          <w:sz w:val="30"/>
          <w:szCs w:val="30"/>
        </w:rPr>
        <w:t xml:space="preserve">预算情况说明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1.关于2022年收支预算总表的说明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2.关于2022年收入预算总表的说明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3.关于2022年支出预算总表的说明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4.关于2022年财政拨款收支预算总表的说明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5.关于2022年一般公共预算支出表的说明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6.关于2022年一般公共预算基本支出表的说明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7.关于2022年政府性基金预算支出表的说明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8.关于2022年国有资本经营预算支出表的说明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9.关于2022年项目支出表的说明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10.关于2022年政府采购支出表的说明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11.关于 2022年政府购买服务支出表的说明 </w:t>
      </w:r>
    </w:p>
    <w:p>
      <w:pPr>
        <w:spacing w:line="580" w:lineRule="exact"/>
        <w:ind w:firstLine="588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12.其他重要事项情况说明</w:t>
      </w:r>
    </w:p>
    <w:p>
      <w:pPr>
        <w:spacing w:line="580" w:lineRule="exact"/>
        <w:ind w:firstLine="588" w:firstLineChars="200"/>
        <w:rPr>
          <w:rFonts w:eastAsia="方正仿宋简体"/>
          <w:b/>
          <w:bCs/>
          <w:sz w:val="30"/>
          <w:szCs w:val="30"/>
        </w:rPr>
      </w:pPr>
      <w:r>
        <w:rPr>
          <w:rFonts w:hint="eastAsia" w:eastAsia="方正仿宋简体"/>
          <w:b/>
          <w:bCs/>
          <w:sz w:val="30"/>
          <w:szCs w:val="30"/>
        </w:rPr>
        <w:t>第四部分 名词解释</w:t>
      </w:r>
    </w:p>
    <w:p>
      <w:pPr>
        <w:spacing w:line="60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eastAsia="方正仿宋简体"/>
          <w:b/>
          <w:bCs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6"/>
          <w:szCs w:val="36"/>
        </w:rPr>
        <w:t xml:space="preserve">第一部分 </w:t>
      </w:r>
      <w:r>
        <w:rPr>
          <w:rFonts w:hint="eastAsia" w:ascii="方正大标宋简体" w:eastAsia="方正大标宋简体"/>
          <w:sz w:val="36"/>
          <w:szCs w:val="36"/>
          <w:lang w:eastAsia="zh-CN"/>
        </w:rPr>
        <w:t>单位</w:t>
      </w:r>
      <w:r>
        <w:rPr>
          <w:rFonts w:hint="eastAsia" w:ascii="方正大标宋简体" w:eastAsia="方正大标宋简体"/>
          <w:sz w:val="36"/>
          <w:szCs w:val="36"/>
        </w:rPr>
        <w:t>概况</w:t>
      </w:r>
    </w:p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eastAsia="方正黑体简体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一、主要职责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eastAsia="方正仿宋简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引导文艺工作者加强政治学习，提高政治、文化、品德素养，确保党的文艺方针政策贯彻落实；调动文艺工作者的积极性，鼓励和组织文艺工作者深入生活和艺术实践，创作反映时代精神佳作精品；加强文艺队伍建设，发现和培养文艺新人；联络、协调、服务、指导县级文艺家协会（学会、研究会）工作；听取和反映文艺界情况和建议，沟通文艺界与党委政府及各人民团体联系；开展县内外文化艺术交流活动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方正黑体简体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预算构成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从预算单位构成看，泗县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2022年度单位预算仅包括单位本级预算，无其他下属单位预算。纳入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预算编制范围的预算单位共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个，具体情况见下表。</w:t>
      </w:r>
    </w:p>
    <w:tbl>
      <w:tblPr>
        <w:tblStyle w:val="7"/>
        <w:tblW w:w="9000" w:type="dxa"/>
        <w:tblInd w:w="28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0"/>
        <w:gridCol w:w="45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ind w:firstLine="628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8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泗县文学艺术界联合会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58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参照公务员法管理的事业单位</w:t>
            </w:r>
          </w:p>
        </w:tc>
      </w:tr>
    </w:tbl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firstLine="628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三、2022 年度主要工作任务</w:t>
      </w:r>
      <w:r>
        <w:rPr>
          <w:rFonts w:hint="eastAsia" w:eastAsia="方正黑体简体"/>
          <w:sz w:val="32"/>
          <w:szCs w:val="32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加强政治学习思想引领。文联机关深入学习习近平新时代中国特色社会主义思想，认真学、反复学，做到学思悟、知信行，进一步增强“四个意识”，坚定“四个自信”，坚决做到“两个维护”。以习近平新时代中国特色社会主义思想指引前行方向，指导工作实践。同时，督导各文艺协会主席团成员加强政治学习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二、抓好队伍建设和人才培养。“火车跑得快，全靠车头带”！ 建立对各协会主要负责人任职考察、业绩考核制度，实行“能者上，平者让，庸者下”。做好县作家协会和音乐舞蹈家协会等协会成立或换届工作，选拔德艺双馨的优秀人才作为文艺协会负责人。推动各协会开展“走出去”和“请进来”业务学习及培训交流，不断提升文艺素养。各协会在培养文艺领军人物同时，发现和培育更多文艺新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三、开展丰富多彩的主题文艺活动。组织各文艺团体和骨干会员，围绕党委、政府中心工作以及“七一”建党日、“十一”国庆日、“新春佳节”等重要节点，精心谋划开展“歌颂新时代  喜迎二十大”书画展、摄影展、征文比赛、诗文朗诵、文艺演出等系列活动。组织文艺工作者贯彻“三贴近”原则，经常深入全县各行各业采风，创作出扣中心、接地气、冒热气、有温情、有力度的文艺精品。组织各文艺协会文艺志愿者，开展“到人民中去”新时代文艺志愿服务活动，走进军营、医院、学校、工厂、社区和农村，用丰富多彩的文艺活动，以文育人，以艺化人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实施文艺精品创作工程。“衡量一个时代的文艺成就最终要看作品，衡量文学家、艺术家的人生价值也要看作品。”组织各协会特别是骨干会员抓好文艺精品生产创作，从时代之变、中国之进、人民之呼中提炼主题、萃取题材，展现中华历史之美、山河之美、文化之美，抒写人民奋斗之志、创造之力、发展之果，展现新时代的精神气象。重点以泗县经济社会发展和大运河文化等为主题，做好小说、书画、摄影、音乐舞蹈特别是引导影视创作。鼓励积极参加省级、国家级各类赛事，在比赛中开阔视野，提高水平。鼓励加入省级、国家级协会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开展“文艺走出去”系列活动。“他山之石，可以攻玉”。抓住长三角一体化发展、大运河文化带建设、皖北地区高质量发展、沪苏浙城市结对帮扶皖北城市等国家战略的深入实施，以及省委支持皖北振兴、深化南北合作共建等政策措施这些难得的机遇，积极走出去，学习、展示、交流、提高。一是围绕省“五个一工程”目标，积极到省市协会学习、培训、联络，推动我县文学精品创作活动；二是邀请中国摄影报来泗举办“大美泗县”全国摄影大赛；三是到杭州市文联学习先进工作经验，推动文联工作发展；四是加强与苏浙沪地区有关单位和艺术团体联系，联合举办书画、文学创作、音乐舞蹈等艺术交流活动，加快融入长三角地区文艺一体化高质量发展。</w:t>
      </w:r>
    </w:p>
    <w:p>
      <w:pPr>
        <w:pStyle w:val="6"/>
        <w:adjustRightInd w:val="0"/>
        <w:snapToGrid w:val="0"/>
        <w:spacing w:before="0" w:beforeAutospacing="0" w:after="0" w:afterAutospacing="0" w:line="360" w:lineRule="auto"/>
        <w:ind w:firstLine="616" w:firstLineChars="196"/>
        <w:jc w:val="both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六、加强文联机关自身建设。主要是建立健全有关规章制度。成立党组，抓好党建和新时代文艺志愿服务。做好“双包” 工作，助力乡村振兴。完成县委、县政府和县委宣传部交办的其他工作任务等。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center"/>
      </w:pPr>
      <w:r>
        <w:rPr>
          <w:rFonts w:hint="eastAsia" w:ascii="黑体" w:hAnsi="黑体" w:eastAsia="黑体"/>
          <w:sz w:val="36"/>
          <w:szCs w:val="36"/>
        </w:rPr>
        <w:t>第二部分 2022 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预算表</w:t>
      </w:r>
    </w:p>
    <w:p>
      <w:pPr>
        <w:pStyle w:val="2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 xml:space="preserve">公开表1 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2022年收支总表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1835" cy="7539990"/>
            <wp:effectExtent l="0" t="0" r="1460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753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公开表2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2022年收入总表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1200" cy="3523615"/>
            <wp:effectExtent l="0" t="0" r="0" b="1206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公开表3</w:t>
      </w:r>
    </w:p>
    <w:p>
      <w:pPr>
        <w:pStyle w:val="2"/>
        <w:ind w:left="0" w:leftChars="0" w:firstLine="0" w:firstLineChars="0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2022年支出总表</w:t>
      </w:r>
    </w:p>
    <w:p>
      <w:pPr>
        <w:pStyle w:val="2"/>
        <w:ind w:left="0" w:leftChars="0" w:firstLine="0" w:firstLineChars="0"/>
        <w:jc w:val="both"/>
      </w:pPr>
      <w:r>
        <w:drawing>
          <wp:inline distT="0" distB="0" distL="114300" distR="114300">
            <wp:extent cx="5790565" cy="2949575"/>
            <wp:effectExtent l="0" t="0" r="635" b="698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公开表4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2022年财政拨款收支总表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95010" cy="8088630"/>
            <wp:effectExtent l="0" t="0" r="11430" b="381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80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公开表5</w:t>
      </w:r>
    </w:p>
    <w:p>
      <w:pPr>
        <w:pStyle w:val="2"/>
        <w:jc w:val="center"/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2022年一般公共预算支出表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661660" cy="2689860"/>
            <wp:effectExtent l="0" t="0" r="7620" b="698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公开表6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2022年一般公共预算基本支出表</w:t>
      </w: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5295900" cy="6149340"/>
            <wp:effectExtent l="0" t="0" r="7620" b="762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公开表7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2022年政府性基金预算支出表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707380" cy="1158240"/>
            <wp:effectExtent l="0" t="0" r="7620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jc w:val="right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8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年国有资本经营支出表</w:t>
      </w:r>
    </w:p>
    <w:p>
      <w:pPr>
        <w:pStyle w:val="2"/>
        <w:jc w:val="right"/>
      </w:pP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88"/>
        <w:gridCol w:w="452"/>
        <w:gridCol w:w="398"/>
        <w:gridCol w:w="962"/>
        <w:gridCol w:w="88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Arial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177" w:firstLineChars="550"/>
              <w:jc w:val="left"/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kern w:val="0"/>
                <w:sz w:val="22"/>
                <w:szCs w:val="22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43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国有资本经营预算财政拨款支出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  <w:r>
        <w:rPr>
          <w:rFonts w:hint="eastAsia" w:ascii="仿宋" w:hAnsi="仿宋" w:eastAsia="仿宋" w:cs="方正仿宋_GBK"/>
          <w:sz w:val="28"/>
          <w:szCs w:val="32"/>
        </w:rPr>
        <w:t>注:</w:t>
      </w:r>
      <w:r>
        <w:rPr>
          <w:rFonts w:hint="eastAsia" w:ascii="仿宋" w:hAnsi="仿宋" w:eastAsia="仿宋" w:cs="方正仿宋_GBK"/>
          <w:sz w:val="28"/>
          <w:szCs w:val="32"/>
          <w:lang w:val="en-US" w:eastAsia="zh-CN"/>
        </w:rPr>
        <w:t>泗县文学艺术界联合会</w:t>
      </w:r>
      <w:r>
        <w:rPr>
          <w:rFonts w:hint="eastAsia" w:ascii="仿宋" w:hAnsi="仿宋" w:eastAsia="仿宋" w:cs="方正仿宋_GBK"/>
          <w:sz w:val="28"/>
          <w:szCs w:val="32"/>
        </w:rPr>
        <w:t>没有国有资本经营预算拨款收入，也没有国有资本经营预算拨款安排的支出，故本表无数据。</w:t>
      </w: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1906" w:h="16838"/>
          <w:pgMar w:top="1134" w:right="1531" w:bottom="851" w:left="1247" w:header="0" w:footer="1588" w:gutter="0"/>
          <w:cols w:space="425" w:num="1"/>
          <w:docGrid w:type="linesAndChars" w:linePitch="569" w:charSpace="-1266"/>
        </w:sectPr>
      </w:pPr>
    </w:p>
    <w:p>
      <w:pPr>
        <w:pStyle w:val="2"/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</w:t>
      </w:r>
      <w:r>
        <w:rPr>
          <w:rFonts w:hint="eastAsia"/>
          <w:sz w:val="21"/>
          <w:szCs w:val="21"/>
          <w:lang w:val="en-US" w:eastAsia="zh-CN"/>
        </w:rPr>
        <w:t>9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2022年项目支出表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0245" cy="1805940"/>
            <wp:effectExtent l="0" t="0" r="10795" b="762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1024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公开表10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2022年政府采购支出表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07705" cy="1374775"/>
            <wp:effectExtent l="0" t="0" r="13335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0770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jc w:val="right"/>
      </w:pPr>
      <w:r>
        <w:rPr>
          <w:rFonts w:hint="eastAsia"/>
          <w:sz w:val="21"/>
          <w:szCs w:val="21"/>
          <w:u w:val="none"/>
        </w:rPr>
        <w:t>单位</w:t>
      </w:r>
      <w:r>
        <w:rPr>
          <w:rFonts w:hint="eastAsia"/>
          <w:sz w:val="21"/>
          <w:szCs w:val="21"/>
        </w:rPr>
        <w:t>公开表11</w:t>
      </w:r>
    </w:p>
    <w:p>
      <w:pPr>
        <w:pStyle w:val="2"/>
        <w:jc w:val="center"/>
        <w:rPr>
          <w:b/>
        </w:rPr>
      </w:pPr>
      <w:r>
        <w:rPr>
          <w:rFonts w:hint="eastAsia"/>
          <w:b/>
        </w:rPr>
        <w:t>泗县</w:t>
      </w:r>
      <w:r>
        <w:rPr>
          <w:rFonts w:hint="eastAsia"/>
          <w:b/>
          <w:lang w:eastAsia="zh-CN"/>
        </w:rPr>
        <w:t>文学艺术界联合会</w:t>
      </w:r>
      <w:r>
        <w:rPr>
          <w:rFonts w:hint="eastAsia"/>
          <w:b/>
        </w:rPr>
        <w:t>2022年政府购买服务支出表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8312150" cy="1551305"/>
            <wp:effectExtent l="0" t="0" r="8890" b="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121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</w:p>
    <w:p>
      <w:pPr>
        <w:pStyle w:val="2"/>
        <w:ind w:left="0" w:leftChars="0" w:firstLine="0" w:firstLineChars="0"/>
        <w:sectPr>
          <w:pgSz w:w="16838" w:h="11906" w:orient="landscape"/>
          <w:pgMar w:top="1588" w:right="2155" w:bottom="1531" w:left="1588" w:header="0" w:footer="1588" w:gutter="0"/>
          <w:cols w:space="425" w:num="1"/>
          <w:docGrid w:type="lines" w:linePitch="569" w:charSpace="-1266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第三部分2022年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预算情况说明</w:t>
      </w:r>
    </w:p>
    <w:p>
      <w:pPr>
        <w:spacing w:line="600" w:lineRule="exact"/>
        <w:jc w:val="left"/>
        <w:rPr>
          <w:rFonts w:ascii="仿宋" w:hAnsi="仿宋" w:eastAsia="仿宋" w:cs="方正仿宋_GBK"/>
          <w:sz w:val="28"/>
          <w:szCs w:val="32"/>
        </w:rPr>
      </w:pP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一、关于2022年收支预算总表的说明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按照综合预算的原则，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所有收入和支出均纳入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预算管理。泗县</w:t>
      </w:r>
      <w:r>
        <w:rPr>
          <w:rFonts w:hint="eastAsia" w:ascii="仿宋" w:hAnsi="仿宋" w:eastAsia="仿宋"/>
          <w:sz w:val="32"/>
          <w:szCs w:val="32"/>
          <w:lang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2022年收支总预算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万元，收入全部是一般公共预算拨款收入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70.61万元</w:t>
      </w:r>
      <w:r>
        <w:rPr>
          <w:rFonts w:hint="eastAsia" w:ascii="仿宋" w:hAnsi="仿宋" w:eastAsia="仿宋"/>
          <w:sz w:val="32"/>
          <w:szCs w:val="32"/>
        </w:rPr>
        <w:t>，支出包括: 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67.44万元</w:t>
      </w:r>
      <w:r>
        <w:rPr>
          <w:rFonts w:hint="eastAsia" w:ascii="仿宋" w:hAnsi="仿宋" w:eastAsia="仿宋"/>
          <w:sz w:val="32"/>
          <w:szCs w:val="32"/>
        </w:rPr>
        <w:t>、卫生健康支出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二、关于 2022年收入预算总表的说明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2022年收入预算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 其中，本年收入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万元，上年结转结余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万元。收入全部为一般公共预算拨款收入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70.61万元</w:t>
      </w:r>
      <w:r>
        <w:rPr>
          <w:rFonts w:hint="eastAsia" w:ascii="仿宋" w:hAnsi="仿宋" w:eastAsia="仿宋"/>
          <w:sz w:val="32"/>
          <w:szCs w:val="32"/>
        </w:rPr>
        <w:t>，比 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488.42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人员工资及公用经费从宣传部转移至文联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三、关于2022年支出预算总表的说明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万元，比 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488.42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人员工资及公用经费从宣传部转移至文联</w:t>
      </w:r>
      <w:r>
        <w:rPr>
          <w:rFonts w:hint="eastAsia" w:ascii="仿宋" w:hAnsi="仿宋" w:eastAsia="仿宋"/>
          <w:sz w:val="32"/>
          <w:szCs w:val="32"/>
        </w:rPr>
        <w:t>。其中，基本支出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sz w:val="32"/>
          <w:szCs w:val="32"/>
        </w:rPr>
        <w:t>%，主要用于保障机构日常运转、完成日常工作任务;项目支出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%，主要用于文联办公及业务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活动、</w:t>
      </w:r>
      <w:r>
        <w:rPr>
          <w:rFonts w:hint="eastAsia" w:ascii="仿宋" w:hAnsi="仿宋" w:eastAsia="仿宋"/>
          <w:sz w:val="32"/>
          <w:szCs w:val="32"/>
        </w:rPr>
        <w:t>泗州文艺界办刊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四、关于2022年财政拨款收支预算总表的说明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2022年财政拨款收支预算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万元。收入按资金来源分全部为一般公共预算拨款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万元;按资金年度分全部为当年财政拨款收入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万元，上年结转收入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万元。支出按功能分类分为:一般公共服务支出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95.50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五、关于2022年一般公共预算支出表的说明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(一)一般公共预算支出规模变化情况。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2022年一般公共预算支出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488.42</w:t>
      </w:r>
      <w:r>
        <w:rPr>
          <w:rFonts w:hint="eastAsia" w:ascii="仿宋" w:hAnsi="仿宋" w:eastAsia="仿宋"/>
          <w:sz w:val="32"/>
          <w:szCs w:val="32"/>
        </w:rPr>
        <w:t>%， 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人员工资及公用经费从宣传部转移至文联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(二)一般公共预算支出结构情况。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95.50</w:t>
      </w:r>
      <w:r>
        <w:rPr>
          <w:rFonts w:hint="eastAsia" w:ascii="仿宋" w:hAnsi="仿宋" w:eastAsia="仿宋"/>
          <w:sz w:val="32"/>
          <w:szCs w:val="32"/>
        </w:rPr>
        <w:t>%;卫生健康支出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4.50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(三)一般公共预算支出具体使用情况。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1.一般公共服务支出(类)宣传事务(款)行政运行(项)2022年预算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67.44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55.44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462</w:t>
      </w:r>
      <w:r>
        <w:rPr>
          <w:rFonts w:hint="eastAsia" w:ascii="仿宋" w:hAnsi="仿宋" w:eastAsia="仿宋"/>
          <w:sz w:val="32"/>
          <w:szCs w:val="32"/>
        </w:rPr>
        <w:t>%，增长原因主要是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人员工资及公用经费从宣传部转移至文联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2.卫生健康支出(类)行政事业单位医疗(款)行政单位医疗(项)2022年预算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</w:t>
      </w:r>
      <w:r>
        <w:rPr>
          <w:rFonts w:hint="eastAsia" w:ascii="仿宋" w:hAnsi="仿宋" w:eastAsia="仿宋"/>
          <w:sz w:val="32"/>
          <w:szCs w:val="32"/>
        </w:rPr>
        <w:t>万元，增长原因主要是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人员医疗保险从宣传部转移至文联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708" w:firstLineChars="2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六、关于2022年一般公共预算基本支出表的说明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2022年一般公共预算基本支出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万元，其中，人员经费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47.23</w:t>
      </w:r>
      <w:r>
        <w:rPr>
          <w:rFonts w:hint="eastAsia" w:ascii="仿宋" w:hAnsi="仿宋" w:eastAsia="仿宋"/>
          <w:sz w:val="32"/>
          <w:szCs w:val="32"/>
        </w:rPr>
        <w:t>万元，公用经费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11.38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47.23</w:t>
      </w:r>
      <w:r>
        <w:rPr>
          <w:rFonts w:hint="eastAsia" w:ascii="仿宋" w:hAnsi="仿宋" w:eastAsia="仿宋"/>
          <w:sz w:val="32"/>
          <w:szCs w:val="32"/>
        </w:rPr>
        <w:t>万元，主要包括:基本工资、津贴补贴、奖金、伙食补助费、机关事业单位基本养老保险费、职业年金缴费、职工基本医疗保险缴费、公务员医疗补助缴费、其他社会保障缴费。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11.38</w:t>
      </w:r>
      <w:r>
        <w:rPr>
          <w:rFonts w:hint="eastAsia" w:ascii="仿宋" w:hAnsi="仿宋" w:eastAsia="仿宋"/>
          <w:sz w:val="32"/>
          <w:szCs w:val="32"/>
        </w:rPr>
        <w:t>万元，主要包括:办公费、物业管理费、 差旅费、维修(护)费、公务接待费、工会经费、福利费、其他交通费用。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七、关于 2022年政府性基金预算支出表的说明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2022年没有政府性基金预算拨款收入，也没有使用政府性基金预算拨款安排的支出。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八、关于2022年国有资本经营预算支出表的说明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2022年没有国有资本经营预算拨款收入，也没有使用国有资本经营预算拨款安排的支出。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九、关于2022年项目支出表的说明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2022年预算共安排项目支出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2021年预算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，持平原因是2022年项目未调整。主要包括:本年财政拨款安排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 xml:space="preserve">万元(其中，一般公共预算拨款安排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万元)，财政拨款结转结余安排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万元(其中，一般公共预算拨款安排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万元，政府性基金预算拨款安排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万元，国有资本经营预算拨款安排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万元)、财政专户管理资金安排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十、关于 2022 年政府采购支出表的说明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2022年没有使用一般公共预算拨款、政府性基金预算拨款、国有资本经营预算拨款、财政专户管理资金和单位资金安排的政府采购支出。</w:t>
      </w:r>
    </w:p>
    <w:p>
      <w:pPr>
        <w:spacing w:line="580" w:lineRule="exact"/>
        <w:ind w:firstLine="628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十一、关于2022年政府购买服务支出表的说明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2022年没有安排政府购买服务支出。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(一)项目及绩效目标情况。 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整体支出情况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 年财政预算整体支出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70.61</w:t>
      </w:r>
      <w:r>
        <w:rPr>
          <w:rFonts w:hint="eastAsia" w:ascii="仿宋" w:hAnsi="仿宋" w:eastAsia="仿宋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58.61</w:t>
      </w:r>
      <w:r>
        <w:rPr>
          <w:rFonts w:hint="eastAsia" w:ascii="仿宋" w:hAnsi="仿宋" w:eastAsia="仿宋"/>
          <w:sz w:val="32"/>
          <w:szCs w:val="32"/>
        </w:rPr>
        <w:t>万元，项目支出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574030" cy="7593965"/>
            <wp:effectExtent l="0" t="0" r="381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759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2.“文联办公及业务经费”项目。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(1)项目概述。</w:t>
      </w:r>
      <w:r>
        <w:rPr>
          <w:rFonts w:hint="eastAsia" w:ascii="仿宋_GB2312" w:hAnsi="仿宋" w:eastAsia="仿宋_GB2312"/>
          <w:sz w:val="32"/>
          <w:szCs w:val="32"/>
        </w:rPr>
        <w:t>用于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文联正常开展</w:t>
      </w:r>
      <w:r>
        <w:rPr>
          <w:rFonts w:hint="eastAsia" w:ascii="仿宋_GB2312" w:hAnsi="仿宋" w:eastAsia="仿宋_GB2312"/>
          <w:sz w:val="32"/>
          <w:szCs w:val="32"/>
        </w:rPr>
        <w:t>书画、戏曲、摄影展览等文艺活动；积极开展与县外的文学艺术交流活动，提高泗县文学艺术水平，更好的宣传我县优秀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sz w:val="32"/>
          <w:szCs w:val="32"/>
        </w:rPr>
        <w:t>文化。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(2)立项依据。</w:t>
      </w:r>
      <w:r>
        <w:rPr>
          <w:rFonts w:hint="eastAsia" w:ascii="仿宋_GB2312" w:hAnsi="仿宋" w:eastAsia="仿宋_GB2312"/>
          <w:sz w:val="32"/>
          <w:szCs w:val="32"/>
        </w:rPr>
        <w:t>县批专项经费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(3)实施主体。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泗县</w:t>
      </w:r>
      <w:r>
        <w:rPr>
          <w:rFonts w:hint="eastAsia" w:ascii="仿宋" w:hAnsi="仿宋" w:eastAsia="仿宋"/>
          <w:sz w:val="32"/>
          <w:szCs w:val="32"/>
        </w:rPr>
        <w:t>文学艺术界联合会.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(4)起止时间。</w:t>
      </w:r>
      <w:r>
        <w:rPr>
          <w:rFonts w:hint="eastAsia" w:ascii="仿宋_GB2312" w:hAnsi="仿宋" w:eastAsia="仿宋_GB2312"/>
          <w:sz w:val="32"/>
          <w:szCs w:val="32"/>
        </w:rPr>
        <w:t>2022年1月1日—2022年12月31日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(5)项目内容。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文联</w:t>
      </w:r>
      <w:r>
        <w:rPr>
          <w:rFonts w:hint="eastAsia" w:ascii="仿宋_GB2312" w:hAnsi="仿宋" w:eastAsia="仿宋_GB2312"/>
          <w:sz w:val="32"/>
          <w:szCs w:val="32"/>
        </w:rPr>
        <w:t>举办书画、戏曲、摄影展览等文艺活动；积极开展与县外的文学艺术交流活动，提高泗县文学艺术水平；推进文艺创新，表彰奖励优秀文艺工作者和文艺作品，发现、培养和扶持文艺人才等。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(6)年度预算安排。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80" w:lineRule="exact"/>
        <w:ind w:firstLine="628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(7)绩效目标。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文联举办</w:t>
      </w:r>
      <w:r>
        <w:rPr>
          <w:rFonts w:hint="eastAsia" w:ascii="仿宋" w:hAnsi="仿宋" w:eastAsia="仿宋"/>
          <w:sz w:val="32"/>
          <w:szCs w:val="32"/>
        </w:rPr>
        <w:t>艺术交流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_GB2312" w:hAnsi="仿宋" w:eastAsia="仿宋_GB2312"/>
          <w:sz w:val="32"/>
          <w:szCs w:val="32"/>
        </w:rPr>
        <w:t>书画、戏曲、摄影展览等</w:t>
      </w:r>
      <w:r>
        <w:rPr>
          <w:rFonts w:hint="eastAsia" w:ascii="仿宋" w:hAnsi="仿宋" w:eastAsia="仿宋"/>
          <w:sz w:val="32"/>
          <w:szCs w:val="32"/>
        </w:rPr>
        <w:t>文艺活动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余场，</w:t>
      </w:r>
      <w:r>
        <w:rPr>
          <w:rFonts w:hint="eastAsia" w:ascii="仿宋_GB2312" w:hAnsi="仿宋" w:eastAsia="仿宋_GB2312"/>
          <w:sz w:val="32"/>
          <w:szCs w:val="32"/>
        </w:rPr>
        <w:t>提高泗县文学艺术水平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更好的宣传我县优秀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传统</w:t>
      </w:r>
      <w:r>
        <w:rPr>
          <w:rFonts w:hint="eastAsia" w:ascii="仿宋_GB2312" w:hAnsi="仿宋" w:eastAsia="仿宋_GB2312"/>
          <w:sz w:val="32"/>
          <w:szCs w:val="32"/>
        </w:rPr>
        <w:t>文化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576570" cy="6261100"/>
            <wp:effectExtent l="0" t="0" r="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(二)机关运行经费。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 年机关运行经费财政拨款预算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11.38</w:t>
      </w:r>
      <w:r>
        <w:rPr>
          <w:rFonts w:hint="eastAsia" w:ascii="仿宋" w:hAnsi="仿宋" w:eastAsia="仿宋"/>
          <w:sz w:val="32"/>
          <w:szCs w:val="32"/>
        </w:rPr>
        <w:t>万元，比2021年预算增加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11.38</w:t>
      </w:r>
      <w:r>
        <w:rPr>
          <w:rFonts w:hint="eastAsia" w:ascii="仿宋" w:hAnsi="仿宋" w:eastAsia="仿宋"/>
          <w:sz w:val="32"/>
          <w:szCs w:val="32"/>
        </w:rPr>
        <w:t>万元，增长主要原因是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公用经费从宣传部转移至文联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(三)政府采购情况。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2022年政府采购预算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万元。其中:政府采购货物预算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万元，政府采购工程预算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(四)国有资产占有使用情况。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截至2021年12月31日，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辆。单位价值50万元以上的通用设备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台，单位价值100万元以上的专用设备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预算安排购置公务用车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万元;安排购置单位价值 50 万元以上的通用设备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 ;安排购置单位价值100万元以上专用设备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台，购置费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万元。 </w:t>
      </w:r>
    </w:p>
    <w:p>
      <w:pPr>
        <w:spacing w:line="580" w:lineRule="exact"/>
        <w:ind w:firstLine="628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(五)绩效目标设置情况。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2022年，</w:t>
      </w:r>
      <w:r>
        <w:rPr>
          <w:rFonts w:hint="eastAsia" w:ascii="仿宋" w:hAnsi="仿宋" w:eastAsia="仿宋"/>
          <w:sz w:val="32"/>
          <w:szCs w:val="32"/>
          <w:lang w:eastAsia="zh-CN"/>
        </w:rPr>
        <w:t>泗县文学艺术界联合会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个项目实行了绩效目标管理，涉及一般公共预算当年财政拨款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万元、政府性基金预算当年财政拨款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万元、国有资本经营预算当年财政拨款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万元、财政专户管理资金当年安排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万元和单位资金安排安排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第四部分 名词解释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一、财政拨款收入:</w:t>
      </w:r>
      <w:r>
        <w:rPr>
          <w:rFonts w:hint="eastAsia" w:ascii="仿宋" w:hAnsi="仿宋" w:eastAsia="仿宋"/>
          <w:sz w:val="32"/>
          <w:szCs w:val="32"/>
        </w:rPr>
        <w:t>指部门或单位从同级财政部门取得的财政预算资金。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二、事业收入:</w:t>
      </w:r>
      <w:r>
        <w:rPr>
          <w:rFonts w:hint="eastAsia" w:ascii="仿宋" w:hAnsi="仿宋" w:eastAsia="仿宋"/>
          <w:sz w:val="32"/>
          <w:szCs w:val="32"/>
        </w:rPr>
        <w:t>指事业单位开展专业业务活动及辅助活动所 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三、财政专户管理资金:</w:t>
      </w:r>
      <w:r>
        <w:rPr>
          <w:rFonts w:hint="eastAsia" w:ascii="仿宋" w:hAnsi="仿宋" w:eastAsia="仿宋"/>
          <w:sz w:val="32"/>
          <w:szCs w:val="32"/>
        </w:rPr>
        <w:t>指按照非税收入管理相关规定，纳 入财政专户管理的教育收费等。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四、事业单位经营收入:</w:t>
      </w:r>
      <w:r>
        <w:rPr>
          <w:rFonts w:hint="eastAsia" w:ascii="仿宋" w:hAnsi="仿宋" w:eastAsia="仿宋"/>
          <w:sz w:val="32"/>
          <w:szCs w:val="32"/>
        </w:rPr>
        <w:t>指事业单位在专业业务活动及其辅 助活动之外开展非独立核算经营活动取得的收入。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五、附属单位上缴收入:</w:t>
      </w:r>
      <w:r>
        <w:rPr>
          <w:rFonts w:hint="eastAsia" w:ascii="仿宋" w:hAnsi="仿宋" w:eastAsia="仿宋"/>
          <w:sz w:val="32"/>
          <w:szCs w:val="32"/>
        </w:rPr>
        <w:t>本单位所属下级单位上缴给本单位 的全部收入。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六、上年结转:</w:t>
      </w:r>
      <w:r>
        <w:rPr>
          <w:rFonts w:hint="eastAsia" w:ascii="仿宋" w:hAnsi="仿宋" w:eastAsia="仿宋"/>
          <w:sz w:val="32"/>
          <w:szCs w:val="32"/>
        </w:rPr>
        <w:t>指以前年度安排、结转到本年仍按原用途继 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七、结转下年:</w:t>
      </w:r>
      <w:r>
        <w:rPr>
          <w:rFonts w:hint="eastAsia" w:ascii="仿宋" w:hAnsi="仿宋" w:eastAsia="仿宋"/>
          <w:sz w:val="32"/>
          <w:szCs w:val="32"/>
        </w:rPr>
        <w:t>指以前年度预算安排、因客观条件发生变化 无法按原计划实施，需以后年度按原用途继续使用的资金。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八、基本支出:</w:t>
      </w:r>
      <w:r>
        <w:rPr>
          <w:rFonts w:hint="eastAsia" w:ascii="仿宋" w:hAnsi="仿宋" w:eastAsia="仿宋"/>
          <w:sz w:val="32"/>
          <w:szCs w:val="32"/>
        </w:rPr>
        <w:t>指为保障机构正常运转、完成日常工作任务 而发生的人员支出和公用支出。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九、项目支出</w:t>
      </w:r>
      <w:r>
        <w:rPr>
          <w:rFonts w:hint="eastAsia" w:ascii="仿宋" w:hAnsi="仿宋" w:eastAsia="仿宋"/>
          <w:sz w:val="32"/>
          <w:szCs w:val="32"/>
        </w:rPr>
        <w:t>:指在除基本支出之外的支出，主要用于完成 特定的工作任务和事业发展目标。</w:t>
      </w:r>
    </w:p>
    <w:p>
      <w:pPr>
        <w:spacing w:line="580" w:lineRule="exact"/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十、机关运行经费:</w:t>
      </w:r>
      <w:r>
        <w:rPr>
          <w:rFonts w:hint="eastAsia" w:ascii="仿宋" w:hAnsi="仿宋" w:eastAsia="仿宋"/>
          <w:sz w:val="32"/>
          <w:szCs w:val="32"/>
        </w:rPr>
        <w:t>为保障行政单位(包括参照公务员法管理的事业单位)运行用于购买货物和服务的各项资金，包括办公及印刷费、邮电费、差旅费、会议费、福利费、日常维修费、 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28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十一、一般公共服务支出(类)宣传事务(款)行政运行:</w:t>
      </w:r>
      <w:r>
        <w:rPr>
          <w:rFonts w:hint="eastAsia" w:ascii="仿宋" w:hAnsi="仿宋" w:eastAsia="仿宋"/>
          <w:sz w:val="32"/>
          <w:szCs w:val="32"/>
        </w:rPr>
        <w:t>反映县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文学艺术界联合会</w:t>
      </w:r>
      <w:r>
        <w:rPr>
          <w:rFonts w:hint="eastAsia" w:ascii="仿宋" w:hAnsi="仿宋" w:eastAsia="仿宋"/>
          <w:sz w:val="32"/>
          <w:szCs w:val="32"/>
        </w:rPr>
        <w:t>用于机构日常运转方面的支出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7"/>
  <w:drawingGridVerticalSpacing w:val="56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WZmOWIzMjNjYThhOWIzNDZhNWI5YzczMjdkZDIifQ=="/>
  </w:docVars>
  <w:rsids>
    <w:rsidRoot w:val="004D475E"/>
    <w:rsid w:val="00265082"/>
    <w:rsid w:val="00292A79"/>
    <w:rsid w:val="002E6188"/>
    <w:rsid w:val="00374589"/>
    <w:rsid w:val="00445B08"/>
    <w:rsid w:val="004D475E"/>
    <w:rsid w:val="004F38F5"/>
    <w:rsid w:val="00534055"/>
    <w:rsid w:val="0055607F"/>
    <w:rsid w:val="0056228F"/>
    <w:rsid w:val="0075714B"/>
    <w:rsid w:val="00E269B1"/>
    <w:rsid w:val="00EA2054"/>
    <w:rsid w:val="00F40691"/>
    <w:rsid w:val="0DDE29A2"/>
    <w:rsid w:val="0DF00839"/>
    <w:rsid w:val="0E2F3ADA"/>
    <w:rsid w:val="0F965EB1"/>
    <w:rsid w:val="17DD59C6"/>
    <w:rsid w:val="1C5A5C9E"/>
    <w:rsid w:val="1CEE4EAF"/>
    <w:rsid w:val="24CB5483"/>
    <w:rsid w:val="25494D2F"/>
    <w:rsid w:val="27605BB4"/>
    <w:rsid w:val="30CE7452"/>
    <w:rsid w:val="494F1563"/>
    <w:rsid w:val="4D9352BD"/>
    <w:rsid w:val="544E0C83"/>
    <w:rsid w:val="5EBE22EF"/>
    <w:rsid w:val="635210FA"/>
    <w:rsid w:val="6A964BE4"/>
    <w:rsid w:val="6F153DD9"/>
    <w:rsid w:val="724E2507"/>
    <w:rsid w:val="74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28</Pages>
  <Words>1367</Words>
  <Characters>7793</Characters>
  <Lines>64</Lines>
  <Paragraphs>18</Paragraphs>
  <TotalTime>2</TotalTime>
  <ScaleCrop>false</ScaleCrop>
  <LinksUpToDate>false</LinksUpToDate>
  <CharactersWithSpaces>9142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china</dc:creator>
  <cp:lastModifiedBy>可心</cp:lastModifiedBy>
  <dcterms:modified xsi:type="dcterms:W3CDTF">2023-10-20T05:53:46Z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0BD14EA831194041B918FFB543B82E31</vt:lpwstr>
  </property>
</Properties>
</file>