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600" w:lineRule="exact"/>
        <w:ind w:left="-2" w:leftChars="-1"/>
        <w:textAlignment w:val="auto"/>
        <w:rPr>
          <w:rFonts w:hint="eastAsia" w:ascii="方正小标宋简体" w:hAnsi="宋体" w:eastAsia="方正小标宋简体"/>
          <w:b/>
          <w:bCs/>
          <w:sz w:val="48"/>
          <w:szCs w:val="48"/>
          <w:highlight w:val="none"/>
        </w:rPr>
      </w:pPr>
      <w:r>
        <w:rPr>
          <w:rFonts w:hint="eastAsia" w:ascii="仿宋" w:hAnsi="仿宋" w:eastAsia="仿宋"/>
          <w:b/>
          <w:bCs/>
          <w:sz w:val="32"/>
          <w:szCs w:val="32"/>
          <w:highlight w:val="none"/>
        </w:rPr>
        <w:t>附件</w:t>
      </w:r>
      <w:r>
        <w:rPr>
          <w:rFonts w:hint="eastAsia" w:ascii="仿宋" w:hAnsi="仿宋" w:eastAsia="仿宋"/>
          <w:b/>
          <w:bCs/>
          <w:sz w:val="32"/>
          <w:szCs w:val="32"/>
          <w:highlight w:val="none"/>
          <w:lang w:val="en-US" w:eastAsia="zh-CN"/>
        </w:rPr>
        <w:t>3</w:t>
      </w:r>
    </w:p>
    <w:p>
      <w:pPr>
        <w:keepNext w:val="0"/>
        <w:keepLines w:val="0"/>
        <w:pageBreakBefore w:val="0"/>
        <w:kinsoku/>
        <w:wordWrap/>
        <w:overflowPunct/>
        <w:topLinePunct w:val="0"/>
        <w:bidi w:val="0"/>
        <w:adjustRightInd w:val="0"/>
        <w:snapToGrid w:val="0"/>
        <w:spacing w:line="600" w:lineRule="exact"/>
        <w:jc w:val="both"/>
        <w:textAlignment w:val="auto"/>
        <w:rPr>
          <w:rFonts w:ascii="宋体" w:hAnsi="宋体"/>
          <w:b/>
          <w:sz w:val="44"/>
          <w:szCs w:val="44"/>
          <w:highlight w:val="none"/>
        </w:rPr>
      </w:pPr>
    </w:p>
    <w:p>
      <w:pPr>
        <w:keepNext w:val="0"/>
        <w:keepLines w:val="0"/>
        <w:pageBreakBefore w:val="0"/>
        <w:kinsoku/>
        <w:wordWrap/>
        <w:overflowPunct/>
        <w:topLinePunct w:val="0"/>
        <w:bidi w:val="0"/>
        <w:spacing w:line="600" w:lineRule="exact"/>
        <w:jc w:val="center"/>
        <w:textAlignment w:val="auto"/>
        <w:rPr>
          <w:rFonts w:ascii="方正小标宋_GBK" w:hAnsi="宋体" w:eastAsia="方正小标宋_GBK"/>
          <w:sz w:val="52"/>
          <w:szCs w:val="52"/>
          <w:highlight w:val="none"/>
        </w:rPr>
      </w:pPr>
      <w:bookmarkStart w:id="0" w:name="_GoBack"/>
      <w:r>
        <w:rPr>
          <w:rFonts w:hint="eastAsia" w:ascii="方正小标宋_GBK" w:hAnsi="宋体" w:eastAsia="方正小标宋_GBK"/>
          <w:sz w:val="52"/>
          <w:szCs w:val="52"/>
          <w:highlight w:val="none"/>
          <w:lang w:eastAsia="zh-CN"/>
        </w:rPr>
        <w:t>宿州</w:t>
      </w:r>
      <w:r>
        <w:rPr>
          <w:rFonts w:hint="eastAsia" w:ascii="方正小标宋_GBK" w:hAnsi="宋体" w:eastAsia="方正小标宋_GBK"/>
          <w:sz w:val="52"/>
          <w:szCs w:val="52"/>
          <w:highlight w:val="none"/>
        </w:rPr>
        <w:t>市</w:t>
      </w:r>
      <w:r>
        <w:rPr>
          <w:rFonts w:hint="eastAsia" w:ascii="方正小标宋_GBK" w:hAnsi="宋体" w:eastAsia="方正小标宋_GBK"/>
          <w:sz w:val="52"/>
          <w:szCs w:val="52"/>
          <w:highlight w:val="none"/>
          <w:lang w:eastAsia="zh-CN"/>
        </w:rPr>
        <w:t>工程技术研究</w:t>
      </w:r>
      <w:r>
        <w:rPr>
          <w:rFonts w:hint="eastAsia" w:ascii="方正小标宋_GBK" w:hAnsi="宋体" w:eastAsia="方正小标宋_GBK"/>
          <w:sz w:val="52"/>
          <w:szCs w:val="52"/>
          <w:highlight w:val="none"/>
        </w:rPr>
        <w:t>中心申</w:t>
      </w:r>
      <w:r>
        <w:rPr>
          <w:rFonts w:hint="eastAsia" w:ascii="方正小标宋_GBK" w:hAnsi="宋体" w:eastAsia="方正小标宋_GBK"/>
          <w:sz w:val="52"/>
          <w:szCs w:val="52"/>
          <w:highlight w:val="none"/>
          <w:lang w:eastAsia="zh-CN"/>
        </w:rPr>
        <w:t>报</w:t>
      </w:r>
      <w:r>
        <w:rPr>
          <w:rFonts w:hint="eastAsia" w:ascii="方正小标宋_GBK" w:hAnsi="宋体" w:eastAsia="方正小标宋_GBK"/>
          <w:sz w:val="52"/>
          <w:szCs w:val="52"/>
          <w:highlight w:val="none"/>
        </w:rPr>
        <w:t>书</w:t>
      </w:r>
    </w:p>
    <w:bookmarkEnd w:id="0"/>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textAlignment w:val="auto"/>
        <w:rPr>
          <w:rFonts w:eastAsia="黑体"/>
          <w:b/>
          <w:sz w:val="52"/>
          <w:highlight w:val="none"/>
        </w:rPr>
      </w:pP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中心名称：</w:t>
      </w:r>
      <w:r>
        <w:rPr>
          <w:rFonts w:ascii="宋体" w:hAnsi="宋体"/>
          <w:w w:val="90"/>
          <w:sz w:val="32"/>
          <w:szCs w:val="32"/>
          <w:highlight w:val="none"/>
          <w:u w:val="single"/>
        </w:rPr>
        <w:t xml:space="preserve">                                      </w:t>
      </w:r>
      <w:r>
        <w:rPr>
          <w:rFonts w:hint="eastAsia" w:ascii="宋体" w:hAnsi="宋体"/>
          <w:w w:val="90"/>
          <w:sz w:val="32"/>
          <w:szCs w:val="32"/>
          <w:highlight w:val="none"/>
          <w:u w:val="single"/>
          <w:lang w:val="en-US" w:eastAsia="zh-CN"/>
        </w:rPr>
        <w:t xml:space="preserve">        </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技术领域：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依托单位（盖章）：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w w:val="90"/>
          <w:sz w:val="32"/>
          <w:szCs w:val="32"/>
          <w:highlight w:val="none"/>
        </w:rPr>
      </w:pPr>
      <w:r>
        <w:rPr>
          <w:rFonts w:hint="eastAsia" w:ascii="宋体" w:hAnsi="宋体"/>
          <w:b/>
          <w:w w:val="90"/>
          <w:sz w:val="32"/>
          <w:szCs w:val="32"/>
          <w:highlight w:val="none"/>
        </w:rPr>
        <w:t>归口管理部门（盖章）：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bCs/>
          <w:w w:val="90"/>
          <w:sz w:val="32"/>
          <w:szCs w:val="32"/>
          <w:highlight w:val="none"/>
        </w:rPr>
        <w:t>通讯地址：</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70" w:firstLineChars="98"/>
        <w:jc w:val="left"/>
        <w:textAlignment w:val="auto"/>
        <w:rPr>
          <w:rFonts w:ascii="宋体" w:hAnsi="宋体"/>
          <w:w w:val="90"/>
          <w:sz w:val="32"/>
          <w:szCs w:val="32"/>
          <w:highlight w:val="none"/>
          <w:u w:val="single"/>
        </w:rPr>
      </w:pPr>
      <w:r>
        <w:rPr>
          <w:rFonts w:hint="eastAsia" w:ascii="宋体" w:hAnsi="宋体"/>
          <w:b/>
          <w:spacing w:val="28"/>
          <w:sz w:val="32"/>
          <w:szCs w:val="32"/>
          <w:highlight w:val="none"/>
        </w:rPr>
        <w:t>联系人：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bCs/>
          <w:w w:val="90"/>
          <w:sz w:val="32"/>
          <w:szCs w:val="32"/>
          <w:highlight w:val="none"/>
        </w:rPr>
      </w:pPr>
      <w:r>
        <w:rPr>
          <w:rFonts w:hint="eastAsia" w:ascii="宋体" w:hAnsi="宋体"/>
          <w:b/>
          <w:bCs/>
          <w:w w:val="90"/>
          <w:sz w:val="32"/>
          <w:szCs w:val="32"/>
          <w:highlight w:val="none"/>
        </w:rPr>
        <w:t>手    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66" w:firstLineChars="147"/>
        <w:jc w:val="left"/>
        <w:textAlignment w:val="auto"/>
        <w:rPr>
          <w:b/>
          <w:bCs/>
          <w:w w:val="90"/>
          <w:sz w:val="32"/>
          <w:szCs w:val="32"/>
          <w:highlight w:val="none"/>
        </w:rPr>
      </w:pPr>
      <w:r>
        <w:rPr>
          <w:b/>
          <w:bCs/>
          <w:spacing w:val="-20"/>
          <w:w w:val="90"/>
          <w:sz w:val="32"/>
          <w:szCs w:val="32"/>
          <w:highlight w:val="none"/>
        </w:rPr>
        <w:t xml:space="preserve">E-mail      </w:t>
      </w:r>
      <w:r>
        <w:rPr>
          <w:b/>
          <w:bCs/>
          <w:spacing w:val="-20"/>
          <w:w w:val="90"/>
          <w:sz w:val="32"/>
          <w:szCs w:val="32"/>
          <w:highlight w:val="none"/>
          <w:u w:val="single"/>
        </w:rPr>
        <w:t xml:space="preserve">   </w:t>
      </w:r>
      <w:r>
        <w:rPr>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eastAsia="仿宋_GB2312"/>
          <w:sz w:val="28"/>
          <w:highlight w:val="none"/>
        </w:rPr>
      </w:pPr>
      <w:r>
        <w:rPr>
          <w:rFonts w:hint="eastAsia" w:ascii="宋体" w:hAnsi="宋体"/>
          <w:b/>
          <w:bCs/>
          <w:w w:val="90"/>
          <w:sz w:val="32"/>
          <w:szCs w:val="32"/>
          <w:highlight w:val="none"/>
        </w:rPr>
        <w:t>填报日期：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textAlignment w:val="auto"/>
        <w:rPr>
          <w:rFonts w:eastAsia="仿宋_GB2312"/>
          <w:sz w:val="28"/>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after="156" w:afterLines="50" w:line="600" w:lineRule="exact"/>
        <w:jc w:val="center"/>
        <w:textAlignment w:val="auto"/>
        <w:rPr>
          <w:rFonts w:hint="eastAsia" w:eastAsia="黑体"/>
          <w:sz w:val="32"/>
          <w:highlight w:val="none"/>
          <w:lang w:eastAsia="zh-CN"/>
        </w:rPr>
      </w:pPr>
      <w:r>
        <w:rPr>
          <w:rFonts w:hint="eastAsia" w:eastAsia="黑体"/>
          <w:sz w:val="32"/>
          <w:highlight w:val="none"/>
          <w:lang w:eastAsia="zh-CN"/>
        </w:rPr>
        <w:t>宿州</w:t>
      </w:r>
      <w:r>
        <w:rPr>
          <w:rFonts w:hint="eastAsia" w:eastAsia="黑体"/>
          <w:sz w:val="32"/>
          <w:highlight w:val="none"/>
        </w:rPr>
        <w:t>市科</w:t>
      </w:r>
      <w:r>
        <w:rPr>
          <w:rFonts w:hint="eastAsia" w:eastAsia="黑体"/>
          <w:sz w:val="32"/>
          <w:highlight w:val="none"/>
          <w:lang w:eastAsia="zh-CN"/>
        </w:rPr>
        <w:t>学</w:t>
      </w:r>
      <w:r>
        <w:rPr>
          <w:rFonts w:hint="eastAsia" w:eastAsia="黑体"/>
          <w:sz w:val="32"/>
          <w:highlight w:val="none"/>
        </w:rPr>
        <w:t>技</w:t>
      </w:r>
      <w:r>
        <w:rPr>
          <w:rFonts w:hint="eastAsia" w:eastAsia="黑体"/>
          <w:sz w:val="32"/>
          <w:highlight w:val="none"/>
          <w:lang w:eastAsia="zh-CN"/>
        </w:rPr>
        <w:t>术</w:t>
      </w:r>
      <w:r>
        <w:rPr>
          <w:rFonts w:hint="eastAsia" w:eastAsia="黑体"/>
          <w:sz w:val="32"/>
          <w:highlight w:val="none"/>
        </w:rPr>
        <w:t>局</w:t>
      </w:r>
    </w:p>
    <w:p>
      <w:pPr>
        <w:keepNext w:val="0"/>
        <w:keepLines w:val="0"/>
        <w:pageBreakBefore w:val="0"/>
        <w:kinsoku/>
        <w:wordWrap/>
        <w:overflowPunct/>
        <w:topLinePunct w:val="0"/>
        <w:bidi w:val="0"/>
        <w:spacing w:line="600" w:lineRule="exact"/>
        <w:jc w:val="center"/>
        <w:textAlignment w:val="auto"/>
        <w:rPr>
          <w:rFonts w:eastAsia="黑体"/>
          <w:sz w:val="32"/>
          <w:highlight w:val="none"/>
        </w:rPr>
      </w:pPr>
      <w:r>
        <w:rPr>
          <w:rFonts w:hint="eastAsia" w:eastAsia="黑体"/>
          <w:sz w:val="32"/>
          <w:highlight w:val="none"/>
        </w:rPr>
        <w:t>二○二</w:t>
      </w:r>
      <w:r>
        <w:rPr>
          <w:rFonts w:hint="eastAsia" w:eastAsia="黑体"/>
          <w:sz w:val="32"/>
          <w:highlight w:val="none"/>
          <w:lang w:eastAsia="zh-CN"/>
        </w:rPr>
        <w:t>三</w:t>
      </w:r>
      <w:r>
        <w:rPr>
          <w:rFonts w:hint="eastAsia" w:eastAsia="黑体"/>
          <w:sz w:val="32"/>
          <w:highlight w:val="none"/>
        </w:rPr>
        <w:t>年</w:t>
      </w:r>
    </w:p>
    <w:p>
      <w:pPr>
        <w:keepNext w:val="0"/>
        <w:keepLines w:val="0"/>
        <w:pageBreakBefore w:val="0"/>
        <w:widowControl/>
        <w:kinsoku/>
        <w:wordWrap/>
        <w:overflowPunct/>
        <w:topLinePunct w:val="0"/>
        <w:bidi w:val="0"/>
        <w:spacing w:line="600" w:lineRule="exact"/>
        <w:jc w:val="left"/>
        <w:textAlignment w:val="auto"/>
        <w:rPr>
          <w:rFonts w:eastAsia="黑体"/>
          <w:sz w:val="28"/>
          <w:highlight w:val="none"/>
        </w:rPr>
        <w:sectPr>
          <w:headerReference r:id="rId3" w:type="default"/>
          <w:footerReference r:id="rId5" w:type="default"/>
          <w:headerReference r:id="rId4" w:type="even"/>
          <w:pgSz w:w="11906" w:h="16838"/>
          <w:pgMar w:top="1871" w:right="1503" w:bottom="1871" w:left="1503"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一、依托单位基本情况</w:t>
      </w:r>
    </w:p>
    <w:tbl>
      <w:tblPr>
        <w:tblStyle w:val="4"/>
        <w:tblW w:w="9213" w:type="dxa"/>
        <w:tblInd w:w="-3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4"/>
        <w:gridCol w:w="611"/>
        <w:gridCol w:w="587"/>
        <w:gridCol w:w="163"/>
        <w:gridCol w:w="726"/>
        <w:gridCol w:w="10"/>
        <w:gridCol w:w="705"/>
        <w:gridCol w:w="8"/>
        <w:gridCol w:w="6"/>
        <w:gridCol w:w="271"/>
        <w:gridCol w:w="344"/>
        <w:gridCol w:w="656"/>
        <w:gridCol w:w="556"/>
        <w:gridCol w:w="285"/>
        <w:gridCol w:w="138"/>
        <w:gridCol w:w="747"/>
        <w:gridCol w:w="116"/>
        <w:gridCol w:w="702"/>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依托单位 名　  称</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单位性质</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1.高等院校    2.科研机构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3.企业        4.其它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合作单位</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归口管理</w:t>
            </w:r>
            <w:r>
              <w:rPr>
                <w:rFonts w:hint="eastAsia" w:ascii="宋体" w:hAnsi="宋体" w:cs="宋体"/>
                <w:color w:val="000000"/>
                <w:kern w:val="0"/>
                <w:sz w:val="22"/>
                <w:highlight w:val="none"/>
              </w:rPr>
              <w:t>部门</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产业领域</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申报时间</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主营业务</w:t>
            </w:r>
            <w:r>
              <w:rPr>
                <w:rFonts w:hint="eastAsia" w:ascii="宋体" w:hAnsi="宋体" w:cs="宋体"/>
                <w:color w:val="000000"/>
                <w:kern w:val="0"/>
                <w:sz w:val="22"/>
                <w:highlight w:val="none"/>
              </w:rPr>
              <w:t>收入（万元）</w:t>
            </w: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近三年研发经费投入（万元）</w:t>
            </w: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截至申报时间</w:t>
            </w:r>
          </w:p>
        </w:tc>
        <w:tc>
          <w:tcPr>
            <w:tcW w:w="2087" w:type="dxa"/>
            <w:gridSpan w:val="4"/>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发明专利授权数</w:t>
            </w:r>
          </w:p>
        </w:tc>
        <w:tc>
          <w:tcPr>
            <w:tcW w:w="1000"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544"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实用新型专利授权数</w:t>
            </w:r>
          </w:p>
        </w:tc>
        <w:tc>
          <w:tcPr>
            <w:tcW w:w="1258" w:type="dxa"/>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087" w:type="dxa"/>
            <w:gridSpan w:val="4"/>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标准数</w:t>
            </w:r>
          </w:p>
        </w:tc>
        <w:tc>
          <w:tcPr>
            <w:tcW w:w="1000"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544"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软件著作权、集成电路布图设计权、动植物新品种权等授权数</w:t>
            </w:r>
          </w:p>
        </w:tc>
        <w:tc>
          <w:tcPr>
            <w:tcW w:w="1258" w:type="dxa"/>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发明专利</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申请量</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（件）</w:t>
            </w:r>
          </w:p>
        </w:tc>
        <w:tc>
          <w:tcPr>
            <w:tcW w:w="2097"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831"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961" w:type="dxa"/>
            <w:gridSpan w:val="5"/>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097"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831"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961" w:type="dxa"/>
            <w:gridSpan w:val="5"/>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企业职工人数（人）</w:t>
            </w:r>
          </w:p>
        </w:tc>
        <w:tc>
          <w:tcPr>
            <w:tcW w:w="136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44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研发人员数（人）</w:t>
            </w:r>
          </w:p>
        </w:tc>
        <w:tc>
          <w:tcPr>
            <w:tcW w:w="1285" w:type="dxa"/>
            <w:gridSpan w:val="5"/>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842" w:type="dxa"/>
            <w:gridSpan w:val="5"/>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技术开发设备原值（万元）</w:t>
            </w:r>
          </w:p>
        </w:tc>
        <w:tc>
          <w:tcPr>
            <w:tcW w:w="196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2685" w:type="dxa"/>
            <w:gridSpan w:val="4"/>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近三年开发新产品、新工艺、新装置数等（个）</w:t>
            </w:r>
          </w:p>
        </w:tc>
        <w:tc>
          <w:tcPr>
            <w:tcW w:w="144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127" w:type="dxa"/>
            <w:gridSpan w:val="10"/>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近三年承担市级以上科技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项目/获得的科技奖励（项）</w:t>
            </w:r>
          </w:p>
        </w:tc>
        <w:tc>
          <w:tcPr>
            <w:tcW w:w="196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5411" w:type="dxa"/>
            <w:gridSpan w:val="1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何年认定为高新技术企业、省创新型（试点）企业</w:t>
            </w:r>
          </w:p>
        </w:tc>
        <w:tc>
          <w:tcPr>
            <w:tcW w:w="3802" w:type="dxa"/>
            <w:gridSpan w:val="7"/>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trPr>
        <w:tc>
          <w:tcPr>
            <w:tcW w:w="4134" w:type="dxa"/>
            <w:gridSpan w:val="8"/>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近三年开展产学研合作单位</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（前3位）</w:t>
            </w: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4134" w:type="dxa"/>
            <w:gridSpan w:val="8"/>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4134" w:type="dxa"/>
            <w:gridSpan w:val="8"/>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93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联系人</w:t>
            </w:r>
          </w:p>
        </w:tc>
        <w:tc>
          <w:tcPr>
            <w:tcW w:w="2205" w:type="dxa"/>
            <w:gridSpan w:val="7"/>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250" w:type="dxa"/>
            <w:gridSpan w:val="6"/>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联系电话</w:t>
            </w:r>
          </w:p>
        </w:tc>
        <w:tc>
          <w:tcPr>
            <w:tcW w:w="2823" w:type="dxa"/>
            <w:gridSpan w:val="4"/>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vanish/>
          <w:color w:val="auto"/>
          <w:highlight w:val="none"/>
        </w:rPr>
      </w:pPr>
      <w:r>
        <w:rPr>
          <w:rFonts w:hint="eastAsia" w:ascii="黑体" w:hAnsi="Times New Roman" w:eastAsia="黑体" w:cs="Times New Roman"/>
          <w:b/>
          <w:sz w:val="28"/>
          <w:szCs w:val="28"/>
          <w:highlight w:val="none"/>
          <w:lang w:eastAsia="zh-CN"/>
        </w:rPr>
        <w:t>二、工程技术研究中心基本情况</w:t>
      </w:r>
    </w:p>
    <w:tbl>
      <w:tblPr>
        <w:tblStyle w:val="4"/>
        <w:tblW w:w="0" w:type="auto"/>
        <w:jc w:val="center"/>
        <w:tblLayout w:type="fixed"/>
        <w:tblCellMar>
          <w:top w:w="0" w:type="dxa"/>
          <w:left w:w="108" w:type="dxa"/>
          <w:bottom w:w="0" w:type="dxa"/>
          <w:right w:w="108" w:type="dxa"/>
        </w:tblCellMar>
      </w:tblPr>
      <w:tblGrid>
        <w:gridCol w:w="2712"/>
        <w:gridCol w:w="1646"/>
        <w:gridCol w:w="345"/>
        <w:gridCol w:w="108"/>
        <w:gridCol w:w="1924"/>
        <w:gridCol w:w="175"/>
        <w:gridCol w:w="2101"/>
      </w:tblGrid>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lang w:eastAsia="zh-CN"/>
              </w:rPr>
              <w:t>工程技术研究中心</w:t>
            </w:r>
            <w:r>
              <w:rPr>
                <w:rFonts w:hint="eastAsia"/>
                <w:color w:val="auto"/>
                <w:sz w:val="24"/>
                <w:szCs w:val="16"/>
                <w:highlight w:val="none"/>
              </w:rPr>
              <w:t>名称</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归口管理部门</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eastAsiaTheme="minorEastAsia"/>
                <w:color w:val="auto"/>
                <w:sz w:val="24"/>
                <w:szCs w:val="16"/>
                <w:highlight w:val="none"/>
                <w:lang w:eastAsia="zh-CN"/>
              </w:rPr>
            </w:pPr>
            <w:r>
              <w:rPr>
                <w:rFonts w:hint="eastAsia"/>
                <w:color w:val="auto"/>
                <w:sz w:val="24"/>
                <w:szCs w:val="16"/>
                <w:highlight w:val="none"/>
                <w:lang w:eastAsia="zh-CN"/>
              </w:rPr>
              <w:t>工程技术研究</w:t>
            </w:r>
            <w:r>
              <w:rPr>
                <w:rFonts w:hint="eastAsia" w:ascii="宋体" w:hAnsi="宋体" w:cs="宋体"/>
                <w:color w:val="auto"/>
                <w:kern w:val="0"/>
                <w:sz w:val="24"/>
                <w:szCs w:val="18"/>
                <w:highlight w:val="none"/>
                <w:lang w:eastAsia="zh-CN"/>
              </w:rPr>
              <w:t>中心地址</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中心占地面积（平方米）</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lang w:eastAsia="zh-CN"/>
              </w:rPr>
            </w:pPr>
            <w:r>
              <w:rPr>
                <w:rFonts w:hint="eastAsia" w:ascii="宋体" w:hAnsi="宋体" w:cs="宋体"/>
                <w:color w:val="auto"/>
                <w:kern w:val="0"/>
                <w:sz w:val="24"/>
                <w:szCs w:val="18"/>
                <w:highlight w:val="none"/>
                <w:lang w:eastAsia="zh-CN"/>
              </w:rPr>
              <w:t>固定研发人员数量</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2164"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研发设备简介</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（设备型号、原值、用途等信息，超过</w:t>
            </w:r>
            <w:r>
              <w:rPr>
                <w:rFonts w:hint="eastAsia" w:ascii="宋体" w:hAnsi="宋体" w:cs="宋体"/>
                <w:color w:val="auto"/>
                <w:kern w:val="0"/>
                <w:sz w:val="24"/>
                <w:szCs w:val="18"/>
                <w:highlight w:val="none"/>
                <w:lang w:val="en-US" w:eastAsia="zh-CN"/>
              </w:rPr>
              <w:t>5万元须提供购置发票或入账凭证）</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技术领域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c>
          <w:tcPr>
            <w:tcW w:w="2377" w:type="dxa"/>
            <w:gridSpan w:val="3"/>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联系人手机</w:t>
            </w:r>
          </w:p>
        </w:tc>
        <w:tc>
          <w:tcPr>
            <w:tcW w:w="2276" w:type="dxa"/>
            <w:gridSpan w:val="2"/>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9011"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r>
              <w:rPr>
                <w:rFonts w:hint="eastAsia"/>
                <w:b/>
                <w:color w:val="auto"/>
                <w:sz w:val="24"/>
                <w:szCs w:val="16"/>
                <w:highlight w:val="none"/>
              </w:rPr>
              <w:t>合作单位信息</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单位1名称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单位2名称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w:t>
            </w:r>
            <w:r>
              <w:rPr>
                <w:rFonts w:hint="eastAsia"/>
                <w:color w:val="auto"/>
                <w:sz w:val="24"/>
                <w:szCs w:val="16"/>
                <w:highlight w:val="none"/>
                <w:lang w:val="en-US" w:eastAsia="zh-CN"/>
              </w:rPr>
              <w:t>3</w:t>
            </w:r>
            <w:r>
              <w:rPr>
                <w:rFonts w:hint="eastAsia"/>
                <w:color w:val="auto"/>
                <w:sz w:val="24"/>
                <w:szCs w:val="16"/>
                <w:highlight w:val="none"/>
              </w:rPr>
              <w:t>名称</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合作单位性质</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三、研发设备简介</w:t>
      </w:r>
    </w:p>
    <w:tbl>
      <w:tblPr>
        <w:tblStyle w:val="5"/>
        <w:tblpPr w:leftFromText="180" w:rightFromText="180" w:vertAnchor="text" w:horzAnchor="page" w:tblpX="1555" w:tblpY="43"/>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375"/>
        <w:gridCol w:w="280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序号</w:t>
            </w:r>
          </w:p>
        </w:tc>
        <w:tc>
          <w:tcPr>
            <w:tcW w:w="337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设备名称型号</w:t>
            </w:r>
          </w:p>
        </w:tc>
        <w:tc>
          <w:tcPr>
            <w:tcW w:w="280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用途</w:t>
            </w:r>
          </w:p>
        </w:tc>
        <w:tc>
          <w:tcPr>
            <w:tcW w:w="1862"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四、组建中心的目的和意义</w:t>
      </w:r>
    </w:p>
    <w:tbl>
      <w:tblPr>
        <w:tblStyle w:val="5"/>
        <w:tblW w:w="918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本技术领域的确切定义</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在行业发展中的地位和作用</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组建中心的必要性、可行性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①</w:t>
            </w:r>
            <w:r>
              <w:rPr>
                <w:rFonts w:hint="eastAsia" w:ascii="仿宋" w:hAnsi="仿宋" w:eastAsia="仿宋" w:cs="Times New Roman"/>
                <w:sz w:val="24"/>
                <w:szCs w:val="24"/>
                <w:highlight w:val="none"/>
                <w:lang w:eastAsia="zh-CN"/>
              </w:rPr>
              <w:t>必要性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②</w:t>
            </w:r>
            <w:r>
              <w:rPr>
                <w:rFonts w:hint="eastAsia" w:ascii="仿宋" w:hAnsi="仿宋" w:eastAsia="仿宋" w:cs="Times New Roman"/>
                <w:sz w:val="24"/>
                <w:szCs w:val="24"/>
                <w:highlight w:val="none"/>
                <w:lang w:eastAsia="zh-CN"/>
              </w:rPr>
              <w:t>可行性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eastAsia="zh-CN"/>
              </w:rPr>
              <w:t>对行业技术进步的带动作用</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五、依托单位现有基础及条件</w:t>
      </w:r>
    </w:p>
    <w:tbl>
      <w:tblPr>
        <w:tblStyle w:val="4"/>
        <w:tblW w:w="921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1.依托单位情况</w:t>
            </w:r>
          </w:p>
          <w:p>
            <w:pPr>
              <w:keepNext w:val="0"/>
              <w:keepLines w:val="0"/>
              <w:pageBreakBefore w:val="0"/>
              <w:kinsoku/>
              <w:wordWrap/>
              <w:overflowPunct/>
              <w:topLinePunct w:val="0"/>
              <w:bidi w:val="0"/>
              <w:spacing w:line="600" w:lineRule="exact"/>
              <w:ind w:left="0" w:leftChars="0" w:firstLine="0" w:firstLineChars="0"/>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取得的相关研究成果、业绩、贡献</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已有的工程技术研究中心研究条件，包括场地、仪器、依托单位投入等</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eastAsia="zh-CN"/>
              </w:rPr>
              <w:t>研究团队及人才培养情况</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六、省内外技术、产业发展状况和趋势</w:t>
      </w:r>
    </w:p>
    <w:tbl>
      <w:tblPr>
        <w:tblStyle w:val="5"/>
        <w:tblW w:w="919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19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省外发展状况和趋势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19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省内发展状况和趋势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七、组建内容及实施方案</w:t>
      </w:r>
    </w:p>
    <w:tbl>
      <w:tblPr>
        <w:tblStyle w:val="5"/>
        <w:tblW w:w="919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default" w:ascii="仿宋" w:hAnsi="仿宋" w:eastAsia="仿宋" w:cs="Times New Roman"/>
                <w:sz w:val="24"/>
                <w:szCs w:val="24"/>
                <w:highlight w:val="none"/>
                <w:lang w:val="e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组建中心的目标和任务</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rPr>
              <w:t>中心的组织机构及管理运行模式</w:t>
            </w:r>
            <w:r>
              <w:rPr>
                <w:rFonts w:hint="eastAsia" w:ascii="仿宋" w:hAnsi="仿宋" w:eastAsia="仿宋" w:cs="Times New Roman"/>
                <w:sz w:val="24"/>
                <w:szCs w:val="24"/>
                <w:highlight w:val="none"/>
                <w:lang w:eastAsia="zh-CN"/>
              </w:rPr>
              <w:t>（相关规章制度建设情况）</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如何发挥在行业科技进步中的带动作用</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r>
              <w:rPr>
                <w:rFonts w:hint="default" w:ascii="仿宋" w:hAnsi="仿宋" w:eastAsia="仿宋" w:cs="Times New Roman"/>
                <w:sz w:val="24"/>
                <w:szCs w:val="24"/>
                <w:highlight w:val="none"/>
                <w:lang w:val="en"/>
              </w:rPr>
              <w:t>4</w:t>
            </w:r>
            <w:r>
              <w:rPr>
                <w:rFonts w:hint="eastAsia" w:ascii="仿宋" w:hAnsi="仿宋" w:eastAsia="仿宋" w:cs="Times New Roman"/>
                <w:sz w:val="24"/>
                <w:szCs w:val="24"/>
                <w:highlight w:val="none"/>
                <w:lang w:val="en" w:eastAsia="zh-CN"/>
              </w:rPr>
              <w:t>.</w:t>
            </w:r>
            <w:r>
              <w:rPr>
                <w:rFonts w:hint="eastAsia" w:ascii="仿宋" w:hAnsi="仿宋" w:eastAsia="仿宋" w:cs="Times New Roman"/>
                <w:sz w:val="24"/>
                <w:szCs w:val="24"/>
                <w:highlight w:val="none"/>
              </w:rPr>
              <w:t>有关经费预算</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八、队伍建设及人才培养</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 工程技术研究中心负责人和学术带头人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（简要介绍工程技术研究中心负责人、各方向学科（学术）带头人配备以及科研人员情况。）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 队伍结构与团队建设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（简要工程技术研究中心队伍建设、人员流动及人才培养情况，特别是团队组织和凝聚、吸引、培养国内外高层次人才的措施及取得的成绩。）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 优秀青年人才培养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（简要介绍工程技术研究中心引进和培养优秀青年人才的政策措施制定及取得的成绩；优秀青年骨干作用发挥情况；研究生培养的数量和水平等。）</w:t>
            </w:r>
          </w:p>
        </w:tc>
      </w:tr>
    </w:tbl>
    <w:p>
      <w:pPr>
        <w:pStyle w:val="2"/>
        <w:keepNext w:val="0"/>
        <w:keepLines w:val="0"/>
        <w:pageBreakBefore w:val="0"/>
        <w:kinsoku/>
        <w:wordWrap/>
        <w:overflowPunct/>
        <w:topLinePunct w:val="0"/>
        <w:bidi w:val="0"/>
        <w:spacing w:line="600" w:lineRule="exac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pStyle w:val="2"/>
        <w:keepNext w:val="0"/>
        <w:keepLines w:val="0"/>
        <w:pageBreakBefore w:val="0"/>
        <w:kinsoku/>
        <w:wordWrap/>
        <w:overflowPunct/>
        <w:topLinePunct w:val="0"/>
        <w:bidi w:val="0"/>
        <w:spacing w:line="600" w:lineRule="exact"/>
        <w:textAlignment w:val="auto"/>
        <w:rPr>
          <w:rFonts w:hint="eastAsia"/>
          <w:highlight w:val="none"/>
          <w:lang w:eastAsia="zh-CN"/>
        </w:rPr>
      </w:pPr>
    </w:p>
    <w:tbl>
      <w:tblPr>
        <w:tblStyle w:val="4"/>
        <w:tblW w:w="13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34"/>
        <w:gridCol w:w="812"/>
        <w:gridCol w:w="1109"/>
        <w:gridCol w:w="1891"/>
        <w:gridCol w:w="1547"/>
        <w:gridCol w:w="1422"/>
        <w:gridCol w:w="1642"/>
        <w:gridCol w:w="1407"/>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360"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b/>
                <w:color w:val="auto"/>
                <w:sz w:val="24"/>
                <w:szCs w:val="18"/>
                <w:highlight w:val="none"/>
              </w:rPr>
            </w:pPr>
            <w:r>
              <w:rPr>
                <w:rFonts w:hint="eastAsia"/>
                <w:b/>
                <w:color w:val="auto"/>
                <w:sz w:val="24"/>
                <w:szCs w:val="18"/>
                <w:highlight w:val="none"/>
                <w:lang w:eastAsia="zh-CN"/>
              </w:rPr>
              <w:t>工程技术研究中心</w:t>
            </w:r>
            <w:r>
              <w:rPr>
                <w:rFonts w:hint="eastAsia"/>
                <w:b/>
                <w:color w:val="auto"/>
                <w:sz w:val="24"/>
                <w:szCs w:val="18"/>
                <w:highlight w:val="none"/>
              </w:rPr>
              <w:t>主要人员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姓名</w:t>
            </w: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出生年月</w:t>
            </w: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性别</w:t>
            </w: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学历</w:t>
            </w: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毕业院校</w:t>
            </w: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现</w:t>
            </w:r>
            <w:r>
              <w:rPr>
                <w:rFonts w:hint="eastAsia" w:ascii="宋体"/>
                <w:color w:val="auto"/>
                <w:sz w:val="24"/>
                <w:szCs w:val="18"/>
                <w:highlight w:val="none"/>
              </w:rPr>
              <w:t>从事专业</w:t>
            </w: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职称</w:t>
            </w: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所在单位</w:t>
            </w: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固定研发人员</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highlight w:val="none"/>
              </w:rPr>
            </w:pPr>
            <w:r>
              <w:rPr>
                <w:rFonts w:hint="eastAsia" w:ascii="宋体"/>
                <w:color w:val="auto"/>
                <w:sz w:val="24"/>
                <w:szCs w:val="18"/>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是</w:t>
            </w:r>
            <w:r>
              <w:rPr>
                <w:rFonts w:hint="default" w:ascii="宋体" w:cstheme="minorBidi"/>
                <w:color w:val="auto"/>
                <w:kern w:val="2"/>
                <w:sz w:val="24"/>
                <w:szCs w:val="18"/>
                <w:highlight w:val="none"/>
                <w:lang w:val="en" w:eastAsia="zh-CN" w:bidi="ar-SA"/>
              </w:rPr>
              <w:t>/</w:t>
            </w:r>
            <w:r>
              <w:rPr>
                <w:rFonts w:hint="eastAsia" w:ascii="宋体" w:cstheme="minorBidi"/>
                <w:color w:val="auto"/>
                <w:kern w:val="2"/>
                <w:sz w:val="24"/>
                <w:szCs w:val="18"/>
                <w:highlight w:val="none"/>
                <w:lang w:val="en" w:eastAsia="zh-CN" w:bidi="ar-SA"/>
              </w:rPr>
              <w:t>否</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九、审查意见</w:t>
      </w:r>
    </w:p>
    <w:tbl>
      <w:tblPr>
        <w:tblStyle w:val="4"/>
        <w:tblW w:w="918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eastAsia="仿宋_GB2312"/>
                <w:b/>
                <w:sz w:val="24"/>
                <w:highlight w:val="none"/>
              </w:rPr>
            </w:pPr>
            <w:r>
              <w:rPr>
                <w:rFonts w:hint="eastAsia" w:ascii="宋体" w:hAnsi="宋体"/>
                <w:b/>
                <w:kern w:val="0"/>
                <w:sz w:val="24"/>
                <w:highlight w:val="none"/>
              </w:rPr>
              <w:t>依托单位意见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eastAsia="仿宋_GB2312"/>
                <w:b/>
                <w:sz w:val="24"/>
                <w:highlight w:val="none"/>
              </w:rPr>
            </w:pPr>
            <w:r>
              <w:rPr>
                <w:rFonts w:hint="eastAsia" w:ascii="宋体" w:hAnsi="宋体"/>
                <w:b/>
                <w:kern w:val="0"/>
                <w:sz w:val="24"/>
                <w:highlight w:val="none"/>
              </w:rPr>
              <w:t>归口管理部门意见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154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宋体" w:hAnsi="宋体"/>
                <w:b/>
                <w:kern w:val="0"/>
                <w:sz w:val="24"/>
                <w:highlight w:val="none"/>
                <w:lang w:eastAsia="zh-CN"/>
              </w:rPr>
            </w:pPr>
            <w:r>
              <w:rPr>
                <w:rFonts w:hint="eastAsia" w:ascii="宋体" w:hAnsi="宋体"/>
                <w:b/>
                <w:kern w:val="0"/>
                <w:sz w:val="24"/>
                <w:highlight w:val="none"/>
                <w:lang w:eastAsia="zh-CN"/>
              </w:rPr>
              <w:t>市科技局</w:t>
            </w:r>
          </w:p>
          <w:p>
            <w:pPr>
              <w:keepNext w:val="0"/>
              <w:keepLines w:val="0"/>
              <w:pageBreakBefore w:val="0"/>
              <w:widowControl/>
              <w:kinsoku/>
              <w:wordWrap/>
              <w:overflowPunct/>
              <w:topLinePunct w:val="0"/>
              <w:bidi w:val="0"/>
              <w:spacing w:line="600" w:lineRule="exact"/>
              <w:jc w:val="center"/>
              <w:textAlignment w:val="auto"/>
              <w:rPr>
                <w:rFonts w:hint="eastAsia" w:ascii="宋体" w:hAnsi="宋体" w:eastAsiaTheme="minorEastAsia"/>
                <w:b/>
                <w:kern w:val="0"/>
                <w:sz w:val="24"/>
                <w:highlight w:val="none"/>
                <w:lang w:eastAsia="zh-CN"/>
              </w:rPr>
            </w:pPr>
            <w:r>
              <w:rPr>
                <w:rFonts w:hint="eastAsia" w:ascii="宋体" w:hAnsi="宋体"/>
                <w:b/>
                <w:kern w:val="0"/>
                <w:sz w:val="24"/>
                <w:highlight w:val="none"/>
                <w:lang w:eastAsia="zh-CN"/>
              </w:rPr>
              <w:t>意见</w:t>
            </w:r>
          </w:p>
        </w:tc>
        <w:tc>
          <w:tcPr>
            <w:tcW w:w="7632"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十、需提交的材料</w:t>
      </w:r>
    </w:p>
    <w:tbl>
      <w:tblPr>
        <w:tblStyle w:val="4"/>
        <w:tblW w:w="87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5253"/>
        <w:gridCol w:w="1134"/>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b/>
                <w:bCs/>
                <w:color w:val="auto"/>
                <w:sz w:val="24"/>
                <w:szCs w:val="16"/>
                <w:highlight w:val="none"/>
              </w:rPr>
            </w:pPr>
            <w:r>
              <w:rPr>
                <w:rFonts w:hint="eastAsia" w:ascii="宋体" w:hAnsi="宋体"/>
                <w:b/>
                <w:bCs/>
                <w:color w:val="auto"/>
                <w:sz w:val="24"/>
                <w:szCs w:val="16"/>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是否</w:t>
            </w:r>
          </w:p>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必备材料</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lang w:eastAsia="zh-CN"/>
              </w:rPr>
              <w:t>依托单位</w:t>
            </w:r>
            <w:r>
              <w:rPr>
                <w:rFonts w:hint="eastAsia" w:ascii="宋体" w:hAnsi="宋体"/>
                <w:color w:val="auto"/>
                <w:sz w:val="24"/>
                <w:szCs w:val="16"/>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工程技术研究中心</w:t>
            </w:r>
            <w:r>
              <w:rPr>
                <w:rFonts w:hint="eastAsia" w:ascii="宋体" w:hAnsi="宋体"/>
                <w:color w:val="auto"/>
                <w:sz w:val="24"/>
                <w:szCs w:val="16"/>
                <w:highlight w:val="none"/>
              </w:rPr>
              <w:t>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工程技术研究中心</w:t>
            </w:r>
            <w:r>
              <w:rPr>
                <w:rFonts w:hint="eastAsia" w:ascii="宋体" w:hAnsi="宋体"/>
                <w:color w:val="auto"/>
                <w:sz w:val="24"/>
                <w:szCs w:val="16"/>
                <w:highlight w:val="none"/>
              </w:rPr>
              <w:t>负责人工作关系证明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近三年科技研发活动及成果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研发设备照片及原值发票或入账凭证</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中心照片和场地产权证明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default" w:ascii="宋体" w:hAnsi="宋体" w:eastAsia="宋体"/>
                <w:color w:val="auto"/>
                <w:sz w:val="24"/>
                <w:szCs w:val="16"/>
                <w:highlight w:val="none"/>
                <w:lang w:val="en-US" w:eastAsia="zh-CN"/>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近三年财务审计报告</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eastAsia="宋体"/>
                <w:b/>
                <w:bCs/>
                <w:color w:val="auto"/>
                <w:sz w:val="24"/>
                <w:szCs w:val="16"/>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其他相关材料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否</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bl>
    <w:p>
      <w:pPr>
        <w:keepNext w:val="0"/>
        <w:keepLines w:val="0"/>
        <w:pageBreakBefore w:val="0"/>
        <w:kinsoku/>
        <w:wordWrap/>
        <w:overflowPunct/>
        <w:topLinePunct w:val="0"/>
        <w:bidi w:val="0"/>
        <w:spacing w:line="600" w:lineRule="exact"/>
        <w:textAlignment w:val="auto"/>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8"/>
      </w:rPr>
    </w:pP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5</w:t>
    </w:r>
    <w:r>
      <w:rPr>
        <w:rStyle w:val="7"/>
        <w:rFonts w:ascii="宋体" w:hAnsi="宋体" w:eastAsia="宋体"/>
        <w:sz w:val="28"/>
      </w:rPr>
      <w:fldChar w:fldCharType="end"/>
    </w:r>
    <w:r>
      <w:rPr>
        <w:rStyle w:val="7"/>
        <w:rFonts w:hint="eastAsia" w:ascii="宋体" w:hAnsi="宋体" w:eastAsia="宋体"/>
        <w:sz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746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746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DhjMDc1ZDY0MjY2NjAyNTc4N2FjMDZiNzJjYTUifQ=="/>
  </w:docVars>
  <w:rsids>
    <w:rsidRoot w:val="0D2F76B1"/>
    <w:rsid w:val="0D2F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2023-10-25T08:39:00Z</dcterms:created>
  <dc:creator>shmily</dc:creator>
  <cp:lastModifiedBy>shmily</cp:lastModifiedBy>
  <dcterms:modified xsi:type="dcterms:W3CDTF">2023-10-25T08:40:21Z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1927A39AC4FB42B2BF36D9CFCDA752AE_11</vt:lpwstr>
  </property>
</Properties>
</file>