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1320" w:firstLineChars="300"/>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泗县市场监督管理局拟吊销企业</w:t>
      </w:r>
    </w:p>
    <w:p>
      <w:pPr>
        <w:keepNext w:val="0"/>
        <w:keepLines w:val="0"/>
        <w:pageBreakBefore w:val="0"/>
        <w:widowControl w:val="0"/>
        <w:kinsoku/>
        <w:wordWrap/>
        <w:overflowPunct/>
        <w:topLinePunct w:val="0"/>
        <w:autoSpaceDE/>
        <w:autoSpaceDN/>
        <w:bidi w:val="0"/>
        <w:adjustRightInd/>
        <w:snapToGrid/>
        <w:spacing w:line="600" w:lineRule="exact"/>
        <w:ind w:firstLine="3080" w:firstLineChars="700"/>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营业执照公告</w:t>
      </w:r>
    </w:p>
    <w:p>
      <w:pPr>
        <w:keepNext w:val="0"/>
        <w:keepLines w:val="0"/>
        <w:pageBreakBefore w:val="0"/>
        <w:widowControl w:val="0"/>
        <w:kinsoku/>
        <w:wordWrap/>
        <w:overflowPunct/>
        <w:topLinePunct w:val="0"/>
        <w:autoSpaceDE/>
        <w:autoSpaceDN/>
        <w:bidi w:val="0"/>
        <w:adjustRightInd/>
        <w:snapToGrid/>
        <w:spacing w:line="600" w:lineRule="exact"/>
        <w:ind w:firstLine="3080" w:firstLineChars="700"/>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泗县金傲木业有限公司等117户企业（名单附后）：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由本局立案调查的泗县金傲木业有限公司等117户企业（以下简称当事人）成立后无正当理由超过六个月未开业的，或者开业后自行停业连续六个月以上一案，已调查终结。根据《中华人民共和国行政处罚法》第四十四条和《市场监督管理行政处罚程序规定》第五十七条的规定，现将本局拟作出行政处罚</w:t>
      </w:r>
      <w:r>
        <w:rPr>
          <w:rFonts w:hint="eastAsia" w:ascii="方正仿宋_GB2312" w:hAnsi="方正仿宋_GB2312" w:eastAsia="方正仿宋_GB2312" w:cs="方正仿宋_GB2312"/>
          <w:i w:val="0"/>
          <w:iCs w:val="0"/>
          <w:color w:val="auto"/>
          <w:kern w:val="0"/>
          <w:sz w:val="32"/>
          <w:szCs w:val="32"/>
          <w:u w:val="none"/>
          <w:lang w:val="en-US" w:eastAsia="zh-CN" w:bidi="ar"/>
        </w:rPr>
        <w:t>的事实、</w:t>
      </w:r>
      <w:r>
        <w:rPr>
          <w:rFonts w:hint="eastAsia" w:ascii="方正仿宋_GB2312" w:hAnsi="方正仿宋_GB2312" w:eastAsia="方正仿宋_GB2312" w:cs="方正仿宋_GB2312"/>
          <w:i w:val="0"/>
          <w:iCs w:val="0"/>
          <w:color w:val="000000"/>
          <w:kern w:val="0"/>
          <w:sz w:val="32"/>
          <w:szCs w:val="32"/>
          <w:u w:val="none"/>
          <w:lang w:val="en-US" w:eastAsia="zh-CN" w:bidi="ar"/>
        </w:rPr>
        <w:t>理由、依据及处罚内容告知如下：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通过登记的住所或经营场所及电话等联系方式无法与当事人取得联系，经住所地村民委员会证实已停止经营或从未经营；经函询泗县税务局，当事人2022年1月1日至2023年9月30日存在无纳税记录、未确认税务登记信息、不存在申报信息注销等</w:t>
      </w:r>
      <w:r>
        <w:rPr>
          <w:rFonts w:hint="eastAsia" w:ascii="方正仿宋_GB2312" w:hAnsi="方正仿宋_GB2312" w:eastAsia="方正仿宋_GB2312" w:cs="方正仿宋_GB2312"/>
          <w:b w:val="0"/>
          <w:bCs w:val="0"/>
          <w:i w:val="0"/>
          <w:iCs w:val="0"/>
          <w:color w:val="000000"/>
          <w:kern w:val="0"/>
          <w:sz w:val="32"/>
          <w:szCs w:val="32"/>
          <w:u w:val="none"/>
          <w:lang w:val="en-US" w:eastAsia="zh-CN" w:bidi="ar"/>
        </w:rPr>
        <w:t>状</w:t>
      </w:r>
      <w:r>
        <w:rPr>
          <w:rFonts w:hint="eastAsia" w:ascii="方正仿宋_GB2312" w:hAnsi="方正仿宋_GB2312" w:eastAsia="方正仿宋_GB2312" w:cs="方正仿宋_GB2312"/>
          <w:i w:val="0"/>
          <w:iCs w:val="0"/>
          <w:color w:val="000000"/>
          <w:kern w:val="0"/>
          <w:sz w:val="32"/>
          <w:szCs w:val="32"/>
          <w:u w:val="none"/>
          <w:lang w:val="en-US" w:eastAsia="zh-CN" w:bidi="ar"/>
        </w:rPr>
        <w:t>态；经函询泗县人力资源和社会保障局，当事人在劳动用工备案系统没有备案。当事人在办理营业执照后，存在无正当理由未开业或开业后自行停业连续六个月以上未从事经营活动，依据《中华人民共和国公司法》第二百一十一条第一款“公司成立后无正当理由超过六个月未开业的，或者开业后自行停业连续六个月以上的，可以由公司登记机关吊销营业执照。”《中华人民共和国个人独资企业法》第三十六条“个人独资企业成立后无正当理由超过六个月未开业的，或者开业后自行停业连续六个月以上的，吊销营业执照。”规定,本局决定对上述企业拟作出如下行政处罚：吊销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依据《中华人民共和国行政处罚法》第四十四条、第四十五条第一款、第六十三条第一款第三项、第六十四条第一项以及《市场监督管理行政处罚听证办法》第五条第一款第二项的规定，上述企业有陈述、申辩和要求举行听证的权利。因当事人通过登记的住所或经营场所及电话等联系方式无法取得联系，依据《市场监督管理行政处罚程序规定》第八十二条第五项的规定，现以公告方式送达。自本公告发布之日起经过三十日，即视为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上述企业如有陈述、申辩和要求举行听证的，应于本公告送达之日起五个工作日内向本局提出。逾期未提出陈述、申辩，也未要求听证的，视为放弃此权利。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特此公告。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附件：拟吊销企业名单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2023年10月10日</w:t>
      </w:r>
    </w:p>
    <w:p>
      <w:pPr>
        <w:ind w:firstLine="4800" w:firstLineChars="1500"/>
        <w:rPr>
          <w:rFonts w:hint="eastAsia" w:ascii="仿宋_GB2312" w:hAnsi="仿宋_GB2312" w:eastAsia="仿宋_GB2312" w:cs="仿宋_GB2312"/>
          <w:i w:val="0"/>
          <w:iCs w:val="0"/>
          <w:color w:val="000000"/>
          <w:kern w:val="0"/>
          <w:sz w:val="32"/>
          <w:szCs w:val="32"/>
          <w:u w:val="none"/>
          <w:lang w:val="en-US" w:eastAsia="zh-CN" w:bidi="ar"/>
        </w:rPr>
      </w:pPr>
    </w:p>
    <w:p>
      <w:pPr>
        <w:ind w:firstLine="4800" w:firstLineChars="1500"/>
        <w:rPr>
          <w:rFonts w:hint="eastAsia" w:ascii="仿宋_GB2312" w:hAnsi="仿宋_GB2312" w:eastAsia="仿宋_GB2312" w:cs="仿宋_GB2312"/>
          <w:i w:val="0"/>
          <w:iCs w:val="0"/>
          <w:color w:val="000000"/>
          <w:kern w:val="0"/>
          <w:sz w:val="32"/>
          <w:szCs w:val="32"/>
          <w:u w:val="none"/>
          <w:lang w:val="en-US" w:eastAsia="zh-CN" w:bidi="ar"/>
        </w:rPr>
      </w:pPr>
    </w:p>
    <w:p>
      <w:pPr>
        <w:ind w:firstLine="4800" w:firstLineChars="1500"/>
        <w:rPr>
          <w:rFonts w:hint="eastAsia" w:ascii="仿宋_GB2312" w:hAnsi="仿宋_GB2312" w:eastAsia="仿宋_GB2312" w:cs="仿宋_GB2312"/>
          <w:i w:val="0"/>
          <w:iCs w:val="0"/>
          <w:color w:val="000000"/>
          <w:kern w:val="0"/>
          <w:sz w:val="32"/>
          <w:szCs w:val="32"/>
          <w:u w:val="none"/>
          <w:lang w:val="en-US" w:eastAsia="zh-CN" w:bidi="ar"/>
        </w:rPr>
      </w:pPr>
    </w:p>
    <w:p>
      <w:pPr>
        <w:ind w:firstLine="4800" w:firstLineChars="1500"/>
        <w:rPr>
          <w:rFonts w:hint="eastAsia" w:ascii="仿宋_GB2312" w:hAnsi="仿宋_GB2312" w:eastAsia="仿宋_GB2312" w:cs="仿宋_GB2312"/>
          <w:i w:val="0"/>
          <w:iCs w:val="0"/>
          <w:color w:val="000000"/>
          <w:kern w:val="0"/>
          <w:sz w:val="32"/>
          <w:szCs w:val="32"/>
          <w:u w:val="none"/>
          <w:lang w:val="en-US" w:eastAsia="zh-CN" w:bidi="ar"/>
        </w:rPr>
      </w:pPr>
    </w:p>
    <w:p>
      <w:pPr>
        <w:ind w:firstLine="4800" w:firstLineChars="1500"/>
        <w:rPr>
          <w:rFonts w:hint="eastAsia" w:ascii="仿宋_GB2312" w:hAnsi="仿宋_GB2312" w:eastAsia="仿宋_GB2312" w:cs="仿宋_GB2312"/>
          <w:i w:val="0"/>
          <w:iCs w:val="0"/>
          <w:color w:val="000000"/>
          <w:kern w:val="0"/>
          <w:sz w:val="32"/>
          <w:szCs w:val="32"/>
          <w:u w:val="none"/>
          <w:lang w:val="en-US" w:eastAsia="zh-CN" w:bidi="ar"/>
        </w:rPr>
      </w:pPr>
    </w:p>
    <w:p>
      <w:pPr>
        <w:ind w:firstLine="4800" w:firstLineChars="1500"/>
        <w:rPr>
          <w:rFonts w:hint="eastAsia" w:ascii="仿宋_GB2312" w:hAnsi="仿宋_GB2312" w:eastAsia="仿宋_GB2312" w:cs="仿宋_GB2312"/>
          <w:i w:val="0"/>
          <w:iCs w:val="0"/>
          <w:color w:val="000000"/>
          <w:kern w:val="0"/>
          <w:sz w:val="32"/>
          <w:szCs w:val="32"/>
          <w:u w:val="none"/>
          <w:lang w:val="en-US" w:eastAsia="zh-CN" w:bidi="ar"/>
        </w:rPr>
      </w:pPr>
    </w:p>
    <w:p>
      <w:pPr>
        <w:ind w:firstLine="2640" w:firstLineChars="600"/>
        <w:jc w:val="both"/>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lang w:val="en-US" w:eastAsia="zh-CN"/>
        </w:rPr>
        <w:t>拟吊销企业名单</w:t>
      </w:r>
    </w:p>
    <w:tbl>
      <w:tblPr>
        <w:tblStyle w:val="3"/>
        <w:tblW w:w="9555"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37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75" w:type="dxa"/>
            <w:vAlign w:val="center"/>
          </w:tcPr>
          <w:p>
            <w:pPr>
              <w:jc w:val="center"/>
              <w:rPr>
                <w:rFonts w:hint="eastAsia" w:ascii="方正仿宋_GB2312" w:hAnsi="方正仿宋_GB2312" w:eastAsia="方正仿宋_GB2312" w:cs="方正仿宋_GB2312"/>
                <w:b/>
                <w:bCs/>
                <w:sz w:val="32"/>
                <w:szCs w:val="32"/>
                <w:vertAlign w:val="baseline"/>
                <w:lang w:val="en-US" w:eastAsia="zh-CN"/>
              </w:rPr>
            </w:pPr>
            <w:r>
              <w:rPr>
                <w:rFonts w:hint="eastAsia" w:ascii="方正仿宋_GB2312" w:hAnsi="方正仿宋_GB2312" w:eastAsia="方正仿宋_GB2312" w:cs="方正仿宋_GB2312"/>
                <w:b/>
                <w:bCs/>
                <w:sz w:val="32"/>
                <w:szCs w:val="32"/>
                <w:vertAlign w:val="baseline"/>
                <w:lang w:val="en-US" w:eastAsia="zh-CN"/>
              </w:rPr>
              <w:t>序号</w:t>
            </w:r>
          </w:p>
        </w:tc>
        <w:tc>
          <w:tcPr>
            <w:tcW w:w="5370" w:type="dxa"/>
            <w:vAlign w:val="center"/>
          </w:tcPr>
          <w:p>
            <w:pPr>
              <w:jc w:val="center"/>
              <w:rPr>
                <w:rFonts w:hint="eastAsia" w:ascii="方正仿宋_GB2312" w:hAnsi="方正仿宋_GB2312" w:eastAsia="方正仿宋_GB2312" w:cs="方正仿宋_GB2312"/>
                <w:b/>
                <w:bCs/>
                <w:sz w:val="32"/>
                <w:szCs w:val="32"/>
                <w:vertAlign w:val="baseline"/>
                <w:lang w:val="en-US" w:eastAsia="zh-CN"/>
              </w:rPr>
            </w:pPr>
            <w:r>
              <w:rPr>
                <w:rFonts w:hint="eastAsia" w:ascii="方正仿宋_GB2312" w:hAnsi="方正仿宋_GB2312" w:eastAsia="方正仿宋_GB2312" w:cs="方正仿宋_GB2312"/>
                <w:b/>
                <w:bCs/>
                <w:sz w:val="32"/>
                <w:szCs w:val="32"/>
                <w:vertAlign w:val="baseline"/>
                <w:lang w:val="en-US" w:eastAsia="zh-CN"/>
              </w:rPr>
              <w:t>企业名称</w:t>
            </w:r>
          </w:p>
        </w:tc>
        <w:tc>
          <w:tcPr>
            <w:tcW w:w="3210" w:type="dxa"/>
            <w:vAlign w:val="center"/>
          </w:tcPr>
          <w:p>
            <w:pPr>
              <w:jc w:val="center"/>
              <w:rPr>
                <w:rFonts w:hint="eastAsia" w:ascii="方正仿宋_GB2312" w:hAnsi="方正仿宋_GB2312" w:eastAsia="方正仿宋_GB2312" w:cs="方正仿宋_GB2312"/>
                <w:b/>
                <w:bCs/>
                <w:sz w:val="32"/>
                <w:szCs w:val="32"/>
                <w:vertAlign w:val="baseline"/>
                <w:lang w:val="en-US" w:eastAsia="zh-CN"/>
              </w:rPr>
            </w:pPr>
            <w:r>
              <w:rPr>
                <w:rFonts w:hint="eastAsia" w:ascii="方正仿宋_GB2312" w:hAnsi="方正仿宋_GB2312" w:eastAsia="方正仿宋_GB2312" w:cs="方正仿宋_GB2312"/>
                <w:b/>
                <w:bCs/>
                <w:sz w:val="32"/>
                <w:szCs w:val="32"/>
                <w:vertAlign w:val="baseline"/>
                <w:lang w:val="en-US" w:eastAsia="zh-CN"/>
              </w:rPr>
              <w:t>注册号/统一社会信用代码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autoSpaceDN/>
              <w:bidi w:val="0"/>
              <w:spacing w:line="500" w:lineRule="exact"/>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i w:val="0"/>
                <w:iCs w:val="0"/>
                <w:color w:val="000000"/>
                <w:kern w:val="0"/>
                <w:sz w:val="32"/>
                <w:szCs w:val="32"/>
                <w:u w:val="none"/>
                <w:lang w:val="en-US" w:eastAsia="zh-CN" w:bidi="ar"/>
              </w:rPr>
              <w:t>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2"/>
                <w:sz w:val="32"/>
                <w:szCs w:val="32"/>
                <w:u w:val="none"/>
                <w:lang w:val="en-US" w:eastAsia="zh-CN" w:bidi="ar-SA"/>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泗县金傲木业有限公司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2"/>
                <w:sz w:val="32"/>
                <w:szCs w:val="32"/>
                <w:u w:val="none"/>
                <w:lang w:val="en-US" w:eastAsia="zh-CN" w:bidi="ar-SA"/>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913413243551379549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autoSpaceDN/>
              <w:bidi w:val="0"/>
              <w:spacing w:line="500" w:lineRule="exact"/>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i w:val="0"/>
                <w:iCs w:val="0"/>
                <w:color w:val="000000"/>
                <w:kern w:val="0"/>
                <w:sz w:val="32"/>
                <w:szCs w:val="32"/>
                <w:u w:val="none"/>
                <w:lang w:val="en-US" w:eastAsia="zh-CN" w:bidi="ar"/>
              </w:rPr>
              <w:t>2</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泗县万亚毛皮购销有限公司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913413243532762806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泗县万康木业有限公司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913413243551380338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泗县鑫泰生态养殖有限公司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91341324591446708K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泗县一山商贸有限公司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91341324078748799L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泗县慧鑫纺织有限公司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91341324MA2MQB0615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泗县广丰纺织有限公司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91341324MA2MQCHW50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泗县百益粮食购销有限公司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91341324MA2MQLMU5F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泗县丰生粮食购销有限公司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91341324MA2MQMTK0B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10</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泗县全浩粮食购销有限公司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91341324MA2MQM0M20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泗县裕宝粮食购销有限公司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91341324MA2MQM109M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12</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泗县通元棉业有限公司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913413243551302930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13</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泗县拓新针纺织品有限公司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913413243368189141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14</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泗县宏盛粮食购销有限公司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91341324MA2MQTR70D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15</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泗县盛达粮食购销有限公司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91341324MA2MQU6R3L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泗县朗格棉业有限公司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91341324343919967Q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17</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泗县新寿弘粮食购销有限公司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91341324348763965P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18</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泗县嘉鸿羽绒制品有限公司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913413243439157634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19</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泗县双福面粉有限公司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913413247430909591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20</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泗县缘东梦商贸有限公司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91341324348802151R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安徽省金鑫纺织有限公司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9134132435519019X9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22</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安徽省瑞源纺织有限公司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91341324355190077D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23</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泗县博鑫皮革制品有限公司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91341324394461837G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24</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泗县丰翔纺织有限公司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91341324MA2MU03F6N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25</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泗县金鹏纺织有限公司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91341324MA2MRBT7X8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泗县骏马纺织有限公司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913413243439151065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27</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泗县林菊木纤维有限公司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91341324355204782G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28</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泗县隆丰木粉有限公司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913413243944549879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29</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泗县盛方纺织有限公司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91341324MA2MQH9KXP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30</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泗县顺鑫纺织品有限公司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913413243585889456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泗县泰丽纺织有限公司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91341324353237150M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32</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泗县翔隆纺织有限公司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91341324MA2MU03H2C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33</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泗县永康建材有限公司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91341324MA2N7TEU3U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34</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泗县久盛木业有限公司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91341324069143034P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35</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泗县品正药业有限公司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913413240514648920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泗县宏源新型建材有限公司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91341324336797797B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37</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安徽泗县达源工贸有限公司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913413246808217924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38</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泗县昌恒农副产品购销有限公司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91341324MA2MQ3Q06W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39</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泗县丰尔多粮油购销有限公司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91341324MA2MQLM18X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40</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泗县芍蔺中药材购销有限公司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91341324353254866T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泗县椿富粮油购销有限公司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91341324MA2MQLMH9H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42</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泗县鸿源农资销售有限公司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9134132459570388XE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43</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泗县捷达物流有限公司草沟营业部</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91341324MA2MQNX995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44</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安徽鹏基房地产开发有限公司泗县分公司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91341324594273558C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45</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舒城县三联建筑工程有限公司泗县分公司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91341324594289445F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泗县永茂建材有限公司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91341324MA2PU38W8H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47</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泗县泗洲太阳能浴宝有限责任公司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91341324MA2N7T5B0Y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48</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泗县顺祥农副产品购销有限公司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91341324MA2MR3TT81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49</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泗县康兴粮食购销有限公司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91341324MA2MRK1K2W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50</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泗县粟浩粮油销售有限责任公司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91341324358004647K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泗县朗郎牧业有限公司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91341324094823402Y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52</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泗县虹盛粮油经贸有限公司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913413247918715066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53</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泗县信达棉业有限公司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913413243551444174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54</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泗县泰润木业有限公司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91341324MA2N160384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55</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泗县盘龙建筑工程有限公司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913413243943163496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泗县光跃汽车销售有限公司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9134132432276592X3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57</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泗县泗城飞宇网吧</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91341324MA2N7T7C1E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58</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泗县欣荣商贸有限公司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91341324MA2RA2T42N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59</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泗县海云便捷信息咨询有限公司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91341324578528952A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60</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泗县森林网吧</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91341324MA2MR7FN0J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61</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泗县零八健身会所有限责任公司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913413245649718300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62</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安徽省金冠信息科技有限公司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913413240986810345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63</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泗县地平线路桥有限公司第一分公司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9134132475486821XJ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64</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泗县嘉栗郁香商贸有限责任公司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91341324054462198Y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65</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泗县锦程运输有限公司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91341324082219048L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66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泗县丝絮网吧</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91341324MA2MRY8X1B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67</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泗县运通汽车销售服务有限公司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91341324080341576H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highlight w:val="none"/>
                <w:u w:val="none"/>
                <w:lang w:val="en-US" w:eastAsia="zh-CN" w:bidi="ar"/>
              </w:rPr>
            </w:pPr>
            <w:r>
              <w:rPr>
                <w:rFonts w:hint="eastAsia" w:ascii="方正仿宋_GB2312" w:hAnsi="方正仿宋_GB2312" w:eastAsia="方正仿宋_GB2312" w:cs="方正仿宋_GB2312"/>
                <w:i w:val="0"/>
                <w:iCs w:val="0"/>
                <w:color w:val="000000"/>
                <w:kern w:val="0"/>
                <w:sz w:val="32"/>
                <w:szCs w:val="32"/>
                <w:highlight w:val="none"/>
                <w:u w:val="none"/>
                <w:lang w:val="en-US" w:eastAsia="zh-CN" w:bidi="ar"/>
              </w:rPr>
              <w:t>68</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highlight w:val="none"/>
                <w:u w:val="none"/>
                <w:lang w:val="en-US" w:eastAsia="zh-CN" w:bidi="ar"/>
              </w:rPr>
            </w:pPr>
            <w:r>
              <w:rPr>
                <w:rFonts w:hint="eastAsia" w:ascii="方正仿宋_GB2312" w:hAnsi="方正仿宋_GB2312" w:eastAsia="方正仿宋_GB2312" w:cs="方正仿宋_GB2312"/>
                <w:i w:val="0"/>
                <w:iCs w:val="0"/>
                <w:color w:val="000000"/>
                <w:kern w:val="0"/>
                <w:sz w:val="32"/>
                <w:szCs w:val="32"/>
                <w:highlight w:val="none"/>
                <w:u w:val="none"/>
                <w:lang w:val="en-US" w:eastAsia="zh-CN" w:bidi="ar"/>
              </w:rPr>
              <w:t>泗县飞翔网吧</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highlight w:val="none"/>
                <w:u w:val="none"/>
                <w:lang w:val="en-US" w:eastAsia="zh-CN" w:bidi="ar"/>
              </w:rPr>
            </w:pPr>
            <w:r>
              <w:rPr>
                <w:rFonts w:hint="eastAsia" w:ascii="方正仿宋_GB2312" w:hAnsi="方正仿宋_GB2312" w:eastAsia="方正仿宋_GB2312" w:cs="方正仿宋_GB2312"/>
                <w:i w:val="0"/>
                <w:iCs w:val="0"/>
                <w:color w:val="000000"/>
                <w:kern w:val="0"/>
                <w:sz w:val="32"/>
                <w:szCs w:val="32"/>
                <w:highlight w:val="none"/>
                <w:u w:val="none"/>
                <w:lang w:val="en-US" w:eastAsia="zh-CN" w:bidi="ar"/>
              </w:rPr>
              <w:t>91341324MA2N7T4C2G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69</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泗县志翔汽车销售中心</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91341324073932466A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70</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泗县新竹商贸有限公司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91341324MA2RC36G8T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泗县明阳燃料有限公司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9134132459869216X3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72</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泗县雅尔制衣有限公司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913413245744437910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73</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泗县长沟鑫隆针织有限公司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91341324691068222M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74</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泗县金霖木业有限公司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91341324670900999Y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75</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安徽金斯诺服饰有限公司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91341324553289908J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泗县虹泰精细化工有限公司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913413240636028699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77</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安徽泗县亮宇工贸有限公司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91341324553289780N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78</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泗县朗博商贸有限公司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9134132439410440XA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79</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泗县昌元商贸有限公司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91341324328099032L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80</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安徽锦龙服饰有限公司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91341324567543890M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泗县铁龙网吧</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91341324MA2MXCAFXU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82</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泗县奋强木业有限公司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913413240570204915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83</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泗县隆鑫皮革有限公司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91341324078737782Y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84</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泗县小苹果文化传媒有限公司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91341324343871721Q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85</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泗县绿源纺织有限公司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91341324343851835C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泗县奋斗皮革有限公司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9134132407724381XQ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87</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泗县喆婉毛皮购销有限公司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91341324353236916A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88</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泗县盛发木业有限公司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91341324068078170P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89</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泗县鸿旺木业有限公司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91341324343823519W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90</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泗县雪豹服饰有限公司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913413245957133321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安徽双利面业有限公司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913413240756320453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92</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泗县尚秀木制品有限公司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91341324058453715P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93</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泗县润达皮革制品有限公司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9134132435515560XH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94</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泗县祥盛纺织有限公司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91341324395561557A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95</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泗县恒鑫皮革有限责任公司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913413243955618643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泗县龙泰木业有限公司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91341324591428278D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97</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泗县恒泰毛皮购销有限公司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91341324355144169E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98</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宿州市泗县弘毅电子有限公司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913413246742384106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99</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泗县世隆木业有限公司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91341324355138076M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100</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泗县宏瑞纺织有限公司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91341324355127852M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101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泗县康中木业有限公司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913413246910618992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102</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泗县远顺皮革制品有限公司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9134132457443078X8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highlight w:val="none"/>
                <w:u w:val="none"/>
                <w:lang w:val="en-US" w:eastAsia="zh-CN" w:bidi="ar"/>
              </w:rPr>
            </w:pPr>
            <w:r>
              <w:rPr>
                <w:rFonts w:hint="eastAsia" w:ascii="方正仿宋_GB2312" w:hAnsi="方正仿宋_GB2312" w:eastAsia="方正仿宋_GB2312" w:cs="方正仿宋_GB2312"/>
                <w:i w:val="0"/>
                <w:iCs w:val="0"/>
                <w:color w:val="000000"/>
                <w:kern w:val="0"/>
                <w:sz w:val="32"/>
                <w:szCs w:val="32"/>
                <w:highlight w:val="none"/>
                <w:u w:val="none"/>
                <w:lang w:val="en-US" w:eastAsia="zh-CN" w:bidi="ar"/>
              </w:rPr>
              <w:t>103</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泗县红润纺织有限公司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913413245801218603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104</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泗县德惠棉业有限公司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91341324075601839D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105</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泗县鼎利达纺织有限公司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91341324MA2MQDFR4M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106</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泗县三六顺棉业有限公司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91341324355215115F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107</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泗县双龙棉业有限公司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91341324358004831B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108</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泗县国誉纺织有限公司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913413243580049034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109</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宿州泗浙景观农林科技开发有限公司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91341324MA2R93L30W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110</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安徽海天纺织科技发展有限公司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9134132467890410XL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111</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泗县云之锦服饰有限公司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91341324MA2REKFU79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112</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泗县智安汽车防撞器制造有限公司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913413240665082379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113</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泗县华源商贸有限公司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91341324MA2R930M24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114</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安徽省振兴玉雕有限公司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91341324MA2RBGQD0B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115</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安徽永昌能源科技有限公司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91341324799804797Y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116</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安徽省泗县罗格朗电器有限公司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91341324MA2N7T5N96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117</w:t>
            </w:r>
          </w:p>
        </w:tc>
        <w:tc>
          <w:tcPr>
            <w:tcW w:w="53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安徽省长峰密胺制品有限公司</w:t>
            </w:r>
          </w:p>
        </w:tc>
        <w:tc>
          <w:tcPr>
            <w:tcW w:w="3210" w:type="dxa"/>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bottom"/>
              <w:rPr>
                <w:rFonts w:hint="eastAsia" w:ascii="方正仿宋_GB2312" w:hAnsi="方正仿宋_GB2312" w:eastAsia="方正仿宋_GB2312" w:cs="方正仿宋_GB2312"/>
                <w:i w:val="0"/>
                <w:iCs w:val="0"/>
                <w:color w:val="000000"/>
                <w:kern w:val="0"/>
                <w:sz w:val="32"/>
                <w:szCs w:val="32"/>
                <w:u w:val="none"/>
                <w:lang w:val="en-US" w:eastAsia="zh-CN" w:bidi="ar"/>
              </w:rPr>
            </w:pPr>
            <w:r>
              <w:rPr>
                <w:rFonts w:hint="eastAsia" w:ascii="方正仿宋_GB2312" w:hAnsi="方正仿宋_GB2312" w:eastAsia="方正仿宋_GB2312" w:cs="方正仿宋_GB2312"/>
                <w:i w:val="0"/>
                <w:iCs w:val="0"/>
                <w:color w:val="000000"/>
                <w:kern w:val="0"/>
                <w:sz w:val="32"/>
                <w:szCs w:val="32"/>
                <w:u w:val="none"/>
                <w:lang w:val="en-US" w:eastAsia="zh-CN" w:bidi="ar"/>
              </w:rPr>
              <w:t>91341324MA2MR5F82U</w:t>
            </w:r>
          </w:p>
        </w:tc>
      </w:tr>
    </w:tbl>
    <w:p>
      <w:pPr>
        <w:ind w:firstLine="2240" w:firstLineChars="700"/>
        <w:jc w:val="center"/>
        <w:rPr>
          <w:rFonts w:hint="eastAsia" w:ascii="方正仿宋_GB2312" w:hAnsi="方正仿宋_GB2312" w:eastAsia="方正仿宋_GB2312" w:cs="方正仿宋_GB2312"/>
          <w:sz w:val="32"/>
          <w:szCs w:val="32"/>
          <w:lang w:val="en-US" w:eastAsia="zh-CN"/>
        </w:rPr>
      </w:pPr>
    </w:p>
    <w:p>
      <w:pPr>
        <w:rPr>
          <w:rFonts w:hint="eastAsia" w:ascii="仿宋_GB2312" w:hAnsi="仿宋_GB2312" w:eastAsia="仿宋_GB2312" w:cs="仿宋_GB2312"/>
          <w:i w:val="0"/>
          <w:iCs w:val="0"/>
          <w:color w:val="00000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BD7F16C1-BCEE-4CEB-83BB-2C53F1F9B786}"/>
  </w:font>
  <w:font w:name="方正仿宋_GB2312">
    <w:panose1 w:val="02000000000000000000"/>
    <w:charset w:val="86"/>
    <w:family w:val="auto"/>
    <w:pitch w:val="default"/>
    <w:sig w:usb0="A00002BF" w:usb1="184F6CFA" w:usb2="00000012" w:usb3="00000000" w:csb0="00040001" w:csb1="00000000"/>
    <w:embedRegular r:id="rId2" w:fontKey="{D120CA34-CBBA-46EA-8760-9E87F6F3FDD5}"/>
  </w:font>
  <w:font w:name="仿宋_GB2312">
    <w:panose1 w:val="02010609030101010101"/>
    <w:charset w:val="86"/>
    <w:family w:val="auto"/>
    <w:pitch w:val="default"/>
    <w:sig w:usb0="00000001" w:usb1="080E0000" w:usb2="00000000" w:usb3="00000000" w:csb0="00040000" w:csb1="00000000"/>
    <w:embedRegular r:id="rId3" w:fontKey="{E3378BC1-BBA0-4E42-9599-0BECA25FEE8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Zjc0YzU4MjQxNmVjNzBlYzhmMDM0OTJkMGU2YjMifQ=="/>
  </w:docVars>
  <w:rsids>
    <w:rsidRoot w:val="00000000"/>
    <w:rsid w:val="05F243ED"/>
    <w:rsid w:val="07320597"/>
    <w:rsid w:val="13A14D90"/>
    <w:rsid w:val="166B13D0"/>
    <w:rsid w:val="197F763C"/>
    <w:rsid w:val="48951839"/>
    <w:rsid w:val="527D5644"/>
    <w:rsid w:val="69A33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2023-12-11T08:52:00Z</dcterms:created>
  <dc:creator>jkjkk</dc:creator>
  <cp:lastModifiedBy>山鹰</cp:lastModifiedBy>
  <dcterms:modified xsi:type="dcterms:W3CDTF">2023-12-14T02:04:05Z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93C84527176C458A92B7C4B3AB171FB4_12</vt:lpwstr>
  </property>
</Properties>
</file>