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ind w:firstLine="1320" w:firstLineChars="300"/>
        <w:jc w:val="both"/>
        <w:rPr>
          <w:rFonts w:hint="eastAsia" w:ascii="方正小标宋简体" w:hAnsi="黑体" w:eastAsia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泗县林业局2023年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随机抽查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工作计划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50"/>
        <w:gridCol w:w="1799"/>
        <w:gridCol w:w="1510"/>
        <w:gridCol w:w="935"/>
        <w:gridCol w:w="1073"/>
        <w:gridCol w:w="127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抽查项目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检查对象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事项类别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检查方式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检查主体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b/>
                <w:bCs/>
                <w:sz w:val="21"/>
                <w:szCs w:val="21"/>
                <w:lang w:val="en-US" w:eastAsia="zh-CN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抽查类别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抽查事项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6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建设项目使用林地检查（含临时占用林地检查）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建设项目临时占用林地检查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已依法取得临时使用林地行政许可决定书的公民、法人或者其他组织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现场检查、书面检查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林业主管部门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6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林木采伐及木材运输检查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采伐及更新检查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已依法取得采伐许可证的公民、法人或者其他组织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现场检查、书面检查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林业主管部门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6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森林防火期内在森林防火区野外用火的检查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森林防火期内因防治病虫鼠害、冻害等特殊情况确需在森林防火区野外用火的检查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森林防火期内因防治病虫鼠害、冻害等特殊情况确需在森林防火区野外用火行为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重点检查事项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林业主管部门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4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林业有害生物防治类检查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松材</w:t>
            </w:r>
            <w:r>
              <w:rPr>
                <w:rFonts w:hint="default" w:ascii="宋体" w:hAnsi="宋体" w:eastAsia="宋体" w:cs="方正仿宋_GBK"/>
                <w:color w:val="000000"/>
                <w:kern w:val="0"/>
                <w:sz w:val="21"/>
                <w:szCs w:val="21"/>
              </w:rPr>
              <w:t>线虫病</w:t>
            </w: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寄主植物</w:t>
            </w:r>
            <w:r>
              <w:rPr>
                <w:rFonts w:hint="default" w:ascii="宋体" w:hAnsi="宋体" w:eastAsia="宋体" w:cs="方正仿宋_GBK"/>
                <w:color w:val="000000"/>
                <w:kern w:val="0"/>
                <w:sz w:val="21"/>
                <w:szCs w:val="21"/>
              </w:rPr>
              <w:t>及其制品检疫检查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木材加工经营企业（个人）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林业主管部门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05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森林植物及其产品加工、调运、使用检疫检查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木材加工经营企业、木材流通场所、苗木集散地、车站、港口和市场，涉木通信电力等单位、工程项目建设工地、物流企业，育苗场圃、造林山场、绿化造林地等。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林业主管部门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46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林木种子生产经营许可检查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林木种苗生产经营许可的检查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从事林木种子生产经营者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林业主管部门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746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猎捕野生动物的检查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猎捕省二级保护野生动物和有重要生态、科学、社会价值的陆生野生动物的检查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有关单位和个人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一般检查事项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</w:rPr>
              <w:t>人民政府野生动物保护主管部门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月-12月</w:t>
            </w:r>
          </w:p>
        </w:tc>
      </w:tr>
    </w:tbl>
    <w:p>
      <w:pPr>
        <w:spacing w:line="240" w:lineRule="auto"/>
        <w:ind w:firstLine="0" w:firstLineChars="0"/>
      </w:pPr>
    </w:p>
    <w:sectPr>
      <w:footerReference r:id="rId5" w:type="default"/>
      <w:pgSz w:w="11906" w:h="16838"/>
      <w:pgMar w:top="1457" w:right="1230" w:bottom="1457" w:left="1230" w:header="283" w:footer="283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NzRjYTg2ZDAwODc2Y2U5ZTlmNjI2MDU4NWZmMmEifQ=="/>
  </w:docVars>
  <w:rsids>
    <w:rsidRoot w:val="00000000"/>
    <w:rsid w:val="13103E99"/>
    <w:rsid w:val="31B76229"/>
    <w:rsid w:val="4D506C65"/>
    <w:rsid w:val="61A750F6"/>
    <w:rsid w:val="6315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2"/>
    </w:pPr>
    <w:rPr>
      <w:rFonts w:hAnsi="方正仿宋_GBK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0"/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20" w:lineRule="exact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16715</Words>
  <Characters>17483</Characters>
  <Lines>0</Lines>
  <Paragraphs>0</Paragraphs>
  <TotalTime>7</TotalTime>
  <ScaleCrop>false</ScaleCrop>
  <LinksUpToDate>false</LinksUpToDate>
  <CharactersWithSpaces>17596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2022-12-31T07:11:00Z</dcterms:created>
  <dc:creator>Administrator</dc:creator>
  <cp:lastModifiedBy>Administrator</cp:lastModifiedBy>
  <dcterms:modified xsi:type="dcterms:W3CDTF">2023-12-15T02:07:05Z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B00F538424EB4A2D8DF54FAD33C6228B_13</vt:lpwstr>
  </property>
</Properties>
</file>