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0" w:lineRule="atLeast"/>
        <w:ind w:left="0" w:leftChars="0" w:right="0" w:rightChars="0" w:firstLine="0" w:firstLineChars="0"/>
        <w:jc w:val="center"/>
        <w:textAlignment w:val="center"/>
        <w:rPr>
          <w:rFonts w:hint="eastAsia" w:ascii="Times New Roman" w:hAnsi="Times New Roman" w:eastAsia="方正小标宋简体"/>
          <w:b w:val="0"/>
          <w:i w:val="0"/>
          <w:strike w:val="0"/>
          <w:color w:val="FF0000"/>
          <w:spacing w:val="45"/>
          <w:w w:val="100"/>
          <w:sz w:val="80"/>
        </w:rPr>
      </w:pPr>
      <w:r>
        <w:rPr>
          <w:rFonts w:hint="eastAsia" w:ascii="Times New Roman" w:hAnsi="Times New Roman" w:eastAsia="方正小标宋简体"/>
          <w:b w:val="0"/>
          <w:i w:val="0"/>
          <w:strike w:val="0"/>
          <w:color w:val="FF0000"/>
          <w:spacing w:val="45"/>
          <w:w w:val="100"/>
          <w:sz w:val="80"/>
        </w:rPr>
        <w:t>泗县人民政府办公室</w:t>
      </w:r>
    </w:p>
    <w:p>
      <w:pPr>
        <w:spacing w:line="600" w:lineRule="exact"/>
        <w:jc w:val="center"/>
        <w:rPr>
          <w:rFonts w:ascii="方正小标宋简体" w:eastAsia="方正小标宋简体"/>
          <w:kern w:val="0"/>
          <w:sz w:val="44"/>
          <w:szCs w:val="44"/>
        </w:rPr>
      </w:pPr>
      <w:r>
        <w:rPr>
          <w:rFonts w:hint="eastAsia"/>
          <w:sz w:val="21"/>
        </w:rPr>
        <mc:AlternateContent>
          <mc:Choice Requires="wpg">
            <w:drawing>
              <wp:anchor distT="0" distB="0" distL="114300" distR="114300" simplePos="0" relativeHeight="251659264" behindDoc="0" locked="0" layoutInCell="1" allowOverlap="1">
                <wp:simplePos x="0" y="0"/>
                <wp:positionH relativeFrom="page">
                  <wp:posOffset>719455</wp:posOffset>
                </wp:positionH>
                <wp:positionV relativeFrom="page">
                  <wp:posOffset>1726565</wp:posOffset>
                </wp:positionV>
                <wp:extent cx="6120130" cy="32385"/>
                <wp:effectExtent l="0" t="17780" r="13970" b="6985"/>
                <wp:wrapNone/>
                <wp:docPr id="5" name="组合 5"/>
                <wp:cNvGraphicFramePr/>
                <a:graphic xmlns:a="http://schemas.openxmlformats.org/drawingml/2006/main">
                  <a:graphicData uri="http://schemas.microsoft.com/office/word/2010/wordprocessingGroup">
                    <wpg:wgp>
                      <wpg:cNvGrpSpPr/>
                      <wpg:grpSpPr>
                        <a:xfrm>
                          <a:off x="0" y="0"/>
                          <a:ext cx="6120130" cy="32385"/>
                          <a:chOff x="0" y="0"/>
                          <a:chExt cx="9638" cy="51"/>
                        </a:xfrm>
                      </wpg:grpSpPr>
                      <wps:wsp>
                        <wps:cNvPr id="3" name="直接连接符 3"/>
                        <wps:cNvCnPr/>
                        <wps:spPr>
                          <a:xfrm flipV="1">
                            <a:off x="0" y="0"/>
                            <a:ext cx="9638" cy="0"/>
                          </a:xfrm>
                          <a:prstGeom prst="line">
                            <a:avLst/>
                          </a:prstGeom>
                          <a:ln w="36000" cap="flat" cmpd="sng">
                            <a:solidFill>
                              <a:srgbClr val="FF0000"/>
                            </a:solidFill>
                            <a:prstDash val="solid"/>
                            <a:headEnd type="none" w="med" len="med"/>
                            <a:tailEnd type="none" w="med" len="med"/>
                          </a:ln>
                        </wps:spPr>
                        <wps:bodyPr upright="1"/>
                      </wps:wsp>
                      <wps:wsp>
                        <wps:cNvPr id="4" name="直接连接符 4"/>
                        <wps:cNvCnPr/>
                        <wps:spPr>
                          <a:xfrm flipV="1">
                            <a:off x="0" y="51"/>
                            <a:ext cx="9638" cy="0"/>
                          </a:xfrm>
                          <a:prstGeom prst="line">
                            <a:avLst/>
                          </a:prstGeom>
                          <a:ln w="72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6.65pt;margin-top:135.95pt;height:2.55pt;width:481.9pt;mso-position-horizontal-relative:page;mso-position-vertical-relative:page;z-index:251659264;mso-width-relative:page;mso-height-relative:page;" coordsize="9638,51" o:gfxdata="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x+fM9kAAAAMAQAADwAAAAAAAAAB&#10;ACAAAAAiAAAAZHJzL2Rvd25yZXYueG1sUEsBAhQAFAAAAAgAh07iQOGjVZKBAgAAIQcAAA4AAAAA&#10;AAAAAQAgAAAAKAEAAGRycy9lMm9Eb2MueG1sUEsFBgAAAAAGAAYAWQEAABsGAAAAAA==&#10;">
                <o:lock v:ext="edit" aspectratio="f"/>
                <v:line id="_x0000_s1026" o:spid="_x0000_s1026" o:spt="20" style="position:absolute;left:0;top:0;flip:y;height:0;width:9638;" filled="f" stroked="t" coordsize="21600,21600" o:gfxdata="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5t07sAAADa&#10;AAAADwAAAAAAAAABACAAAAAiAAAAZHJzL2Rvd25yZXYueG1sUEsBAhQAFAAAAAgAh07iQDMvBZ47&#10;AAAAOQAAABAAAAAAAAAAAQAgAAAACgEAAGRycy9zaGFwZXhtbC54bWxQSwUGAAAAAAYABgBbAQAA&#10;tAMAAAAA&#10;">
                  <v:fill on="f" focussize="0,0"/>
                  <v:stroke weight="2.83464566929134pt" color="#FF0000" joinstyle="round"/>
                  <v:imagedata o:title=""/>
                  <o:lock v:ext="edit" aspectratio="f"/>
                </v:line>
                <v:line id="_x0000_s1026" o:spid="_x0000_s1026" o:spt="20" style="position:absolute;left:0;top:51;flip:y;height:0;width:9638;" filled="f" stroked="t" coordsize="21600,21600" o:gfxdata="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e1srsAAADa&#10;AAAADwAAAAAAAAABACAAAAAiAAAAZHJzL2Rvd25yZXYueG1sUEsBAhQAFAAAAAgAh07iQDMvBZ47&#10;AAAAOQAAABAAAAAAAAAAAQAgAAAACgEAAGRycy9zaGFwZXhtbC54bWxQSwUGAAAAAAYABgBbAQAA&#10;tAMAAAAA&#10;">
                  <v:fill on="f" focussize="0,0"/>
                  <v:stroke weight="0.566929133858268pt" color="#FF0000" joinstyle="round"/>
                  <v:imagedata o:title=""/>
                  <o:lock v:ext="edit" aspectratio="f"/>
                </v:line>
              </v:group>
            </w:pict>
          </mc:Fallback>
        </mc:AlternateContent>
      </w:r>
    </w:p>
    <w:p>
      <w:pPr>
        <w:spacing w:line="600" w:lineRule="exact"/>
        <w:jc w:val="center"/>
        <w:rPr>
          <w:rFonts w:hint="eastAsia" w:asciiTheme="minorEastAsia" w:hAnsiTheme="minorEastAsia" w:eastAsiaTheme="minorEastAsia" w:cstheme="minorEastAsia"/>
          <w:b/>
          <w:bCs/>
          <w:kern w:val="0"/>
          <w:sz w:val="44"/>
          <w:szCs w:val="44"/>
        </w:rPr>
      </w:pPr>
      <w:r>
        <w:rPr>
          <w:rFonts w:hint="eastAsia" w:asciiTheme="minorEastAsia" w:hAnsiTheme="minorEastAsia" w:eastAsiaTheme="minorEastAsia" w:cstheme="minorEastAsia"/>
          <w:b/>
          <w:bCs/>
          <w:kern w:val="0"/>
          <w:sz w:val="44"/>
          <w:szCs w:val="44"/>
        </w:rPr>
        <w:t>泗县人民政府办公室关于</w:t>
      </w: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kern w:val="0"/>
          <w:sz w:val="44"/>
          <w:szCs w:val="44"/>
        </w:rPr>
        <w:t>征求</w:t>
      </w:r>
      <w:r>
        <w:rPr>
          <w:rFonts w:hint="eastAsia" w:asciiTheme="minorEastAsia" w:hAnsiTheme="minorEastAsia" w:eastAsiaTheme="minorEastAsia" w:cstheme="minorEastAsia"/>
          <w:b/>
          <w:bCs/>
          <w:kern w:val="0"/>
          <w:sz w:val="44"/>
          <w:szCs w:val="44"/>
          <w:lang w:eastAsia="zh-CN"/>
        </w:rPr>
        <w:t>《</w:t>
      </w:r>
      <w:r>
        <w:rPr>
          <w:rFonts w:hint="eastAsia" w:asciiTheme="minorEastAsia" w:hAnsiTheme="minorEastAsia" w:eastAsiaTheme="minorEastAsia" w:cstheme="minorEastAsia"/>
          <w:b/>
          <w:bCs/>
          <w:sz w:val="44"/>
          <w:szCs w:val="44"/>
          <w:lang w:eastAsia="zh-CN"/>
        </w:rPr>
        <w:t>泗县</w:t>
      </w:r>
      <w:r>
        <w:rPr>
          <w:rFonts w:hint="eastAsia" w:asciiTheme="minorEastAsia" w:hAnsiTheme="minorEastAsia" w:eastAsiaTheme="minorEastAsia" w:cstheme="minorEastAsia"/>
          <w:b/>
          <w:bCs/>
          <w:sz w:val="44"/>
          <w:szCs w:val="44"/>
        </w:rPr>
        <w:t>城市更新</w:t>
      </w:r>
      <w:r>
        <w:rPr>
          <w:rFonts w:hint="eastAsia" w:asciiTheme="minorEastAsia" w:hAnsiTheme="minorEastAsia" w:eastAsiaTheme="minorEastAsia" w:cstheme="minorEastAsia"/>
          <w:b/>
          <w:bCs/>
          <w:sz w:val="44"/>
          <w:szCs w:val="44"/>
          <w:lang w:eastAsia="zh-CN"/>
        </w:rPr>
        <w:t>行动实施方案</w:t>
      </w:r>
    </w:p>
    <w:p>
      <w:pPr>
        <w:spacing w:line="600" w:lineRule="exact"/>
        <w:jc w:val="center"/>
        <w:rPr>
          <w:rFonts w:hint="eastAsia" w:asciiTheme="minorEastAsia" w:hAnsiTheme="minorEastAsia" w:eastAsiaTheme="minorEastAsia" w:cstheme="minorEastAsia"/>
          <w:b/>
          <w:bCs/>
          <w:kern w:val="0"/>
          <w:sz w:val="44"/>
          <w:szCs w:val="44"/>
        </w:rPr>
      </w:pPr>
      <w:r>
        <w:rPr>
          <w:rFonts w:hint="eastAsia" w:asciiTheme="minorEastAsia" w:hAnsiTheme="minorEastAsia" w:eastAsiaTheme="minorEastAsia" w:cstheme="minorEastAsia"/>
          <w:b/>
          <w:bCs/>
          <w:sz w:val="44"/>
          <w:szCs w:val="44"/>
          <w:lang w:eastAsia="zh-CN"/>
        </w:rPr>
        <w:t>（讨论稿）</w:t>
      </w:r>
      <w:r>
        <w:rPr>
          <w:rFonts w:hint="eastAsia" w:asciiTheme="minorEastAsia" w:hAnsiTheme="minorEastAsia" w:eastAsiaTheme="minorEastAsia" w:cstheme="minorEastAsia"/>
          <w:b/>
          <w:bCs/>
          <w:kern w:val="0"/>
          <w:sz w:val="44"/>
          <w:szCs w:val="44"/>
          <w:lang w:eastAsia="zh-CN"/>
        </w:rPr>
        <w:t>》</w:t>
      </w:r>
      <w:r>
        <w:rPr>
          <w:rFonts w:hint="eastAsia" w:asciiTheme="minorEastAsia" w:hAnsiTheme="minorEastAsia" w:eastAsiaTheme="minorEastAsia" w:cstheme="minorEastAsia"/>
          <w:b/>
          <w:bCs/>
          <w:kern w:val="0"/>
          <w:sz w:val="44"/>
          <w:szCs w:val="44"/>
        </w:rPr>
        <w:t>意见的通知</w:t>
      </w:r>
    </w:p>
    <w:p>
      <w:pPr>
        <w:rPr>
          <w:rFonts w:ascii="Times New Roman" w:hAnsi="Times New Roman"/>
        </w:rPr>
      </w:pPr>
    </w:p>
    <w:p>
      <w:pPr>
        <w:spacing w:line="6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县经济开发区管委会、</w:t>
      </w:r>
      <w:r>
        <w:rPr>
          <w:rFonts w:hint="eastAsia" w:ascii="仿宋" w:hAnsi="仿宋" w:eastAsia="仿宋" w:cs="仿宋"/>
          <w:kern w:val="0"/>
          <w:sz w:val="32"/>
          <w:szCs w:val="32"/>
          <w:lang w:eastAsia="zh-CN"/>
        </w:rPr>
        <w:t>泗城镇人民政府</w:t>
      </w:r>
      <w:r>
        <w:rPr>
          <w:rFonts w:hint="eastAsia" w:ascii="仿宋" w:hAnsi="仿宋" w:eastAsia="仿宋" w:cs="仿宋"/>
          <w:kern w:val="0"/>
          <w:sz w:val="32"/>
          <w:szCs w:val="32"/>
        </w:rPr>
        <w:t>，县直有关单位：</w:t>
      </w:r>
    </w:p>
    <w:p>
      <w:pPr>
        <w:spacing w:line="54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w:t>
      </w:r>
      <w:r>
        <w:rPr>
          <w:rFonts w:hint="eastAsia" w:ascii="仿宋" w:hAnsi="仿宋" w:eastAsia="仿宋" w:cs="仿宋"/>
          <w:kern w:val="0"/>
          <w:sz w:val="32"/>
          <w:szCs w:val="32"/>
          <w:lang w:eastAsia="zh-CN"/>
        </w:rPr>
        <w:t>做好我县城市更新行动相关工作</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根据县委、县政府主要负责人安排，</w:t>
      </w:r>
      <w:r>
        <w:rPr>
          <w:rFonts w:hint="eastAsia" w:ascii="仿宋" w:hAnsi="仿宋" w:eastAsia="仿宋" w:cs="仿宋"/>
          <w:kern w:val="0"/>
          <w:sz w:val="32"/>
          <w:szCs w:val="32"/>
        </w:rPr>
        <w:t>现</w:t>
      </w:r>
      <w:r>
        <w:rPr>
          <w:rFonts w:hint="eastAsia" w:ascii="仿宋" w:hAnsi="仿宋" w:eastAsia="仿宋" w:cs="仿宋"/>
          <w:kern w:val="0"/>
          <w:sz w:val="32"/>
          <w:szCs w:val="32"/>
          <w:lang w:eastAsia="zh-CN"/>
        </w:rPr>
        <w:t>将《泗县城市更新行动实施方案（讨论稿）》</w:t>
      </w:r>
      <w:r>
        <w:rPr>
          <w:rFonts w:hint="eastAsia" w:ascii="仿宋" w:hAnsi="仿宋" w:eastAsia="仿宋" w:cs="仿宋"/>
          <w:kern w:val="0"/>
          <w:sz w:val="32"/>
          <w:szCs w:val="32"/>
        </w:rPr>
        <w:t>印发给你们，请结合工作</w:t>
      </w:r>
      <w:r>
        <w:rPr>
          <w:rFonts w:hint="eastAsia" w:ascii="仿宋" w:hAnsi="仿宋" w:eastAsia="仿宋" w:cs="仿宋"/>
          <w:kern w:val="0"/>
          <w:sz w:val="32"/>
          <w:szCs w:val="32"/>
          <w:lang w:eastAsia="zh-CN"/>
        </w:rPr>
        <w:t>职责</w:t>
      </w:r>
      <w:r>
        <w:rPr>
          <w:rFonts w:hint="eastAsia" w:ascii="仿宋" w:hAnsi="仿宋" w:eastAsia="仿宋" w:cs="仿宋"/>
          <w:kern w:val="0"/>
          <w:sz w:val="32"/>
          <w:szCs w:val="32"/>
        </w:rPr>
        <w:t>实际，提出切实可行的意见建议，</w:t>
      </w:r>
      <w:r>
        <w:rPr>
          <w:rFonts w:hint="eastAsia" w:ascii="仿宋" w:hAnsi="仿宋" w:eastAsia="仿宋" w:cs="仿宋"/>
          <w:kern w:val="0"/>
          <w:sz w:val="32"/>
          <w:szCs w:val="32"/>
          <w:lang w:eastAsia="zh-CN"/>
        </w:rPr>
        <w:t>务必</w:t>
      </w:r>
      <w:r>
        <w:rPr>
          <w:rFonts w:hint="eastAsia" w:ascii="仿宋" w:hAnsi="仿宋" w:eastAsia="仿宋" w:cs="仿宋"/>
          <w:kern w:val="0"/>
          <w:sz w:val="32"/>
          <w:szCs w:val="32"/>
        </w:rPr>
        <w:t>经单位主要负责同志审签</w:t>
      </w:r>
      <w:r>
        <w:rPr>
          <w:rFonts w:hint="eastAsia" w:ascii="仿宋" w:hAnsi="仿宋" w:eastAsia="仿宋" w:cs="仿宋"/>
          <w:kern w:val="0"/>
          <w:sz w:val="32"/>
          <w:szCs w:val="32"/>
          <w:lang w:eastAsia="zh-CN"/>
        </w:rPr>
        <w:t>并</w:t>
      </w:r>
      <w:r>
        <w:rPr>
          <w:rFonts w:hint="eastAsia" w:ascii="仿宋" w:hAnsi="仿宋" w:eastAsia="仿宋" w:cs="仿宋"/>
          <w:kern w:val="0"/>
          <w:sz w:val="32"/>
          <w:szCs w:val="32"/>
        </w:rPr>
        <w:t>加盖公章后（无意见零报告），于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日（星期</w:t>
      </w:r>
      <w:r>
        <w:rPr>
          <w:rFonts w:hint="eastAsia" w:ascii="仿宋" w:hAnsi="仿宋" w:eastAsia="仿宋" w:cs="仿宋"/>
          <w:kern w:val="0"/>
          <w:sz w:val="32"/>
          <w:szCs w:val="32"/>
          <w:lang w:eastAsia="zh-CN"/>
        </w:rPr>
        <w:t>四</w:t>
      </w:r>
      <w:r>
        <w:rPr>
          <w:rFonts w:hint="eastAsia" w:ascii="仿宋" w:hAnsi="仿宋" w:eastAsia="仿宋" w:cs="仿宋"/>
          <w:kern w:val="0"/>
          <w:sz w:val="32"/>
          <w:szCs w:val="32"/>
        </w:rPr>
        <w:t>）下午下班前反馈至县</w:t>
      </w:r>
      <w:r>
        <w:rPr>
          <w:rFonts w:hint="eastAsia" w:ascii="仿宋" w:hAnsi="仿宋" w:eastAsia="仿宋" w:cs="仿宋"/>
          <w:kern w:val="0"/>
          <w:sz w:val="32"/>
          <w:szCs w:val="32"/>
          <w:lang w:eastAsia="zh-CN"/>
        </w:rPr>
        <w:t>住建局办公</w:t>
      </w:r>
      <w:r>
        <w:rPr>
          <w:rFonts w:hint="eastAsia" w:ascii="仿宋" w:hAnsi="仿宋" w:eastAsia="仿宋" w:cs="仿宋"/>
          <w:kern w:val="0"/>
          <w:sz w:val="32"/>
          <w:szCs w:val="32"/>
        </w:rPr>
        <w:t>室。</w:t>
      </w:r>
    </w:p>
    <w:p>
      <w:pPr>
        <w:spacing w:line="54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郭</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伟</w:t>
      </w:r>
      <w:r>
        <w:rPr>
          <w:rFonts w:hint="eastAsia" w:ascii="仿宋" w:hAnsi="仿宋" w:eastAsia="仿宋" w:cs="仿宋"/>
          <w:kern w:val="0"/>
          <w:sz w:val="32"/>
          <w:szCs w:val="32"/>
        </w:rPr>
        <w:t>，联系电话：</w:t>
      </w:r>
      <w:r>
        <w:rPr>
          <w:rFonts w:hint="eastAsia" w:ascii="仿宋" w:hAnsi="仿宋" w:eastAsia="仿宋" w:cs="仿宋"/>
          <w:kern w:val="0"/>
          <w:sz w:val="32"/>
          <w:szCs w:val="32"/>
          <w:lang w:val="en-US" w:eastAsia="zh-CN"/>
        </w:rPr>
        <w:t>7022863</w:t>
      </w:r>
      <w:r>
        <w:rPr>
          <w:rFonts w:hint="eastAsia" w:ascii="仿宋" w:hAnsi="仿宋" w:eastAsia="仿宋" w:cs="仿宋"/>
          <w:kern w:val="0"/>
          <w:sz w:val="32"/>
          <w:szCs w:val="32"/>
        </w:rPr>
        <w:t>，邮箱：</w:t>
      </w:r>
      <w:r>
        <w:rPr>
          <w:rFonts w:hint="eastAsia" w:ascii="仿宋" w:hAnsi="仿宋" w:eastAsia="仿宋" w:cs="仿宋"/>
          <w:kern w:val="0"/>
          <w:sz w:val="32"/>
          <w:szCs w:val="32"/>
          <w:lang w:val="en-US" w:eastAsia="zh-CN"/>
        </w:rPr>
        <w:t>sxzjw2016@163.com</w:t>
      </w:r>
    </w:p>
    <w:p>
      <w:pPr>
        <w:spacing w:line="540" w:lineRule="exact"/>
        <w:ind w:firstLine="640" w:firstLineChars="200"/>
        <w:rPr>
          <w:rFonts w:hint="eastAsia" w:ascii="仿宋" w:hAnsi="仿宋" w:eastAsia="仿宋" w:cs="仿宋"/>
          <w:kern w:val="0"/>
          <w:sz w:val="32"/>
          <w:szCs w:val="32"/>
        </w:rPr>
      </w:pPr>
    </w:p>
    <w:p>
      <w:pPr>
        <w:spacing w:line="540" w:lineRule="exact"/>
        <w:ind w:firstLine="560" w:firstLineChars="200"/>
        <w:rPr>
          <w:rFonts w:hint="eastAsia" w:ascii="仿宋" w:hAnsi="仿宋" w:eastAsia="仿宋" w:cs="仿宋"/>
          <w:spacing w:val="-20"/>
          <w:kern w:val="0"/>
          <w:sz w:val="32"/>
          <w:szCs w:val="32"/>
        </w:rPr>
      </w:pPr>
      <w:r>
        <w:rPr>
          <w:rFonts w:hint="eastAsia" w:ascii="仿宋" w:hAnsi="仿宋" w:eastAsia="仿宋" w:cs="仿宋"/>
          <w:spacing w:val="-20"/>
          <w:kern w:val="0"/>
          <w:sz w:val="32"/>
          <w:szCs w:val="32"/>
        </w:rPr>
        <w:t>附件：</w:t>
      </w:r>
      <w:r>
        <w:rPr>
          <w:rFonts w:hint="eastAsia" w:ascii="仿宋" w:hAnsi="仿宋" w:eastAsia="仿宋" w:cs="仿宋"/>
          <w:spacing w:val="-20"/>
          <w:kern w:val="0"/>
          <w:sz w:val="32"/>
          <w:szCs w:val="32"/>
          <w:lang w:eastAsia="zh-CN"/>
        </w:rPr>
        <w:t>《泗县城市更新行动实施方案（讨论稿）</w:t>
      </w:r>
      <w:r>
        <w:rPr>
          <w:rFonts w:hint="eastAsia" w:ascii="仿宋" w:hAnsi="仿宋" w:eastAsia="仿宋" w:cs="仿宋"/>
          <w:spacing w:val="-20"/>
          <w:kern w:val="0"/>
          <w:sz w:val="32"/>
          <w:szCs w:val="32"/>
        </w:rPr>
        <w:t>》</w:t>
      </w:r>
    </w:p>
    <w:p>
      <w:pPr>
        <w:spacing w:line="600" w:lineRule="exact"/>
        <w:ind w:firstLine="4800" w:firstLineChars="1500"/>
        <w:jc w:val="left"/>
        <w:rPr>
          <w:rFonts w:hint="eastAsia" w:ascii="仿宋_GB2312" w:hAnsi="仿宋_GB2312" w:eastAsia="仿宋_GB2312" w:cs="仿宋_GB2312"/>
          <w:kern w:val="0"/>
          <w:sz w:val="32"/>
          <w:szCs w:val="32"/>
        </w:rPr>
      </w:pPr>
    </w:p>
    <w:p>
      <w:pPr>
        <w:spacing w:line="600" w:lineRule="exact"/>
        <w:ind w:firstLine="4800" w:firstLineChars="1500"/>
        <w:jc w:val="left"/>
        <w:rPr>
          <w:rFonts w:hint="eastAsia" w:ascii="仿宋_GB2312" w:hAnsi="仿宋_GB2312" w:eastAsia="仿宋_GB2312" w:cs="仿宋_GB2312"/>
          <w:kern w:val="0"/>
          <w:sz w:val="32"/>
          <w:szCs w:val="32"/>
        </w:rPr>
      </w:pPr>
    </w:p>
    <w:p>
      <w:pPr>
        <w:spacing w:line="600" w:lineRule="exact"/>
        <w:ind w:firstLine="5120" w:firstLineChars="1600"/>
        <w:jc w:val="lef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日</w:t>
      </w: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泗县</w:t>
      </w:r>
      <w:r>
        <w:rPr>
          <w:rFonts w:hint="eastAsia" w:ascii="宋体" w:hAnsi="宋体" w:eastAsia="宋体" w:cs="宋体"/>
          <w:b/>
          <w:bCs/>
          <w:sz w:val="44"/>
          <w:szCs w:val="44"/>
        </w:rPr>
        <w:t>城市更新</w:t>
      </w:r>
      <w:r>
        <w:rPr>
          <w:rFonts w:hint="eastAsia" w:ascii="宋体" w:hAnsi="宋体" w:eastAsia="宋体" w:cs="宋体"/>
          <w:b/>
          <w:bCs/>
          <w:sz w:val="44"/>
          <w:szCs w:val="44"/>
          <w:lang w:eastAsia="zh-CN"/>
        </w:rPr>
        <w:t>行动实施方案（讨论稿）</w:t>
      </w: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ascii="宋体" w:hAnsi="宋体" w:eastAsia="宋体" w:cs="宋体"/>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为全面贯彻落实党中央、国务院关于实施城市更新行动工作部署，根据住建部、省住建厅关于实施城市更新行动的相关要求，结合我县实际，制定本方案。</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以习近平新时代中国特色社会主义思想为指导，全面贯彻党的十九大</w:t>
      </w:r>
      <w:r>
        <w:rPr>
          <w:rFonts w:hint="eastAsia" w:ascii="仿宋" w:hAnsi="仿宋" w:eastAsia="仿宋" w:cs="仿宋"/>
          <w:sz w:val="32"/>
          <w:szCs w:val="32"/>
          <w:lang w:val="en-US" w:eastAsia="zh-CN"/>
        </w:rPr>
        <w:t>及</w:t>
      </w:r>
      <w:r>
        <w:rPr>
          <w:rFonts w:hint="eastAsia" w:ascii="仿宋" w:hAnsi="仿宋" w:eastAsia="仿宋" w:cs="仿宋"/>
          <w:sz w:val="32"/>
          <w:szCs w:val="32"/>
          <w:lang w:eastAsia="zh-CN"/>
        </w:rPr>
        <w:t>十九届二中、三中、四中、五中全会精神，深入落实习近平总书记考察安徽重要讲话指示精神，按照“体检先行、示范引路、统筹推进”的基本思路，以城市体检为切入口，以加快融入长三角一体化为契机，深化落实创新、协调、绿色、开放、共享发展理念，着力解决“城市病”等突出问题，改善人居环境、补齐城市短板、提升城市品质、推动城市结构调整优化，提高城市治理水平，进一步完善公共服务设施和公共活动空间，深入推进以人为核心的新型城镇化，加快建设宜居、绿色、韧性、智慧、人文城市，让广大居民城市生活更方便、更舒心、更美好。</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二、基本原则</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以城市更新专项规划为引领，以项目推进为抓手，开展层次丰富、内容多样的生态修复和城市修补工作，系统治理“城市病”，补齐城市短板，优化空间布局，提升生态环境，彰显城市特色，形成一批优秀的示范项目，先行先试城市更新适宜技术，建立推动城市更新长效机制，确保到2023年城市更新取得明显成效。</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（一）以人为本，尊重民意。</w:t>
      </w:r>
      <w:r>
        <w:rPr>
          <w:rFonts w:hint="eastAsia" w:ascii="仿宋" w:hAnsi="仿宋" w:eastAsia="仿宋" w:cs="仿宋"/>
          <w:sz w:val="32"/>
          <w:szCs w:val="32"/>
          <w:lang w:eastAsia="zh-CN"/>
        </w:rPr>
        <w:t>从人民群众最关心的问题出发，顺应群众期盼，解决群众需求。切实改善居住条件，完善公共服务配套，推进基本公共服务均等化，提升城市功能和品质。</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（二）政府引导，市场运作。</w:t>
      </w:r>
      <w:r>
        <w:rPr>
          <w:rFonts w:hint="eastAsia" w:ascii="仿宋" w:hAnsi="仿宋" w:eastAsia="仿宋" w:cs="仿宋"/>
          <w:sz w:val="32"/>
          <w:szCs w:val="32"/>
          <w:lang w:eastAsia="zh-CN"/>
        </w:rPr>
        <w:t>遵循城市发展内在规律，统筹把控城市更新工作方向，注重激发市场主体投资活力和创新活力，完善对市场运作的政策引导，促进经济社会平稳健康发展。</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（三）合力推进，共治共享。</w:t>
      </w:r>
      <w:r>
        <w:rPr>
          <w:rFonts w:hint="eastAsia" w:ascii="仿宋" w:hAnsi="仿宋" w:eastAsia="仿宋" w:cs="仿宋"/>
          <w:sz w:val="32"/>
          <w:szCs w:val="32"/>
          <w:lang w:eastAsia="zh-CN"/>
        </w:rPr>
        <w:t>各相关部门加强协调合作，鼓励社会各界人士共同参与，整合资源资金，群策群力，构建“共商共治，共建共享”的社会治理新格局。</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（四）统筹谋划，持续更新。</w:t>
      </w:r>
      <w:r>
        <w:rPr>
          <w:rFonts w:hint="eastAsia" w:ascii="仿宋" w:hAnsi="仿宋" w:eastAsia="仿宋" w:cs="仿宋"/>
          <w:sz w:val="32"/>
          <w:szCs w:val="32"/>
          <w:lang w:eastAsia="zh-CN"/>
        </w:rPr>
        <w:t>注重城市更新工作的综合性、系统性和整体性，以“提升城市品质、改善人居环境、彰显水韵泗州”的城市特色为目标，针对泗县生态保护、公共服务与市政设施等方面的突出问题和不足，综合分析城市问题，统筹谋划，合理确定更新重点和要求，科学制定城市更新规划和片区策划，加强各专项规划的协调衔接，注重推动区域连片改造，形成示范效应。将北部新城作为城市更新综合示范区；二环路以内作为生态修复示范区；古汴河、石梁河沿岸作为城市修补示范区。采取点线面结合的形式，针对重点区域、重点地段集中推进各项更新试点项目。发挥规划统筹引领作用，在可持续发展的基础上坚持有机更新。</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（五）保护文脉，修复生态。</w:t>
      </w:r>
      <w:r>
        <w:rPr>
          <w:rFonts w:hint="eastAsia" w:ascii="仿宋" w:hAnsi="仿宋" w:eastAsia="仿宋" w:cs="仿宋"/>
          <w:sz w:val="32"/>
          <w:szCs w:val="32"/>
          <w:lang w:eastAsia="zh-CN"/>
        </w:rPr>
        <w:t>注重城市文脉传承，注重城市肌理延续，注重保护隋唐大运河文化、皖东北革命文化、泗州戏发源地国家非物质文化、楚汉之争古战场文化、夏丘文化等特有的城市历史文化资源，防止城市记忆消失和“千城一面”。在城市更新中落实海绵城市、综合管廊建设要求，更新管线管网，补齐城市生态短板，有序实施生态修复。</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（六）盘活资源，促进转型。</w:t>
      </w:r>
      <w:r>
        <w:rPr>
          <w:rFonts w:hint="eastAsia" w:ascii="仿宋" w:hAnsi="仿宋" w:eastAsia="仿宋" w:cs="仿宋"/>
          <w:sz w:val="32"/>
          <w:szCs w:val="32"/>
          <w:lang w:eastAsia="zh-CN"/>
        </w:rPr>
        <w:t>注重整合创新要素，优化资源配置；激活闲置存量资产，促进新片区内经济要素集聚，激发产业活力，推动产业转型升级。</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三、目标任务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（一）强化城市体检。</w:t>
      </w:r>
      <w:r>
        <w:rPr>
          <w:rFonts w:hint="eastAsia" w:ascii="仿宋" w:hAnsi="仿宋" w:eastAsia="仿宋" w:cs="仿宋"/>
          <w:sz w:val="32"/>
          <w:szCs w:val="32"/>
          <w:lang w:eastAsia="zh-CN"/>
        </w:rPr>
        <w:t>全面开展城市体检，建立完善体检评估标准和机制。各职能部门以问题为导向，重点对城区供水、老旧小区、黑臭水体、老城区道路、绿化亮化、门头店招、标识标牌、防洪排涝设施、无障碍设施、城区河道、地下管网、保障性住房、老旧厂房、教育设施、</w:t>
      </w:r>
      <w:r>
        <w:rPr>
          <w:rFonts w:hint="eastAsia" w:ascii="仿宋" w:hAnsi="仿宋" w:eastAsia="仿宋" w:cs="仿宋"/>
          <w:sz w:val="32"/>
          <w:szCs w:val="32"/>
        </w:rPr>
        <w:t>文体设施</w:t>
      </w:r>
      <w:r>
        <w:rPr>
          <w:rFonts w:hint="eastAsia" w:ascii="仿宋" w:hAnsi="仿宋" w:eastAsia="仿宋" w:cs="仿宋"/>
          <w:sz w:val="32"/>
          <w:szCs w:val="32"/>
          <w:lang w:eastAsia="zh-CN"/>
        </w:rPr>
        <w:t>、杆线等进行体检，系统性推进城市更新</w:t>
      </w:r>
      <w:r>
        <w:rPr>
          <w:rFonts w:hint="eastAsia" w:ascii="仿宋" w:hAnsi="仿宋" w:eastAsia="仿宋" w:cs="仿宋"/>
          <w:sz w:val="32"/>
          <w:szCs w:val="32"/>
        </w:rPr>
        <w:t>。</w:t>
      </w:r>
      <w:r>
        <w:rPr>
          <w:rFonts w:hint="eastAsia" w:ascii="仿宋" w:hAnsi="仿宋" w:eastAsia="仿宋" w:cs="仿宋"/>
          <w:sz w:val="32"/>
          <w:szCs w:val="32"/>
          <w:lang w:eastAsia="zh-CN"/>
        </w:rPr>
        <w:t>各职能部门针对体检出的问题，结合实际，确定具体实施的城市更新项目，逐年进行更新改造。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完善城市空间结构。</w:t>
      </w:r>
      <w:r>
        <w:rPr>
          <w:rFonts w:hint="eastAsia" w:ascii="仿宋" w:hAnsi="仿宋" w:eastAsia="仿宋" w:cs="仿宋"/>
          <w:sz w:val="32"/>
          <w:szCs w:val="32"/>
          <w:lang w:eastAsia="zh-CN"/>
        </w:rPr>
        <w:t>以融入长三角一体化为契机，在编制实施新一轮城市总体规划过程中，组织编制《泗县城市更新专项规划》，确定城市更新改造目标、时序和实施单元，明确近中远期目标，构建</w:t>
      </w:r>
      <w:r>
        <w:rPr>
          <w:rFonts w:hint="eastAsia" w:ascii="仿宋" w:hAnsi="仿宋" w:eastAsia="仿宋" w:cs="仿宋"/>
          <w:sz w:val="32"/>
          <w:szCs w:val="32"/>
        </w:rPr>
        <w:t>协调发展</w:t>
      </w:r>
      <w:r>
        <w:rPr>
          <w:rFonts w:hint="eastAsia" w:ascii="仿宋" w:hAnsi="仿宋" w:eastAsia="仿宋" w:cs="仿宋"/>
          <w:sz w:val="32"/>
          <w:szCs w:val="32"/>
          <w:lang w:eastAsia="zh-CN"/>
        </w:rPr>
        <w:t>的</w:t>
      </w:r>
      <w:r>
        <w:rPr>
          <w:rFonts w:hint="eastAsia" w:ascii="仿宋" w:hAnsi="仿宋" w:eastAsia="仿宋" w:cs="仿宋"/>
          <w:sz w:val="32"/>
          <w:szCs w:val="32"/>
        </w:rPr>
        <w:t>城镇格局，落实重大区域发展战略，促进国土空间均衡开发。推进区域重大基础设施和公共服务设施共建共享，建立功能完善、衔接紧密的城市综合交通等现代设施网络体系，提高城市综合承载能力。</w:t>
      </w:r>
      <w:r>
        <w:rPr>
          <w:rFonts w:hint="eastAsia" w:ascii="仿宋" w:hAnsi="仿宋" w:eastAsia="仿宋" w:cs="仿宋"/>
          <w:sz w:val="32"/>
          <w:szCs w:val="32"/>
          <w:lang w:eastAsia="zh-CN"/>
        </w:rPr>
        <w:t>制定更新强度、空间管控、生态和文化保护、风貌特色营造、综合开发、公共设施完善等规划原则和控规指标，做到城市总体规划、国土空间规划与详细规划和专项规划有机衔接，有效指导城市更新规范实施。</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）实施城市生态修复和功能完善工程。</w:t>
      </w:r>
      <w:r>
        <w:rPr>
          <w:rFonts w:hint="eastAsia" w:ascii="仿宋" w:hAnsi="仿宋" w:eastAsia="仿宋" w:cs="仿宋"/>
          <w:sz w:val="32"/>
          <w:szCs w:val="32"/>
        </w:rPr>
        <w:t>坚持以资源环境承载能力为刚性约束条件，以建设美好人居环境为目标，加强绿色生态网络建设</w:t>
      </w:r>
      <w:r>
        <w:rPr>
          <w:rFonts w:hint="eastAsia" w:ascii="仿宋" w:hAnsi="仿宋" w:eastAsia="仿宋" w:cs="仿宋"/>
          <w:sz w:val="32"/>
          <w:szCs w:val="32"/>
          <w:lang w:eastAsia="zh-CN"/>
        </w:rPr>
        <w:t>，完善提升城区“五河五沟”等区域水环境，加快实施城区水系贯通和水系重构，建设新汴河、新濉河、石梁河等城市滨水景观带</w:t>
      </w:r>
      <w:r>
        <w:rPr>
          <w:rFonts w:hint="eastAsia" w:ascii="仿宋" w:hAnsi="仿宋" w:eastAsia="仿宋" w:cs="仿宋"/>
          <w:sz w:val="32"/>
          <w:szCs w:val="32"/>
        </w:rPr>
        <w:t>，</w:t>
      </w:r>
      <w:r>
        <w:rPr>
          <w:rFonts w:hint="eastAsia" w:ascii="仿宋" w:hAnsi="仿宋" w:eastAsia="仿宋" w:cs="仿宋"/>
          <w:sz w:val="32"/>
          <w:szCs w:val="32"/>
          <w:lang w:eastAsia="zh-CN"/>
        </w:rPr>
        <w:t>不断丰富城市水生态、水文化、水环境，建设科学完备的城市水系统。实施G343（新汴河至汴河大道）绿化、皖东北革命纪念馆、泗县隋唐大运河国家文化公园、安徽大运河考古工作站等项目建设，</w:t>
      </w:r>
      <w:r>
        <w:rPr>
          <w:rFonts w:hint="eastAsia" w:ascii="仿宋" w:hAnsi="仿宋" w:eastAsia="仿宋" w:cs="仿宋"/>
          <w:sz w:val="32"/>
          <w:szCs w:val="32"/>
        </w:rPr>
        <w:t>补足城市基础设施短板，加强各类生活服务设施建设，增加公共活动空间，推动发展城市新业态，完善和提升城市功能</w:t>
      </w:r>
      <w:r>
        <w:rPr>
          <w:rFonts w:hint="eastAsia" w:ascii="仿宋" w:hAnsi="仿宋" w:eastAsia="仿宋" w:cs="仿宋"/>
          <w:sz w:val="32"/>
          <w:szCs w:val="32"/>
          <w:lang w:eastAsia="zh-CN"/>
        </w:rPr>
        <w:t>，打响“水韵泗州、运河名城”城市名片</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（四）加强居住社区建设。</w:t>
      </w:r>
      <w:r>
        <w:rPr>
          <w:rFonts w:hint="eastAsia" w:ascii="仿宋" w:hAnsi="仿宋" w:eastAsia="仿宋" w:cs="仿宋"/>
          <w:sz w:val="32"/>
          <w:szCs w:val="32"/>
        </w:rPr>
        <w:t>开展完整居住社区设施补短板行动，因地制宜对居住社区市政配套基础设施、公共服务设施等进行建设和改造。推动物业服务企业大力发展线上线下社区服务业，满足居民多样化需求。建立党委领导、政府组织、业主参与、企业服务的居住社区治理机制，推动城市管理进社区，提高物业管理覆盖率，发挥居民群众主体作用，共建共治共享美好家园。</w:t>
      </w:r>
      <w:r>
        <w:rPr>
          <w:rFonts w:hint="eastAsia" w:ascii="仿宋" w:hAnsi="仿宋" w:eastAsia="仿宋" w:cs="仿宋"/>
          <w:sz w:val="32"/>
          <w:szCs w:val="32"/>
          <w:lang w:eastAsia="zh-CN"/>
        </w:rPr>
        <w:t>大力推进“智慧平安社区”建设，力争2025年底实现“智慧平安社区”全覆盖，推动形成数据智能采集、管理高效有序、防范智慧有力的现代社区警务新模式，不断提升群众的获得感、幸福感和安全感。</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（五）推进新型城市基础设施建设。</w:t>
      </w:r>
      <w:r>
        <w:rPr>
          <w:rFonts w:hint="eastAsia" w:ascii="仿宋" w:hAnsi="仿宋" w:eastAsia="仿宋" w:cs="仿宋"/>
          <w:sz w:val="32"/>
          <w:szCs w:val="32"/>
          <w:lang w:eastAsia="zh-CN"/>
        </w:rPr>
        <w:t>合理规划路网架构，统筹推动立体交通和静态交通建设，把交通作为基础设施建设的重中之重，努力形成县城内微循环、城郊中循环、区域大循环的交通格局。加快新城区路网建设，改造提升老城区路网，打通断头路，实施“五网同步”。完成北部新城路网二期、城北新区路网、高铁新区、机场连接线道，推进大外环道路建设，拉伸城市框架。加大老旧街巷整治力度，努力构建“窄马路、密路网”交通体系。完成城区老旧小区改造红线外配套基础设施和公共服务设施改造项目。推进城市慢行交通系统建设，打造市民休闲活动场所。同时，依托道路建设，扩大水、电、气等城市基础设施覆盖范围。</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（六）</w:t>
      </w:r>
      <w:r>
        <w:rPr>
          <w:rFonts w:hint="eastAsia" w:ascii="楷体" w:hAnsi="楷体" w:eastAsia="楷体" w:cs="楷体"/>
          <w:sz w:val="32"/>
          <w:szCs w:val="32"/>
          <w:lang w:eastAsia="zh-CN"/>
        </w:rPr>
        <w:t>实施</w:t>
      </w:r>
      <w:r>
        <w:rPr>
          <w:rFonts w:hint="eastAsia" w:ascii="楷体" w:hAnsi="楷体" w:eastAsia="楷体" w:cs="楷体"/>
          <w:sz w:val="32"/>
          <w:szCs w:val="32"/>
        </w:rPr>
        <w:t>城镇老旧小区</w:t>
      </w:r>
      <w:r>
        <w:rPr>
          <w:rFonts w:hint="eastAsia" w:ascii="楷体" w:hAnsi="楷体" w:eastAsia="楷体" w:cs="楷体"/>
          <w:sz w:val="32"/>
          <w:szCs w:val="32"/>
          <w:lang w:eastAsia="zh-CN"/>
        </w:rPr>
        <w:t>、棚户区改造、城市危旧厂房</w:t>
      </w:r>
      <w:r>
        <w:rPr>
          <w:rFonts w:hint="eastAsia" w:ascii="楷体" w:hAnsi="楷体" w:eastAsia="楷体" w:cs="楷体"/>
          <w:sz w:val="32"/>
          <w:szCs w:val="32"/>
        </w:rPr>
        <w:t>改造。</w:t>
      </w:r>
      <w:r>
        <w:rPr>
          <w:rFonts w:hint="eastAsia" w:ascii="仿宋" w:hAnsi="仿宋" w:eastAsia="仿宋" w:cs="仿宋"/>
          <w:sz w:val="32"/>
          <w:szCs w:val="32"/>
        </w:rPr>
        <w:t>全面推进城镇老旧小区改造，进一步摸清底数，</w:t>
      </w:r>
      <w:r>
        <w:rPr>
          <w:rFonts w:hint="eastAsia" w:ascii="仿宋" w:hAnsi="仿宋" w:eastAsia="仿宋" w:cs="仿宋"/>
          <w:sz w:val="32"/>
          <w:szCs w:val="32"/>
          <w:lang w:eastAsia="zh-CN"/>
        </w:rPr>
        <w:t>在保障基础类改造“应改尽改”的前提下，大力推进完善类和提升类改造。深入挖掘小区、片区内空间资源，整合周边零星碎片化土地，利用包括原单位的空置房屋在内的各种社会资源，在老旧小区内及周边健全社区养老、托幼、医疗、停车场、体育健身、文化、应急救援站等公共服务设施，周界防护等智能感知设施，完善家政、助餐、便民市场、便利店等社会服务设施。</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改造城镇老旧小区18个以上；到2022年年底前，2000年底前建成的老旧小区做到应改尽改；力争到2023年基本完成现有城镇棚户区、城中村和危房改造；到2024年年底前，力争完成2005年底前建成的老旧小区改造任务，形成城镇老旧小区改造制度框架、政策措施和工作机制。</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稳步推进城镇棚户区改造，依托国家重大建设项目库储备棚户区改造项目，完成续建棚户区改造安置房建设1万套以上。实物与租赁补贴并举，逐步加大租赁补贴发放力度，不断提高住房保障水平。</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分类推进城市危房排查整治，消除安全隐患。加强城市老旧厂房改造利用，整合聚集创新要素，促进产业优化升级。对泗城镇、开发区辖区内老旧厂房的本底情况展开摸排调查，掌握老旧厂房用地类型、产权归属等信息，对可纳入城市更新工作范围的老旧厂房数量进行统计，明确老旧厂房的改造范围。</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（七）增强城市防洪排涝能力。</w:t>
      </w:r>
      <w:r>
        <w:rPr>
          <w:rFonts w:hint="eastAsia" w:ascii="仿宋" w:hAnsi="仿宋" w:eastAsia="仿宋" w:cs="仿宋"/>
          <w:sz w:val="32"/>
          <w:szCs w:val="32"/>
        </w:rPr>
        <w:t>坚持系统思维、整体推进、综合治理，争取“十四五”期末城市内涝治理取得明显成效。</w:t>
      </w:r>
      <w:r>
        <w:rPr>
          <w:rFonts w:hint="eastAsia" w:ascii="仿宋" w:hAnsi="仿宋" w:eastAsia="仿宋" w:cs="仿宋"/>
          <w:sz w:val="32"/>
          <w:szCs w:val="32"/>
          <w:lang w:eastAsia="zh-CN"/>
        </w:rPr>
        <w:t>加快推进控源截污、内源治理、生态修复、补水活水、长效管理工程实施，深化“污水”专项治理，推进城市污水处理提质增效三年行动和城市中水利用工程。持续开展雨污水管网排查和检测，全面推进城市市政雨污错接混接点治理、破旧管网修复改造和雨污分流改造。加强城市水环境综合治理，加快推进控源截污、内源治理、生态修复、补水活水、长效管理工程实施，巩固城市黑臭水体治理成果，建立健全长效管护机制，防止水体水质反弹，重点加强高铁片区、石龙湖片区、开发区片区、彩虹大道周边片区、大周、网周片区黑臭水体治理。开展县城建成区排水防涝能力评估，修编排水防涝设施建设系统化方案，有序推进城市排水防涝设施改造建设和应急避难场所建设，加快城市易涝点治理，新建、修复城市排水管网、排水泵站、老城区雨污水管网，整治、连通城区水系河道，改善城市道路排水设施，提高雨水就地消纳利用水平，着力构建“源头减排、雨水蓄排、排涝除险”的县城排水防涝体系，彻底解决“城市看海”，系统化全域推进海绵城市建设。</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仿宋" w:hAnsi="仿宋" w:eastAsia="仿宋" w:cs="仿宋"/>
          <w:sz w:val="32"/>
          <w:szCs w:val="32"/>
          <w:lang w:eastAsia="zh-CN"/>
        </w:rPr>
      </w:pPr>
      <w:r>
        <w:rPr>
          <w:rFonts w:hint="eastAsia" w:ascii="楷体" w:hAnsi="楷体" w:eastAsia="楷体" w:cs="楷体"/>
          <w:sz w:val="32"/>
          <w:szCs w:val="32"/>
        </w:rPr>
        <w:t>（八）推进以县城为重要载体的城镇化建设。</w:t>
      </w:r>
      <w:r>
        <w:rPr>
          <w:rFonts w:hint="eastAsia" w:ascii="仿宋" w:hAnsi="仿宋" w:eastAsia="仿宋" w:cs="仿宋"/>
          <w:sz w:val="32"/>
          <w:szCs w:val="32"/>
        </w:rPr>
        <w:t>实施强县工程，大力推动县城提质增效，加强县城基础设施和公共服务设施建设，改善县城人居环境，提高县城承载能力，更好吸纳农业转移人口。建立健全以县为单元统筹城乡的发展体系、服务体系、治理体系，促进一二三产业融合发展，统筹布局县城、中心镇、行政村基础设施和公共服务设施，建立政府、社会、村民共建共治共享机制。</w:t>
      </w: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黑体" w:hAnsi="黑体" w:eastAsia="黑体" w:cs="黑体"/>
          <w:lang w:eastAsia="zh-CN"/>
        </w:rPr>
      </w:pPr>
      <w:r>
        <w:rPr>
          <w:rFonts w:hint="eastAsia" w:ascii="黑体" w:hAnsi="黑体" w:eastAsia="黑体" w:cs="黑体"/>
          <w:sz w:val="32"/>
          <w:szCs w:val="32"/>
          <w:lang w:eastAsia="zh-CN"/>
        </w:rPr>
        <w:t>四、职责分工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住建局</w:t>
      </w:r>
      <w:r>
        <w:rPr>
          <w:rFonts w:hint="eastAsia" w:ascii="仿宋" w:hAnsi="仿宋" w:eastAsia="仿宋" w:cs="仿宋"/>
          <w:sz w:val="32"/>
          <w:szCs w:val="32"/>
          <w:lang w:eastAsia="zh-CN"/>
        </w:rPr>
        <w:t>：</w:t>
      </w:r>
      <w:r>
        <w:rPr>
          <w:rFonts w:hint="eastAsia" w:ascii="仿宋" w:hAnsi="仿宋" w:eastAsia="仿宋" w:cs="仿宋"/>
          <w:sz w:val="32"/>
          <w:szCs w:val="32"/>
        </w:rPr>
        <w:t>负责核发城市更新项目施工许可；城市更新项目施工安全、消防审查、消防验收、竣工验收等工作；对城市更新项目的绿色建筑、建筑废弃物综合利用、装配式建筑等提出要求</w:t>
      </w:r>
      <w:r>
        <w:rPr>
          <w:rFonts w:hint="eastAsia" w:ascii="仿宋" w:hAnsi="仿宋" w:eastAsia="仿宋" w:cs="仿宋"/>
          <w:sz w:val="32"/>
          <w:szCs w:val="32"/>
          <w:lang w:eastAsia="zh-CN"/>
        </w:rPr>
        <w:t>。</w:t>
      </w:r>
      <w:r>
        <w:rPr>
          <w:rFonts w:hint="eastAsia" w:ascii="仿宋" w:hAnsi="仿宋" w:eastAsia="仿宋" w:cs="仿宋"/>
          <w:sz w:val="32"/>
          <w:szCs w:val="32"/>
        </w:rPr>
        <w:t>实施老旧小区房屋安全管理与维护、海绵化改造、养老设施完善、电梯加装、公共空间微更新、市政设施更新与维护等，重点推进示范社区建设，建成一批社区服务完善的示范社区。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县发改委：</w:t>
      </w:r>
      <w:r>
        <w:rPr>
          <w:rFonts w:hint="eastAsia" w:ascii="仿宋" w:hAnsi="仿宋" w:eastAsia="仿宋" w:cs="仿宋"/>
          <w:sz w:val="32"/>
          <w:szCs w:val="32"/>
        </w:rPr>
        <w:t>负责全</w:t>
      </w:r>
      <w:r>
        <w:rPr>
          <w:rFonts w:hint="eastAsia" w:ascii="仿宋" w:hAnsi="仿宋" w:eastAsia="仿宋" w:cs="仿宋"/>
          <w:sz w:val="32"/>
          <w:szCs w:val="32"/>
          <w:lang w:eastAsia="zh-CN"/>
        </w:rPr>
        <w:t>县</w:t>
      </w:r>
      <w:r>
        <w:rPr>
          <w:rFonts w:hint="eastAsia" w:ascii="仿宋" w:hAnsi="仿宋" w:eastAsia="仿宋" w:cs="仿宋"/>
          <w:sz w:val="32"/>
          <w:szCs w:val="32"/>
        </w:rPr>
        <w:t>产业发展政策和产业规划与城市更新工作的对接；负责城市更新项目的立项或备案。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县</w:t>
      </w:r>
      <w:r>
        <w:rPr>
          <w:rFonts w:hint="eastAsia" w:ascii="仿宋" w:hAnsi="仿宋" w:eastAsia="仿宋" w:cs="仿宋"/>
          <w:sz w:val="32"/>
          <w:szCs w:val="32"/>
        </w:rPr>
        <w:t>城管局</w:t>
      </w:r>
      <w:r>
        <w:rPr>
          <w:rFonts w:hint="eastAsia" w:ascii="仿宋" w:hAnsi="仿宋" w:eastAsia="仿宋" w:cs="仿宋"/>
          <w:sz w:val="32"/>
          <w:szCs w:val="32"/>
          <w:lang w:eastAsia="zh-CN"/>
        </w:rPr>
        <w:t>：</w:t>
      </w:r>
      <w:r>
        <w:rPr>
          <w:rFonts w:hint="eastAsia" w:ascii="仿宋" w:hAnsi="仿宋" w:eastAsia="仿宋" w:cs="仿宋"/>
          <w:sz w:val="32"/>
          <w:szCs w:val="32"/>
        </w:rPr>
        <w:t>负责结合城市更新项目及其周边的环卫设施现状提出包括设施类型、建设规模、实施时序等内容的建设需求；对城市绿化等方面提出意见。</w:t>
      </w:r>
      <w:r>
        <w:rPr>
          <w:rFonts w:hint="eastAsia" w:ascii="仿宋" w:hAnsi="仿宋" w:eastAsia="仿宋" w:cs="仿宋"/>
          <w:sz w:val="32"/>
          <w:szCs w:val="32"/>
          <w:lang w:eastAsia="zh-CN"/>
        </w:rPr>
        <w:t>对老城区道路、管网、停车位、无障碍设施、充电桩、绿化亮化、门头店招、标识标牌、防洪排涝等进行改造</w:t>
      </w:r>
      <w:r>
        <w:rPr>
          <w:rFonts w:hint="eastAsia" w:ascii="仿宋" w:hAnsi="仿宋" w:eastAsia="仿宋" w:cs="仿宋"/>
          <w:sz w:val="32"/>
          <w:szCs w:val="32"/>
        </w:rPr>
        <w:t>，推进</w:t>
      </w:r>
      <w:r>
        <w:rPr>
          <w:rFonts w:hint="eastAsia" w:ascii="仿宋" w:hAnsi="仿宋" w:eastAsia="仿宋" w:cs="仿宋"/>
          <w:sz w:val="32"/>
          <w:szCs w:val="32"/>
          <w:lang w:eastAsia="zh-CN"/>
        </w:rPr>
        <w:t>道路</w:t>
      </w:r>
      <w:r>
        <w:rPr>
          <w:rFonts w:hint="eastAsia" w:ascii="仿宋" w:hAnsi="仿宋" w:eastAsia="仿宋" w:cs="仿宋"/>
          <w:sz w:val="32"/>
          <w:szCs w:val="32"/>
        </w:rPr>
        <w:t>建设与城市更新协同发展，推动地上地下联动，形成城区空间组团式发展。以城市干道综合整治为抓手，综合运用“城市双修”“海绵城市”等理念，更新城市家具、修补城市功能、治理城市内涝、缓解城市拥堵、修复城市生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县自然资源和规划局：</w:t>
      </w:r>
      <w:r>
        <w:rPr>
          <w:rFonts w:hint="eastAsia" w:ascii="仿宋" w:hAnsi="仿宋" w:eastAsia="仿宋" w:cs="仿宋"/>
          <w:sz w:val="32"/>
          <w:szCs w:val="32"/>
        </w:rPr>
        <w:t>负责开展城市更新项目土地权属及征地补偿情况核查、与周边片</w:t>
      </w:r>
      <w:r>
        <w:rPr>
          <w:rFonts w:hint="eastAsia" w:ascii="仿宋" w:hAnsi="仿宋" w:eastAsia="仿宋" w:cs="仿宋"/>
          <w:sz w:val="32"/>
          <w:szCs w:val="32"/>
          <w:lang w:eastAsia="zh-CN"/>
        </w:rPr>
        <w:t>区</w:t>
      </w:r>
      <w:r>
        <w:rPr>
          <w:rFonts w:hint="eastAsia" w:ascii="仿宋" w:hAnsi="仿宋" w:eastAsia="仿宋" w:cs="仿宋"/>
          <w:sz w:val="32"/>
          <w:szCs w:val="32"/>
        </w:rPr>
        <w:t>的规划衔接等工作，配合处理城市更新项目历史遗</w:t>
      </w:r>
      <w:r>
        <w:rPr>
          <w:rFonts w:hint="eastAsia" w:ascii="仿宋" w:hAnsi="仿宋" w:eastAsia="仿宋" w:cs="仿宋"/>
          <w:sz w:val="32"/>
          <w:szCs w:val="32"/>
          <w:lang w:eastAsia="zh-CN"/>
        </w:rPr>
        <w:t>留问题；协助核查更新单元范围内是否涉及重大地质灾害隐患点、压覆持采矿许可证和矿泉水采矿点、林地等情况，负责对城区地下管网进行全面体检，并提出整治意见。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生态环境</w:t>
      </w:r>
      <w:r>
        <w:rPr>
          <w:rFonts w:hint="eastAsia" w:ascii="仿宋" w:hAnsi="仿宋" w:eastAsia="仿宋" w:cs="仿宋"/>
          <w:sz w:val="32"/>
          <w:szCs w:val="32"/>
          <w:lang w:eastAsia="zh-CN"/>
        </w:rPr>
        <w:t>分</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负责城市更新项目中涉及环境保护事项的审批及监管；对城市更新项目是否需要开展土壤环境调查出具书面审核意见，对需要开展土壤环境调查、风险评估或管控、治理修复等相关工作的项目进行指导，并协调对接市生态环境部门开展相关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 w:hAnsi="仿宋" w:eastAsia="仿宋" w:cs="仿宋"/>
          <w:sz w:val="32"/>
          <w:szCs w:val="32"/>
        </w:rPr>
        <w:t>负责对</w:t>
      </w:r>
      <w:r>
        <w:rPr>
          <w:rFonts w:hint="eastAsia" w:ascii="仿宋" w:hAnsi="仿宋" w:eastAsia="仿宋" w:cs="仿宋"/>
          <w:sz w:val="32"/>
          <w:szCs w:val="32"/>
          <w:lang w:eastAsia="zh-CN"/>
        </w:rPr>
        <w:t>县</w:t>
      </w:r>
      <w:r>
        <w:rPr>
          <w:rFonts w:hint="eastAsia" w:ascii="仿宋" w:hAnsi="仿宋" w:eastAsia="仿宋" w:cs="仿宋"/>
          <w:sz w:val="32"/>
          <w:szCs w:val="32"/>
        </w:rPr>
        <w:t>行政事业性国有资产、</w:t>
      </w:r>
      <w:r>
        <w:rPr>
          <w:rFonts w:hint="eastAsia" w:ascii="仿宋" w:hAnsi="仿宋" w:eastAsia="仿宋" w:cs="仿宋"/>
          <w:sz w:val="32"/>
          <w:szCs w:val="32"/>
          <w:lang w:eastAsia="zh-CN"/>
        </w:rPr>
        <w:t>县</w:t>
      </w:r>
      <w:r>
        <w:rPr>
          <w:rFonts w:hint="eastAsia" w:ascii="仿宋" w:hAnsi="仿宋" w:eastAsia="仿宋" w:cs="仿宋"/>
          <w:sz w:val="32"/>
          <w:szCs w:val="32"/>
        </w:rPr>
        <w:t>属国有企业资产、集体资产参与城市更新提出意见；负责根据集体资产管理等相关政策规定，办理原农村集体经济组织继受单位集体资产参与城市更新、城中村更新项目合作方选定等重大事项备案。负责全</w:t>
      </w:r>
      <w:r>
        <w:rPr>
          <w:rFonts w:hint="eastAsia" w:ascii="仿宋" w:hAnsi="仿宋" w:eastAsia="仿宋" w:cs="仿宋"/>
          <w:sz w:val="32"/>
          <w:szCs w:val="32"/>
          <w:lang w:eastAsia="zh-CN"/>
        </w:rPr>
        <w:t>县</w:t>
      </w:r>
      <w:r>
        <w:rPr>
          <w:rFonts w:hint="eastAsia" w:ascii="仿宋" w:hAnsi="仿宋" w:eastAsia="仿宋" w:cs="仿宋"/>
          <w:sz w:val="32"/>
          <w:szCs w:val="32"/>
        </w:rPr>
        <w:t>金融业发展规划和相关政策与城市更新工作的对接；</w:t>
      </w:r>
      <w:r>
        <w:rPr>
          <w:rFonts w:hint="eastAsia" w:ascii="仿宋" w:hAnsi="仿宋" w:eastAsia="仿宋" w:cs="仿宋"/>
          <w:sz w:val="32"/>
          <w:szCs w:val="32"/>
          <w:lang w:eastAsia="zh-CN"/>
        </w:rPr>
        <w:t>积极筹措资金，保障城市更新项目纳入地方财政投入；</w:t>
      </w:r>
      <w:r>
        <w:rPr>
          <w:rFonts w:hint="eastAsia" w:ascii="仿宋" w:hAnsi="仿宋" w:eastAsia="仿宋" w:cs="仿宋"/>
          <w:sz w:val="32"/>
          <w:szCs w:val="32"/>
        </w:rPr>
        <w:t>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县教体局：</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教育设施现状提出包括办学规模、建设规模、实施时序等内容的教育设施建设需求；负责城市更新项目配建学校的立项</w:t>
      </w:r>
      <w:r>
        <w:rPr>
          <w:rFonts w:hint="eastAsia" w:ascii="仿宋" w:hAnsi="仿宋" w:eastAsia="仿宋" w:cs="仿宋"/>
          <w:sz w:val="32"/>
          <w:szCs w:val="32"/>
          <w:lang w:eastAsia="zh-CN"/>
        </w:rPr>
        <w:t>，</w:t>
      </w:r>
      <w:r>
        <w:rPr>
          <w:rFonts w:hint="eastAsia" w:ascii="仿宋" w:hAnsi="仿宋" w:eastAsia="仿宋" w:cs="仿宋"/>
          <w:sz w:val="32"/>
          <w:szCs w:val="32"/>
        </w:rPr>
        <w:t>并按政府规划推动学校建设。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县文旅</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文体设施现状提出包括建设需求、建设规模、实施时序等内容的文体设施建设需求；负责对城市更新项目是否涉及文物保护提出意见，并对文物保护方案进行审批；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lang w:eastAsia="zh-CN"/>
        </w:rPr>
        <w:t>县水利局：</w:t>
      </w:r>
      <w:r>
        <w:rPr>
          <w:rFonts w:hint="eastAsia" w:ascii="仿宋" w:hAnsi="仿宋" w:eastAsia="仿宋" w:cs="仿宋"/>
          <w:sz w:val="32"/>
          <w:szCs w:val="32"/>
        </w:rPr>
        <w:t>负责结合海绵城市建设要求提出意见；负责城市更新项目涉及水务事项的审批及监管</w:t>
      </w:r>
      <w:r>
        <w:rPr>
          <w:rFonts w:hint="eastAsia" w:ascii="仿宋" w:hAnsi="仿宋" w:eastAsia="仿宋" w:cs="仿宋"/>
          <w:sz w:val="32"/>
          <w:szCs w:val="32"/>
          <w:lang w:eastAsia="zh-CN"/>
        </w:rPr>
        <w:t>，对城区内河道进行疏浚、治理。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县房屋征收中心：</w:t>
      </w:r>
      <w:r>
        <w:rPr>
          <w:rFonts w:hint="eastAsia" w:ascii="仿宋" w:hAnsi="仿宋" w:eastAsia="仿宋" w:cs="仿宋"/>
          <w:sz w:val="32"/>
          <w:szCs w:val="32"/>
        </w:rPr>
        <w:t>负责城市更新项目建筑物拆除备案工作，以及对已备案的拆除工程进行监督管理。对更新单元范围内违法用地和违法建设（包括历史遗留违法建筑）行为的认定和处理；负责城市更新项目规划验收后的巡查和管理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sz w:val="32"/>
          <w:szCs w:val="32"/>
          <w:lang w:eastAsia="zh-CN"/>
        </w:rPr>
        <w:t>县卫健委：</w:t>
      </w:r>
      <w:r>
        <w:rPr>
          <w:rFonts w:hint="eastAsia" w:ascii="仿宋" w:hAnsi="仿宋" w:eastAsia="仿宋" w:cs="仿宋"/>
          <w:sz w:val="32"/>
          <w:szCs w:val="32"/>
        </w:rPr>
        <w:t>负责结合全</w:t>
      </w:r>
      <w:r>
        <w:rPr>
          <w:rFonts w:hint="eastAsia" w:ascii="仿宋" w:hAnsi="仿宋" w:eastAsia="仿宋" w:cs="仿宋"/>
          <w:sz w:val="32"/>
          <w:szCs w:val="32"/>
          <w:lang w:eastAsia="zh-CN"/>
        </w:rPr>
        <w:t>县</w:t>
      </w:r>
      <w:r>
        <w:rPr>
          <w:rFonts w:hint="eastAsia" w:ascii="仿宋" w:hAnsi="仿宋" w:eastAsia="仿宋" w:cs="仿宋"/>
          <w:sz w:val="32"/>
          <w:szCs w:val="32"/>
        </w:rPr>
        <w:t>医疗卫生配套现状提出包括设施类型、建设规模、实施时序等内容的医疗设施建设需求。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w:t>
      </w:r>
      <w:r>
        <w:rPr>
          <w:rFonts w:hint="eastAsia" w:ascii="仿宋" w:hAnsi="仿宋" w:eastAsia="仿宋" w:cs="仿宋"/>
          <w:sz w:val="32"/>
          <w:szCs w:val="32"/>
          <w:lang w:eastAsia="zh-CN"/>
        </w:rPr>
        <w:t>县经信局：</w:t>
      </w:r>
      <w:r>
        <w:rPr>
          <w:rFonts w:hint="eastAsia" w:ascii="仿宋" w:hAnsi="仿宋" w:eastAsia="仿宋" w:cs="仿宋"/>
          <w:sz w:val="32"/>
          <w:szCs w:val="32"/>
        </w:rPr>
        <w:t>负责工业和信息化领域发展战略及规划与城市更新工作的对接；涉及本部门作为城市更新项目产业主办部门的，负责开展产业导入、产业监管协议签订等工作。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县房管</w:t>
      </w:r>
      <w:r>
        <w:rPr>
          <w:rFonts w:hint="eastAsia" w:ascii="仿宋" w:hAnsi="仿宋" w:eastAsia="仿宋" w:cs="仿宋"/>
          <w:sz w:val="32"/>
          <w:szCs w:val="32"/>
        </w:rPr>
        <w:t>中心</w:t>
      </w:r>
      <w:r>
        <w:rPr>
          <w:rFonts w:hint="eastAsia" w:ascii="仿宋" w:hAnsi="仿宋" w:eastAsia="仿宋" w:cs="仿宋"/>
          <w:sz w:val="32"/>
          <w:szCs w:val="32"/>
          <w:lang w:eastAsia="zh-CN"/>
        </w:rPr>
        <w:t>：</w:t>
      </w:r>
      <w:r>
        <w:rPr>
          <w:rFonts w:hint="eastAsia" w:ascii="仿宋" w:hAnsi="仿宋" w:eastAsia="仿宋" w:cs="仿宋"/>
          <w:sz w:val="32"/>
          <w:szCs w:val="32"/>
        </w:rPr>
        <w:t>负责根据政府公共服务设施的布局、配置、产权情况及服务需求，提出政府公共服务设施的配建类型、规划标准以及监管要求；负责对配套物业、政府产业用房及其他公共配套设施的物业类型、面积指标、空间位置等予以审核，并进行产权接收和后续管理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对县城</w:t>
      </w:r>
      <w:r>
        <w:rPr>
          <w:rFonts w:hint="eastAsia" w:ascii="仿宋" w:hAnsi="仿宋" w:eastAsia="仿宋" w:cs="仿宋"/>
          <w:sz w:val="32"/>
          <w:szCs w:val="32"/>
        </w:rPr>
        <w:t>社会福利设施现状提出包括设施类型、建设规模、实施时序等内容的建设需求。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w:t>
      </w:r>
      <w:r>
        <w:rPr>
          <w:rFonts w:hint="eastAsia" w:ascii="仿宋" w:hAnsi="仿宋" w:eastAsia="仿宋" w:cs="仿宋"/>
          <w:sz w:val="32"/>
          <w:szCs w:val="32"/>
        </w:rPr>
        <w:t>负责结合</w:t>
      </w:r>
      <w:r>
        <w:rPr>
          <w:rFonts w:hint="eastAsia" w:ascii="仿宋" w:hAnsi="仿宋" w:eastAsia="仿宋" w:cs="仿宋"/>
          <w:sz w:val="32"/>
          <w:szCs w:val="32"/>
          <w:lang w:eastAsia="zh-CN"/>
        </w:rPr>
        <w:t>城区</w:t>
      </w:r>
      <w:r>
        <w:rPr>
          <w:rFonts w:hint="eastAsia" w:ascii="仿宋" w:hAnsi="仿宋" w:eastAsia="仿宋" w:cs="仿宋"/>
          <w:sz w:val="32"/>
          <w:szCs w:val="32"/>
        </w:rPr>
        <w:t>派出所营房及社</w:t>
      </w:r>
      <w:r>
        <w:rPr>
          <w:rFonts w:hint="eastAsia" w:ascii="仿宋" w:hAnsi="仿宋" w:eastAsia="仿宋" w:cs="仿宋"/>
          <w:sz w:val="32"/>
          <w:szCs w:val="32"/>
          <w:lang w:eastAsia="zh-CN"/>
        </w:rPr>
        <w:t>区</w:t>
      </w:r>
      <w:r>
        <w:rPr>
          <w:rFonts w:hint="eastAsia" w:ascii="仿宋" w:hAnsi="仿宋" w:eastAsia="仿宋" w:cs="仿宋"/>
          <w:sz w:val="32"/>
          <w:szCs w:val="32"/>
        </w:rPr>
        <w:t>警务室现状提出包括设施类型、建设规模、实施时序等内容的建设需求；统筹协调城市更新单元</w:t>
      </w:r>
      <w:r>
        <w:rPr>
          <w:rFonts w:hint="eastAsia" w:ascii="仿宋" w:hAnsi="仿宋" w:eastAsia="仿宋" w:cs="仿宋"/>
          <w:sz w:val="32"/>
          <w:szCs w:val="32"/>
          <w:lang w:eastAsia="zh-CN"/>
        </w:rPr>
        <w:t>交通标识标牌等</w:t>
      </w:r>
      <w:r>
        <w:rPr>
          <w:rFonts w:hint="eastAsia" w:ascii="仿宋" w:hAnsi="仿宋" w:eastAsia="仿宋" w:cs="仿宋"/>
          <w:sz w:val="32"/>
          <w:szCs w:val="32"/>
        </w:rPr>
        <w:t>交通</w:t>
      </w:r>
      <w:r>
        <w:rPr>
          <w:rFonts w:hint="eastAsia" w:ascii="仿宋" w:hAnsi="仿宋" w:eastAsia="仿宋" w:cs="仿宋"/>
          <w:sz w:val="32"/>
          <w:szCs w:val="32"/>
          <w:lang w:eastAsia="zh-CN"/>
        </w:rPr>
        <w:t>设施建设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县交运局：</w:t>
      </w:r>
      <w:r>
        <w:rPr>
          <w:rFonts w:hint="eastAsia" w:ascii="仿宋" w:hAnsi="仿宋" w:eastAsia="仿宋" w:cs="仿宋"/>
          <w:sz w:val="32"/>
          <w:szCs w:val="32"/>
        </w:rPr>
        <w:t>负责审核城市更新项目《交通影响评价专题研究》，核查城市更新单元交通规划、交通设施配建等情况；统筹协调城市更新项目中交通设施的接收和后续管理等工作。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十七</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司法局</w:t>
      </w:r>
      <w:r>
        <w:rPr>
          <w:rFonts w:hint="eastAsia" w:ascii="仿宋" w:hAnsi="仿宋" w:eastAsia="仿宋" w:cs="仿宋"/>
          <w:sz w:val="32"/>
          <w:szCs w:val="32"/>
          <w:lang w:eastAsia="zh-CN"/>
        </w:rPr>
        <w:t>：</w:t>
      </w:r>
      <w:r>
        <w:rPr>
          <w:rFonts w:hint="eastAsia" w:ascii="仿宋" w:hAnsi="仿宋" w:eastAsia="仿宋" w:cs="仿宋"/>
          <w:sz w:val="32"/>
          <w:szCs w:val="32"/>
        </w:rPr>
        <w:t>负责城市更新重大行政决策、规范性文件的合法性审查；对城市更新工作中出现的重大疑难复杂法律问题的论证工作予以协助。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十八</w:t>
      </w:r>
      <w:r>
        <w:rPr>
          <w:rFonts w:hint="eastAsia" w:ascii="仿宋" w:hAnsi="仿宋" w:eastAsia="仿宋" w:cs="仿宋"/>
          <w:sz w:val="32"/>
          <w:szCs w:val="32"/>
        </w:rPr>
        <w:t>）</w:t>
      </w:r>
      <w:r>
        <w:rPr>
          <w:rFonts w:hint="eastAsia" w:ascii="仿宋" w:hAnsi="仿宋" w:eastAsia="仿宋" w:cs="仿宋"/>
          <w:sz w:val="32"/>
          <w:szCs w:val="32"/>
          <w:lang w:eastAsia="zh-CN"/>
        </w:rPr>
        <w:t>供水、</w:t>
      </w:r>
      <w:r>
        <w:rPr>
          <w:rFonts w:hint="eastAsia" w:ascii="仿宋" w:hAnsi="仿宋" w:eastAsia="仿宋" w:cs="仿宋"/>
          <w:sz w:val="32"/>
          <w:szCs w:val="32"/>
        </w:rPr>
        <w:t>供电、邮</w:t>
      </w:r>
      <w:r>
        <w:rPr>
          <w:rFonts w:hint="eastAsia" w:ascii="仿宋" w:hAnsi="仿宋" w:eastAsia="仿宋" w:cs="仿宋"/>
          <w:sz w:val="32"/>
          <w:szCs w:val="32"/>
          <w:lang w:eastAsia="zh-CN"/>
        </w:rPr>
        <w:t>政</w:t>
      </w:r>
      <w:r>
        <w:rPr>
          <w:rFonts w:hint="eastAsia" w:ascii="仿宋" w:hAnsi="仿宋" w:eastAsia="仿宋" w:cs="仿宋"/>
          <w:sz w:val="32"/>
          <w:szCs w:val="32"/>
        </w:rPr>
        <w:t>、</w:t>
      </w:r>
      <w:r>
        <w:rPr>
          <w:rFonts w:hint="eastAsia" w:ascii="仿宋" w:hAnsi="仿宋" w:eastAsia="仿宋" w:cs="仿宋"/>
          <w:sz w:val="32"/>
          <w:szCs w:val="32"/>
          <w:lang w:eastAsia="zh-CN"/>
        </w:rPr>
        <w:t>电信、联通、移动</w:t>
      </w:r>
      <w:r>
        <w:rPr>
          <w:rFonts w:hint="eastAsia" w:ascii="仿宋" w:hAnsi="仿宋" w:eastAsia="仿宋" w:cs="仿宋"/>
          <w:sz w:val="32"/>
          <w:szCs w:val="32"/>
        </w:rPr>
        <w:t>等</w:t>
      </w:r>
      <w:r>
        <w:rPr>
          <w:rFonts w:hint="eastAsia" w:ascii="仿宋" w:hAnsi="仿宋" w:eastAsia="仿宋" w:cs="仿宋"/>
          <w:sz w:val="32"/>
          <w:szCs w:val="32"/>
          <w:lang w:eastAsia="zh-CN"/>
        </w:rPr>
        <w:t>单位：负责按照各自职能、业务范围，编制本区域城市更新规划，并按规划抓好杆线整治等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十九</w:t>
      </w:r>
      <w:r>
        <w:rPr>
          <w:rFonts w:hint="eastAsia" w:ascii="仿宋" w:hAnsi="仿宋" w:eastAsia="仿宋" w:cs="仿宋"/>
          <w:sz w:val="32"/>
          <w:szCs w:val="32"/>
        </w:rPr>
        <w:t>）</w:t>
      </w:r>
      <w:r>
        <w:rPr>
          <w:rFonts w:hint="eastAsia" w:ascii="仿宋" w:hAnsi="仿宋" w:eastAsia="仿宋" w:cs="仿宋"/>
          <w:sz w:val="32"/>
          <w:szCs w:val="32"/>
          <w:lang w:eastAsia="zh-CN"/>
        </w:rPr>
        <w:t>泗城镇、开发区：</w:t>
      </w:r>
      <w:r>
        <w:rPr>
          <w:rFonts w:hint="eastAsia" w:ascii="仿宋" w:hAnsi="仿宋" w:eastAsia="仿宋" w:cs="仿宋"/>
          <w:sz w:val="32"/>
          <w:szCs w:val="32"/>
        </w:rPr>
        <w:t>负责办理原农村集体经济组织继受单位集体资产参与城市更新、城中村更新项目合作方选定等重大事项的审查备案工作；负责</w:t>
      </w:r>
      <w:r>
        <w:rPr>
          <w:rFonts w:hint="eastAsia" w:ascii="仿宋" w:hAnsi="仿宋" w:eastAsia="仿宋" w:cs="仿宋"/>
          <w:sz w:val="32"/>
          <w:szCs w:val="32"/>
          <w:lang w:eastAsia="zh-CN"/>
        </w:rPr>
        <w:t>对老旧厂房进行改造</w:t>
      </w:r>
      <w:r>
        <w:rPr>
          <w:rFonts w:hint="eastAsia" w:ascii="仿宋" w:hAnsi="仿宋" w:eastAsia="仿宋" w:cs="仿宋"/>
          <w:sz w:val="32"/>
          <w:szCs w:val="32"/>
        </w:rPr>
        <w:t>；协助开展城市更新项目社会稳定风险评估工作；协调处理有关城市更新工作的投诉及信访维稳工作，维护辖</w:t>
      </w:r>
      <w:r>
        <w:rPr>
          <w:rFonts w:hint="eastAsia" w:ascii="仿宋" w:hAnsi="仿宋" w:eastAsia="仿宋" w:cs="仿宋"/>
          <w:sz w:val="32"/>
          <w:szCs w:val="32"/>
          <w:lang w:eastAsia="zh-CN"/>
        </w:rPr>
        <w:t>区</w:t>
      </w:r>
      <w:r>
        <w:rPr>
          <w:rFonts w:hint="eastAsia" w:ascii="仿宋" w:hAnsi="仿宋" w:eastAsia="仿宋" w:cs="仿宋"/>
          <w:sz w:val="32"/>
          <w:szCs w:val="32"/>
        </w:rPr>
        <w:t>城市更新工作的正常秩序。</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加强</w:t>
      </w:r>
      <w:r>
        <w:rPr>
          <w:rFonts w:hint="eastAsia" w:ascii="楷体" w:hAnsi="楷体" w:eastAsia="楷体" w:cs="楷体"/>
          <w:sz w:val="32"/>
          <w:szCs w:val="32"/>
        </w:rPr>
        <w:t>组织</w:t>
      </w:r>
      <w:r>
        <w:rPr>
          <w:rFonts w:hint="eastAsia" w:ascii="楷体" w:hAnsi="楷体" w:eastAsia="楷体" w:cs="楷体"/>
          <w:sz w:val="32"/>
          <w:szCs w:val="32"/>
          <w:lang w:eastAsia="zh-CN"/>
        </w:rPr>
        <w:t>领导。</w:t>
      </w:r>
      <w:r>
        <w:rPr>
          <w:rFonts w:hint="eastAsia" w:ascii="仿宋" w:hAnsi="仿宋" w:eastAsia="仿宋" w:cs="仿宋"/>
          <w:sz w:val="32"/>
          <w:szCs w:val="32"/>
          <w:lang w:eastAsia="zh-CN"/>
        </w:rPr>
        <w:t>成立泗县争创安徽省城市更新示范县工作领导小组，统筹推进城市更新工作。</w:t>
      </w:r>
      <w:r>
        <w:rPr>
          <w:rFonts w:hint="eastAsia" w:ascii="仿宋" w:hAnsi="仿宋" w:eastAsia="仿宋" w:cs="仿宋"/>
          <w:sz w:val="32"/>
          <w:szCs w:val="32"/>
        </w:rPr>
        <w:t>实行联席会议制度，</w:t>
      </w:r>
      <w:r>
        <w:rPr>
          <w:rFonts w:hint="eastAsia" w:ascii="仿宋" w:hAnsi="仿宋" w:eastAsia="仿宋" w:cs="仿宋"/>
          <w:sz w:val="32"/>
          <w:szCs w:val="32"/>
          <w:lang w:eastAsia="zh-CN"/>
        </w:rPr>
        <w:t>县住建局</w:t>
      </w:r>
      <w:r>
        <w:rPr>
          <w:rFonts w:hint="eastAsia" w:ascii="仿宋" w:hAnsi="仿宋" w:eastAsia="仿宋" w:cs="仿宋"/>
          <w:sz w:val="32"/>
          <w:szCs w:val="32"/>
        </w:rPr>
        <w:t>作为城市更新工作的牵头单位，定期召集</w:t>
      </w:r>
      <w:r>
        <w:rPr>
          <w:rFonts w:hint="eastAsia" w:ascii="仿宋" w:hAnsi="仿宋" w:eastAsia="仿宋" w:cs="仿宋"/>
          <w:sz w:val="32"/>
          <w:szCs w:val="32"/>
          <w:lang w:eastAsia="zh-CN"/>
        </w:rPr>
        <w:t>成员单位</w:t>
      </w:r>
      <w:r>
        <w:rPr>
          <w:rFonts w:hint="eastAsia" w:ascii="仿宋" w:hAnsi="仿宋" w:eastAsia="仿宋" w:cs="仿宋"/>
          <w:sz w:val="32"/>
          <w:szCs w:val="32"/>
        </w:rPr>
        <w:t>召开联席会议，统筹推进城市更新项目，开展专题协调，及时向</w:t>
      </w:r>
      <w:r>
        <w:rPr>
          <w:rFonts w:hint="eastAsia" w:ascii="仿宋" w:hAnsi="仿宋" w:eastAsia="仿宋" w:cs="仿宋"/>
          <w:sz w:val="32"/>
          <w:szCs w:val="32"/>
          <w:lang w:eastAsia="zh-CN"/>
        </w:rPr>
        <w:t>县</w:t>
      </w:r>
      <w:r>
        <w:rPr>
          <w:rFonts w:hint="eastAsia" w:ascii="仿宋" w:hAnsi="仿宋" w:eastAsia="仿宋" w:cs="仿宋"/>
          <w:sz w:val="32"/>
          <w:szCs w:val="32"/>
        </w:rPr>
        <w:t>政府上报项目推进情况。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加强</w:t>
      </w:r>
      <w:r>
        <w:rPr>
          <w:rFonts w:hint="eastAsia" w:ascii="楷体" w:hAnsi="楷体" w:eastAsia="楷体" w:cs="楷体"/>
          <w:sz w:val="32"/>
          <w:szCs w:val="32"/>
        </w:rPr>
        <w:t>资金保障</w:t>
      </w:r>
      <w:r>
        <w:rPr>
          <w:rFonts w:hint="eastAsia" w:ascii="楷体" w:hAnsi="楷体" w:eastAsia="楷体" w:cs="楷体"/>
          <w:sz w:val="32"/>
          <w:szCs w:val="32"/>
          <w:lang w:eastAsia="zh-CN"/>
        </w:rPr>
        <w:t>。</w:t>
      </w:r>
      <w:r>
        <w:rPr>
          <w:rFonts w:hint="eastAsia" w:ascii="仿宋" w:hAnsi="仿宋" w:eastAsia="仿宋" w:cs="仿宋"/>
          <w:sz w:val="32"/>
          <w:szCs w:val="32"/>
        </w:rPr>
        <w:t>坚持市场主导作用，充分调动企业和居民的积极性，同时鼓励国家政策性银行、商业银行参与，广泛汇聚社会力量参与城市更新改造项目；充分利用中央财政城镇保障性安居工程专项资金等政策性资金，探索通过专项债等方式将更多的国家政策性贷款用于城市更新项目；创新融资渠道和方式，引导金融机构根据改造项目的具体情况，探索贷款投放和担保新模式，创新信贷金融产品，优先保障符合条件更新改造项目的信贷资金需求；鼓励采用政府和社会资本合作项目建设模式（PPP）推进城市更新项目实施。鼓励企业通过直接投资、间接投资、委托代建等多种方式参与更新改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加强</w:t>
      </w:r>
      <w:r>
        <w:rPr>
          <w:rFonts w:hint="eastAsia" w:ascii="楷体" w:hAnsi="楷体" w:eastAsia="楷体" w:cs="楷体"/>
          <w:sz w:val="32"/>
          <w:szCs w:val="32"/>
        </w:rPr>
        <w:t>项目统筹</w:t>
      </w:r>
      <w:r>
        <w:rPr>
          <w:rFonts w:hint="eastAsia" w:ascii="楷体" w:hAnsi="楷体" w:eastAsia="楷体" w:cs="楷体"/>
          <w:sz w:val="32"/>
          <w:szCs w:val="32"/>
          <w:lang w:eastAsia="zh-CN"/>
        </w:rPr>
        <w:t>。</w:t>
      </w:r>
      <w:r>
        <w:rPr>
          <w:rFonts w:hint="eastAsia" w:ascii="仿宋" w:hAnsi="仿宋" w:eastAsia="仿宋" w:cs="仿宋"/>
          <w:sz w:val="32"/>
          <w:szCs w:val="32"/>
        </w:rPr>
        <w:t>全面做好全</w:t>
      </w:r>
      <w:r>
        <w:rPr>
          <w:rFonts w:hint="eastAsia" w:ascii="仿宋" w:hAnsi="仿宋" w:eastAsia="仿宋" w:cs="仿宋"/>
          <w:sz w:val="32"/>
          <w:szCs w:val="32"/>
          <w:lang w:eastAsia="zh-CN"/>
        </w:rPr>
        <w:t>县</w:t>
      </w:r>
      <w:r>
        <w:rPr>
          <w:rFonts w:hint="eastAsia" w:ascii="仿宋" w:hAnsi="仿宋" w:eastAsia="仿宋" w:cs="仿宋"/>
          <w:sz w:val="32"/>
          <w:szCs w:val="32"/>
        </w:rPr>
        <w:t>城市更新项目的摸底与储备工作，构建城市更新项目信息库；加大城市更新项目统筹工作，按照“点线连接</w:t>
      </w:r>
      <w:r>
        <w:rPr>
          <w:rFonts w:hint="eastAsia" w:ascii="仿宋" w:hAnsi="仿宋" w:eastAsia="仿宋" w:cs="仿宋"/>
          <w:sz w:val="32"/>
          <w:szCs w:val="32"/>
          <w:lang w:eastAsia="zh-CN"/>
        </w:rPr>
        <w:t>、</w:t>
      </w:r>
      <w:r>
        <w:rPr>
          <w:rFonts w:hint="eastAsia" w:ascii="仿宋" w:hAnsi="仿宋" w:eastAsia="仿宋" w:cs="仿宋"/>
          <w:sz w:val="32"/>
          <w:szCs w:val="32"/>
        </w:rPr>
        <w:t>成片建设</w:t>
      </w:r>
      <w:r>
        <w:rPr>
          <w:rFonts w:hint="eastAsia" w:ascii="仿宋" w:hAnsi="仿宋" w:eastAsia="仿宋" w:cs="仿宋"/>
          <w:sz w:val="32"/>
          <w:szCs w:val="32"/>
          <w:lang w:eastAsia="zh-CN"/>
        </w:rPr>
        <w:t>、</w:t>
      </w:r>
      <w:r>
        <w:rPr>
          <w:rFonts w:hint="eastAsia" w:ascii="仿宋" w:hAnsi="仿宋" w:eastAsia="仿宋" w:cs="仿宋"/>
          <w:sz w:val="32"/>
          <w:szCs w:val="32"/>
        </w:rPr>
        <w:t>分步实施”的原则推进项目建设，充分考虑不同类型项目的特点联动开发，以片区为单元策划更新项目。合理配套市政基础设施，完善城市片区功能，形成整体连片的城市空间更新改造；以城市更新改造为统领，整合住房租赁市场发展、城市棚户区改造和城镇老旧小区改造等项目；在城市更新中，充分引入海绵城市、绿色建筑、装配式建筑等城市建设理念，实现城市空间、城市功能、城市发展理念的全方位更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w:t>
      </w:r>
      <w:r>
        <w:rPr>
          <w:rFonts w:hint="eastAsia" w:ascii="楷体" w:hAnsi="楷体" w:eastAsia="楷体" w:cs="楷体"/>
          <w:sz w:val="32"/>
          <w:szCs w:val="32"/>
          <w:lang w:eastAsia="zh-CN"/>
        </w:rPr>
        <w:t>加强</w:t>
      </w:r>
      <w:r>
        <w:rPr>
          <w:rFonts w:hint="eastAsia" w:ascii="楷体" w:hAnsi="楷体" w:eastAsia="楷体" w:cs="楷体"/>
          <w:sz w:val="32"/>
          <w:szCs w:val="32"/>
        </w:rPr>
        <w:t>宣传引导</w:t>
      </w:r>
      <w:r>
        <w:rPr>
          <w:rFonts w:hint="eastAsia" w:ascii="楷体" w:hAnsi="楷体" w:eastAsia="楷体" w:cs="楷体"/>
          <w:sz w:val="32"/>
          <w:szCs w:val="32"/>
          <w:lang w:eastAsia="zh-CN"/>
        </w:rPr>
        <w:t>。</w:t>
      </w:r>
      <w:r>
        <w:rPr>
          <w:rFonts w:hint="eastAsia" w:ascii="仿宋" w:hAnsi="仿宋" w:eastAsia="仿宋" w:cs="仿宋"/>
          <w:sz w:val="32"/>
          <w:szCs w:val="32"/>
        </w:rPr>
        <w:t>加大对国家城市更新有关政策的宣传力度，营造良好氛围，推动城市更新工作，鼓励公众参与，广泛收集民生诉求和建议，保障</w:t>
      </w:r>
      <w:r>
        <w:rPr>
          <w:rFonts w:hint="eastAsia" w:ascii="仿宋" w:hAnsi="仿宋" w:eastAsia="仿宋" w:cs="仿宋"/>
          <w:sz w:val="32"/>
          <w:szCs w:val="32"/>
          <w:lang w:eastAsia="zh-CN"/>
        </w:rPr>
        <w:t>群众</w:t>
      </w:r>
      <w:r>
        <w:rPr>
          <w:rFonts w:hint="eastAsia" w:ascii="仿宋" w:hAnsi="仿宋" w:eastAsia="仿宋" w:cs="仿宋"/>
          <w:sz w:val="32"/>
          <w:szCs w:val="32"/>
        </w:rPr>
        <w:t>合法权益，增强</w:t>
      </w:r>
      <w:r>
        <w:rPr>
          <w:rFonts w:hint="eastAsia" w:ascii="仿宋" w:hAnsi="仿宋" w:eastAsia="仿宋" w:cs="仿宋"/>
          <w:sz w:val="32"/>
          <w:szCs w:val="32"/>
          <w:lang w:eastAsia="zh-CN"/>
        </w:rPr>
        <w:t>群众</w:t>
      </w:r>
      <w:r>
        <w:rPr>
          <w:rFonts w:hint="eastAsia" w:ascii="仿宋" w:hAnsi="仿宋" w:eastAsia="仿宋" w:cs="仿宋"/>
          <w:sz w:val="32"/>
          <w:szCs w:val="32"/>
        </w:rPr>
        <w:t>的参与感、获得感、幸福感；创新宣传模式，采用“互联网+”、交互式、体验式等多种宣传方式，形成</w:t>
      </w:r>
      <w:r>
        <w:rPr>
          <w:rFonts w:hint="eastAsia" w:ascii="仿宋" w:hAnsi="仿宋" w:eastAsia="仿宋" w:cs="仿宋"/>
          <w:sz w:val="32"/>
          <w:szCs w:val="32"/>
          <w:lang w:eastAsia="zh-CN"/>
        </w:rPr>
        <w:t>群众</w:t>
      </w:r>
      <w:r>
        <w:rPr>
          <w:rFonts w:hint="eastAsia" w:ascii="仿宋" w:hAnsi="仿宋" w:eastAsia="仿宋" w:cs="仿宋"/>
          <w:sz w:val="32"/>
          <w:szCs w:val="32"/>
        </w:rPr>
        <w:t>广泛参与、支持城市更新工作的局面。</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lang w:eastAsia="zh-CN"/>
        </w:rPr>
      </w:pPr>
      <w:r>
        <w:rPr>
          <w:rFonts w:hint="eastAsia" w:ascii="楷体" w:hAnsi="楷体" w:eastAsia="楷体" w:cs="楷体"/>
          <w:sz w:val="32"/>
          <w:szCs w:val="32"/>
          <w:lang w:eastAsia="zh-CN"/>
        </w:rPr>
        <w:t>附件：</w:t>
      </w:r>
      <w:r>
        <w:rPr>
          <w:rFonts w:hint="eastAsia" w:ascii="仿宋" w:hAnsi="仿宋" w:eastAsia="仿宋" w:cs="仿宋"/>
          <w:sz w:val="32"/>
          <w:szCs w:val="32"/>
        </w:rPr>
        <w:t>泗县争创安徽省城市更新示范县工作领导小组</w:t>
      </w:r>
      <w:r>
        <w:rPr>
          <w:rFonts w:hint="eastAsia" w:ascii="仿宋" w:hAnsi="仿宋" w:eastAsia="仿宋" w:cs="仿宋"/>
          <w:sz w:val="32"/>
          <w:szCs w:val="32"/>
          <w:lang w:eastAsia="zh-CN"/>
        </w:rPr>
        <w:t>成员名单</w:t>
      </w: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lef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rPr>
          <w:rFonts w:hint="eastAsia"/>
          <w:b w:val="0"/>
          <w:bCs w:val="0"/>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rPr>
          <w:rFonts w:hint="eastAsia"/>
        </w:rPr>
      </w:pPr>
      <w:r>
        <w:rPr>
          <w:rFonts w:hint="eastAsia"/>
          <w:b w:val="0"/>
          <w:bCs w:val="0"/>
          <w:sz w:val="44"/>
          <w:szCs w:val="44"/>
        </w:rPr>
        <w:t>泗县争创安徽省城市更新示范县工作领导小组</w:t>
      </w:r>
      <w:r>
        <w:rPr>
          <w:rFonts w:hint="eastAsia"/>
          <w:b w:val="0"/>
          <w:bCs w:val="0"/>
          <w:sz w:val="44"/>
          <w:szCs w:val="44"/>
          <w:lang w:eastAsia="zh-CN"/>
        </w:rPr>
        <w:t>成员名单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长：张志强</w:t>
      </w:r>
      <w:r>
        <w:rPr>
          <w:rFonts w:hint="eastAsia" w:ascii="仿宋" w:hAnsi="仿宋" w:eastAsia="仿宋" w:cs="仿宋"/>
          <w:sz w:val="32"/>
          <w:szCs w:val="32"/>
        </w:rPr>
        <w:tab/>
      </w:r>
      <w:r>
        <w:rPr>
          <w:rFonts w:hint="eastAsia" w:ascii="仿宋" w:hAnsi="仿宋" w:eastAsia="仿宋" w:cs="仿宋"/>
          <w:sz w:val="32"/>
          <w:szCs w:val="32"/>
        </w:rPr>
        <w:t>市委常委、县委书记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王法立</w:t>
      </w:r>
      <w:r>
        <w:rPr>
          <w:rFonts w:hint="eastAsia" w:ascii="仿宋" w:hAnsi="仿宋" w:eastAsia="仿宋" w:cs="仿宋"/>
          <w:sz w:val="32"/>
          <w:szCs w:val="32"/>
        </w:rPr>
        <w:tab/>
      </w:r>
      <w:r>
        <w:rPr>
          <w:rFonts w:hint="eastAsia" w:ascii="仿宋" w:hAnsi="仿宋" w:eastAsia="仿宋" w:cs="仿宋"/>
          <w:sz w:val="32"/>
          <w:szCs w:val="32"/>
          <w:lang w:eastAsia="zh-CN"/>
        </w:rPr>
        <w:t>市政协副主席</w:t>
      </w:r>
      <w:r>
        <w:rPr>
          <w:rFonts w:hint="eastAsia" w:ascii="仿宋" w:hAnsi="仿宋" w:eastAsia="仿宋" w:cs="仿宋"/>
          <w:sz w:val="32"/>
          <w:szCs w:val="32"/>
        </w:rPr>
        <w:t>、县长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常务副组长：薛</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w:t>
      </w:r>
      <w:r>
        <w:rPr>
          <w:rFonts w:hint="eastAsia" w:ascii="仿宋" w:hAnsi="仿宋" w:eastAsia="仿宋" w:cs="仿宋"/>
          <w:sz w:val="32"/>
          <w:szCs w:val="32"/>
        </w:rPr>
        <w:tab/>
      </w:r>
      <w:r>
        <w:rPr>
          <w:rFonts w:hint="eastAsia" w:ascii="仿宋" w:hAnsi="仿宋" w:eastAsia="仿宋" w:cs="仿宋"/>
          <w:sz w:val="32"/>
          <w:szCs w:val="32"/>
        </w:rPr>
        <w:t>县委常委、常务副县长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副</w:t>
      </w:r>
      <w:r>
        <w:rPr>
          <w:rFonts w:hint="eastAsia" w:ascii="仿宋" w:hAnsi="仿宋" w:eastAsia="仿宋" w:cs="仿宋"/>
          <w:sz w:val="32"/>
          <w:szCs w:val="32"/>
        </w:rPr>
        <w:tab/>
      </w: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许乃秀</w:t>
      </w:r>
      <w:r>
        <w:rPr>
          <w:rFonts w:hint="eastAsia" w:ascii="仿宋" w:hAnsi="仿宋" w:eastAsia="仿宋" w:cs="仿宋"/>
          <w:sz w:val="32"/>
          <w:szCs w:val="32"/>
        </w:rPr>
        <w:tab/>
      </w:r>
      <w:r>
        <w:rPr>
          <w:rFonts w:hint="eastAsia" w:ascii="仿宋" w:hAnsi="仿宋" w:eastAsia="仿宋" w:cs="仿宋"/>
          <w:sz w:val="32"/>
          <w:szCs w:val="32"/>
        </w:rPr>
        <w:t>副县长</w:t>
      </w:r>
    </w:p>
    <w:p>
      <w:pPr>
        <w:keepNext w:val="0"/>
        <w:keepLines w:val="0"/>
        <w:pageBreakBefore w:val="0"/>
        <w:widowControl w:val="0"/>
        <w:kinsoku/>
        <w:wordWrap/>
        <w:overflowPunct/>
        <w:topLinePunct w:val="0"/>
        <w:autoSpaceDE/>
        <w:autoSpaceDN/>
        <w:bidi w:val="0"/>
        <w:adjustRightInd/>
        <w:snapToGrid/>
        <w:spacing w:line="550" w:lineRule="exact"/>
        <w:ind w:left="3834" w:leftChars="1216" w:right="0" w:rightChars="0" w:hanging="1280" w:hangingChars="4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杰</w:t>
      </w:r>
      <w:r>
        <w:rPr>
          <w:rFonts w:hint="eastAsia" w:ascii="仿宋" w:hAnsi="仿宋" w:eastAsia="仿宋" w:cs="仿宋"/>
          <w:sz w:val="32"/>
          <w:szCs w:val="32"/>
          <w:lang w:val="en-US" w:eastAsia="zh-CN"/>
        </w:rPr>
        <w:t xml:space="preserve">  副县长、县公安局局长</w:t>
      </w:r>
    </w:p>
    <w:p>
      <w:pPr>
        <w:keepNext w:val="0"/>
        <w:keepLines w:val="0"/>
        <w:pageBreakBefore w:val="0"/>
        <w:widowControl w:val="0"/>
        <w:kinsoku/>
        <w:wordWrap/>
        <w:overflowPunct/>
        <w:topLinePunct w:val="0"/>
        <w:autoSpaceDE/>
        <w:autoSpaceDN/>
        <w:bidi w:val="0"/>
        <w:adjustRightInd/>
        <w:snapToGrid/>
        <w:spacing w:line="550" w:lineRule="exact"/>
        <w:ind w:left="3834" w:leftChars="1216" w:right="0" w:rightChars="0" w:hanging="1280" w:hangingChars="4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县政协副主席、县发展改革委（粮食和物资储备</w:t>
      </w:r>
      <w:bookmarkStart w:id="0" w:name="_GoBack"/>
      <w:bookmarkEnd w:id="0"/>
      <w:r>
        <w:rPr>
          <w:rFonts w:hint="eastAsia" w:ascii="仿宋" w:hAnsi="仿宋" w:eastAsia="仿宋" w:cs="仿宋"/>
          <w:sz w:val="32"/>
          <w:szCs w:val="32"/>
        </w:rPr>
        <w:t>局）主任（局长）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成</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员：祖</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巍</w:t>
      </w:r>
      <w:r>
        <w:rPr>
          <w:rFonts w:hint="eastAsia" w:ascii="仿宋" w:hAnsi="仿宋" w:eastAsia="仿宋" w:cs="仿宋"/>
          <w:sz w:val="32"/>
          <w:szCs w:val="32"/>
        </w:rPr>
        <w:tab/>
      </w:r>
      <w:r>
        <w:rPr>
          <w:rFonts w:hint="eastAsia" w:ascii="仿宋" w:hAnsi="仿宋" w:eastAsia="仿宋" w:cs="仿宋"/>
          <w:sz w:val="32"/>
          <w:szCs w:val="32"/>
        </w:rPr>
        <w:t>县委办公室主任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樊真甫</w:t>
      </w:r>
      <w:r>
        <w:rPr>
          <w:rFonts w:hint="eastAsia" w:ascii="仿宋" w:hAnsi="仿宋" w:eastAsia="仿宋" w:cs="仿宋"/>
          <w:sz w:val="32"/>
          <w:szCs w:val="32"/>
        </w:rPr>
        <w:tab/>
      </w:r>
      <w:r>
        <w:rPr>
          <w:rFonts w:hint="eastAsia" w:ascii="仿宋" w:hAnsi="仿宋" w:eastAsia="仿宋" w:cs="仿宋"/>
          <w:sz w:val="32"/>
          <w:szCs w:val="32"/>
        </w:rPr>
        <w:t>县政府办公室主任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王广亚</w:t>
      </w:r>
      <w:r>
        <w:rPr>
          <w:rFonts w:hint="eastAsia" w:ascii="仿宋" w:hAnsi="仿宋" w:eastAsia="仿宋" w:cs="仿宋"/>
          <w:sz w:val="32"/>
          <w:szCs w:val="32"/>
        </w:rPr>
        <w:tab/>
      </w:r>
      <w:r>
        <w:rPr>
          <w:rFonts w:hint="eastAsia" w:ascii="仿宋" w:hAnsi="仿宋" w:eastAsia="仿宋" w:cs="仿宋"/>
          <w:sz w:val="32"/>
          <w:szCs w:val="32"/>
        </w:rPr>
        <w:t>县政府党组成员、县应急管理局局长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胡居虎</w:t>
      </w:r>
      <w:r>
        <w:rPr>
          <w:rFonts w:hint="eastAsia" w:ascii="仿宋" w:hAnsi="仿宋" w:eastAsia="仿宋" w:cs="仿宋"/>
          <w:sz w:val="32"/>
          <w:szCs w:val="32"/>
        </w:rPr>
        <w:tab/>
      </w:r>
      <w:r>
        <w:rPr>
          <w:rFonts w:hint="eastAsia" w:ascii="仿宋" w:hAnsi="仿宋" w:eastAsia="仿宋" w:cs="仿宋"/>
          <w:sz w:val="32"/>
          <w:szCs w:val="32"/>
        </w:rPr>
        <w:t>县住建局（人防办）局长（主任）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马士强</w:t>
      </w:r>
      <w:r>
        <w:rPr>
          <w:rFonts w:hint="eastAsia" w:ascii="仿宋" w:hAnsi="仿宋" w:eastAsia="仿宋" w:cs="仿宋"/>
          <w:sz w:val="32"/>
          <w:szCs w:val="32"/>
        </w:rPr>
        <w:tab/>
      </w:r>
      <w:r>
        <w:rPr>
          <w:rFonts w:hint="eastAsia" w:ascii="仿宋" w:hAnsi="仿宋" w:eastAsia="仿宋" w:cs="仿宋"/>
          <w:sz w:val="32"/>
          <w:szCs w:val="32"/>
        </w:rPr>
        <w:t>县自然资源和规划局（林业局）局长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蔡晨光</w:t>
      </w:r>
      <w:r>
        <w:rPr>
          <w:rFonts w:hint="eastAsia" w:ascii="仿宋" w:hAnsi="仿宋" w:eastAsia="仿宋" w:cs="仿宋"/>
          <w:sz w:val="32"/>
          <w:szCs w:val="32"/>
        </w:rPr>
        <w:tab/>
      </w:r>
      <w:r>
        <w:rPr>
          <w:rFonts w:hint="eastAsia" w:ascii="仿宋" w:hAnsi="仿宋" w:eastAsia="仿宋" w:cs="仿宋"/>
          <w:sz w:val="32"/>
          <w:szCs w:val="32"/>
        </w:rPr>
        <w:t>县财政局（地方金融监管局）局长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韩修华</w:t>
      </w:r>
      <w:r>
        <w:rPr>
          <w:rFonts w:hint="eastAsia" w:ascii="仿宋" w:hAnsi="仿宋" w:eastAsia="仿宋" w:cs="仿宋"/>
          <w:sz w:val="32"/>
          <w:szCs w:val="32"/>
          <w:lang w:val="en-US" w:eastAsia="zh-CN"/>
        </w:rPr>
        <w:t xml:space="preserve">  县城管局局长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韩光锋</w:t>
      </w:r>
      <w:r>
        <w:rPr>
          <w:rFonts w:hint="eastAsia" w:ascii="仿宋" w:hAnsi="仿宋" w:eastAsia="仿宋" w:cs="仿宋"/>
          <w:sz w:val="32"/>
          <w:szCs w:val="32"/>
        </w:rPr>
        <w:tab/>
      </w:r>
      <w:r>
        <w:rPr>
          <w:rFonts w:hint="eastAsia" w:ascii="仿宋" w:hAnsi="仿宋" w:eastAsia="仿宋" w:cs="仿宋"/>
          <w:sz w:val="32"/>
          <w:szCs w:val="32"/>
        </w:rPr>
        <w:t>县农业农村局局长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w:t>
      </w:r>
      <w:r>
        <w:rPr>
          <w:rFonts w:hint="eastAsia" w:ascii="仿宋" w:hAnsi="仿宋" w:eastAsia="仿宋" w:cs="仿宋"/>
          <w:sz w:val="32"/>
          <w:szCs w:val="32"/>
        </w:rPr>
        <w:tab/>
      </w:r>
      <w:r>
        <w:rPr>
          <w:rFonts w:hint="eastAsia" w:ascii="仿宋" w:hAnsi="仿宋" w:eastAsia="仿宋" w:cs="仿宋"/>
          <w:sz w:val="32"/>
          <w:szCs w:val="32"/>
        </w:rPr>
        <w:t>县民政局局长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周艳军</w:t>
      </w:r>
      <w:r>
        <w:rPr>
          <w:rFonts w:hint="eastAsia" w:ascii="仿宋" w:hAnsi="仿宋" w:eastAsia="仿宋" w:cs="仿宋"/>
          <w:sz w:val="32"/>
          <w:szCs w:val="32"/>
        </w:rPr>
        <w:tab/>
      </w:r>
      <w:r>
        <w:rPr>
          <w:rFonts w:hint="eastAsia" w:ascii="仿宋" w:hAnsi="仿宋" w:eastAsia="仿宋" w:cs="仿宋"/>
          <w:sz w:val="32"/>
          <w:szCs w:val="32"/>
        </w:rPr>
        <w:t>县生态环境分局副局长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刘立春</w:t>
      </w:r>
      <w:r>
        <w:rPr>
          <w:rFonts w:hint="eastAsia" w:ascii="仿宋" w:hAnsi="仿宋" w:eastAsia="仿宋" w:cs="仿宋"/>
          <w:sz w:val="32"/>
          <w:szCs w:val="32"/>
        </w:rPr>
        <w:tab/>
      </w:r>
      <w:r>
        <w:rPr>
          <w:rFonts w:hint="eastAsia" w:ascii="仿宋" w:hAnsi="仿宋" w:eastAsia="仿宋" w:cs="仿宋"/>
          <w:sz w:val="32"/>
          <w:szCs w:val="32"/>
        </w:rPr>
        <w:t>县交通运输局局长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猛</w:t>
      </w:r>
      <w:r>
        <w:rPr>
          <w:rFonts w:hint="eastAsia" w:ascii="仿宋" w:hAnsi="仿宋" w:eastAsia="仿宋" w:cs="仿宋"/>
          <w:sz w:val="32"/>
          <w:szCs w:val="32"/>
        </w:rPr>
        <w:tab/>
      </w:r>
      <w:r>
        <w:rPr>
          <w:rFonts w:hint="eastAsia" w:ascii="仿宋" w:hAnsi="仿宋" w:eastAsia="仿宋" w:cs="仿宋"/>
          <w:sz w:val="32"/>
          <w:szCs w:val="32"/>
        </w:rPr>
        <w:t>县水利局局长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孙志远</w:t>
      </w:r>
      <w:r>
        <w:rPr>
          <w:rFonts w:hint="eastAsia" w:ascii="仿宋" w:hAnsi="仿宋" w:eastAsia="仿宋" w:cs="仿宋"/>
          <w:sz w:val="32"/>
          <w:szCs w:val="32"/>
        </w:rPr>
        <w:tab/>
      </w:r>
      <w:r>
        <w:rPr>
          <w:rFonts w:hint="eastAsia" w:ascii="仿宋" w:hAnsi="仿宋" w:eastAsia="仿宋" w:cs="仿宋"/>
          <w:sz w:val="32"/>
          <w:szCs w:val="32"/>
        </w:rPr>
        <w:t>县教体局局长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波</w:t>
      </w:r>
      <w:r>
        <w:rPr>
          <w:rFonts w:hint="eastAsia" w:ascii="仿宋" w:hAnsi="仿宋" w:eastAsia="仿宋" w:cs="仿宋"/>
          <w:sz w:val="32"/>
          <w:szCs w:val="32"/>
        </w:rPr>
        <w:tab/>
      </w:r>
      <w:r>
        <w:rPr>
          <w:rFonts w:hint="eastAsia" w:ascii="仿宋" w:hAnsi="仿宋" w:eastAsia="仿宋" w:cs="仿宋"/>
          <w:sz w:val="32"/>
          <w:szCs w:val="32"/>
        </w:rPr>
        <w:t>县</w:t>
      </w:r>
      <w:r>
        <w:rPr>
          <w:rFonts w:hint="eastAsia" w:ascii="仿宋" w:hAnsi="仿宋" w:eastAsia="仿宋" w:cs="仿宋"/>
          <w:sz w:val="32"/>
          <w:szCs w:val="32"/>
          <w:lang w:eastAsia="zh-CN"/>
        </w:rPr>
        <w:t>司法局</w:t>
      </w:r>
      <w:r>
        <w:rPr>
          <w:rFonts w:hint="eastAsia" w:ascii="仿宋" w:hAnsi="仿宋" w:eastAsia="仿宋" w:cs="仿宋"/>
          <w:sz w:val="32"/>
          <w:szCs w:val="32"/>
        </w:rPr>
        <w:t>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褚卫东</w:t>
      </w:r>
      <w:r>
        <w:rPr>
          <w:rFonts w:hint="eastAsia" w:ascii="仿宋" w:hAnsi="仿宋" w:eastAsia="仿宋" w:cs="仿宋"/>
          <w:sz w:val="32"/>
          <w:szCs w:val="32"/>
        </w:rPr>
        <w:tab/>
      </w:r>
      <w:r>
        <w:rPr>
          <w:rFonts w:hint="eastAsia" w:ascii="仿宋" w:hAnsi="仿宋" w:eastAsia="仿宋" w:cs="仿宋"/>
          <w:sz w:val="32"/>
          <w:szCs w:val="32"/>
        </w:rPr>
        <w:t>县经信局局长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胡正民</w:t>
      </w:r>
      <w:r>
        <w:rPr>
          <w:rFonts w:hint="eastAsia" w:ascii="仿宋" w:hAnsi="仿宋" w:eastAsia="仿宋" w:cs="仿宋"/>
          <w:sz w:val="32"/>
          <w:szCs w:val="32"/>
        </w:rPr>
        <w:tab/>
      </w:r>
      <w:r>
        <w:rPr>
          <w:rFonts w:hint="eastAsia" w:ascii="仿宋" w:hAnsi="仿宋" w:eastAsia="仿宋" w:cs="仿宋"/>
          <w:sz w:val="32"/>
          <w:szCs w:val="32"/>
        </w:rPr>
        <w:t>县文旅局局长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覃兰芳</w:t>
      </w:r>
      <w:r>
        <w:rPr>
          <w:rFonts w:hint="eastAsia" w:ascii="仿宋" w:hAnsi="仿宋" w:eastAsia="仿宋" w:cs="仿宋"/>
          <w:sz w:val="32"/>
          <w:szCs w:val="32"/>
        </w:rPr>
        <w:tab/>
      </w:r>
      <w:r>
        <w:rPr>
          <w:rFonts w:hint="eastAsia" w:ascii="仿宋" w:hAnsi="仿宋" w:eastAsia="仿宋" w:cs="仿宋"/>
          <w:sz w:val="32"/>
          <w:szCs w:val="32"/>
        </w:rPr>
        <w:t>县卫健委主任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江</w:t>
      </w:r>
      <w:r>
        <w:rPr>
          <w:rFonts w:hint="eastAsia" w:ascii="仿宋" w:hAnsi="仿宋" w:eastAsia="仿宋" w:cs="仿宋"/>
          <w:sz w:val="32"/>
          <w:szCs w:val="32"/>
        </w:rPr>
        <w:tab/>
      </w:r>
      <w:r>
        <w:rPr>
          <w:rFonts w:hint="eastAsia" w:ascii="仿宋" w:hAnsi="仿宋" w:eastAsia="仿宋" w:cs="仿宋"/>
          <w:sz w:val="32"/>
          <w:szCs w:val="32"/>
        </w:rPr>
        <w:t>县审计局局长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张晓亮</w:t>
      </w:r>
      <w:r>
        <w:rPr>
          <w:rFonts w:hint="eastAsia" w:ascii="仿宋" w:hAnsi="仿宋" w:eastAsia="仿宋" w:cs="仿宋"/>
          <w:sz w:val="32"/>
          <w:szCs w:val="32"/>
        </w:rPr>
        <w:tab/>
      </w:r>
      <w:r>
        <w:rPr>
          <w:rFonts w:hint="eastAsia" w:ascii="仿宋" w:hAnsi="仿宋" w:eastAsia="仿宋" w:cs="仿宋"/>
          <w:sz w:val="32"/>
          <w:szCs w:val="32"/>
        </w:rPr>
        <w:t>县统计局局长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峰</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rPr>
        <w:t>房管中心</w:t>
      </w:r>
      <w:r>
        <w:rPr>
          <w:rFonts w:hint="eastAsia" w:ascii="仿宋" w:hAnsi="仿宋" w:eastAsia="仿宋" w:cs="仿宋"/>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勇</w:t>
      </w:r>
      <w:r>
        <w:rPr>
          <w:rFonts w:hint="eastAsia" w:ascii="仿宋" w:hAnsi="仿宋" w:eastAsia="仿宋" w:cs="仿宋"/>
          <w:sz w:val="32"/>
          <w:szCs w:val="32"/>
          <w:lang w:val="en-US" w:eastAsia="zh-CN"/>
        </w:rPr>
        <w:t xml:space="preserve">  县房屋征收中心主任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胡建胜</w:t>
      </w:r>
      <w:r>
        <w:rPr>
          <w:rFonts w:hint="eastAsia" w:ascii="仿宋" w:hAnsi="仿宋" w:eastAsia="仿宋" w:cs="仿宋"/>
          <w:sz w:val="32"/>
          <w:szCs w:val="32"/>
        </w:rPr>
        <w:tab/>
      </w:r>
      <w:r>
        <w:rPr>
          <w:rFonts w:hint="eastAsia" w:ascii="仿宋" w:hAnsi="仿宋" w:eastAsia="仿宋" w:cs="仿宋"/>
          <w:sz w:val="32"/>
          <w:szCs w:val="32"/>
        </w:rPr>
        <w:t>县供电公司总经理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吴权先</w:t>
      </w:r>
      <w:r>
        <w:rPr>
          <w:rFonts w:hint="eastAsia" w:ascii="仿宋" w:hAnsi="仿宋" w:eastAsia="仿宋" w:cs="仿宋"/>
          <w:sz w:val="32"/>
          <w:szCs w:val="32"/>
          <w:lang w:val="en-US" w:eastAsia="zh-CN"/>
        </w:rPr>
        <w:t xml:space="preserve">  县电信公司总经理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郭  涛  县移动公司总经理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  亮  县联通公司总经理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  鑫  泗城镇党委书记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凤贤刚  开发区党工委书记、管委会副主任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领导小组办公室设在</w:t>
      </w:r>
      <w:r>
        <w:rPr>
          <w:rFonts w:hint="eastAsia" w:ascii="仿宋" w:hAnsi="仿宋" w:eastAsia="仿宋" w:cs="仿宋"/>
          <w:sz w:val="32"/>
          <w:szCs w:val="32"/>
          <w:lang w:eastAsia="zh-CN"/>
        </w:rPr>
        <w:t>县住建局</w:t>
      </w:r>
      <w:r>
        <w:rPr>
          <w:rFonts w:hint="eastAsia" w:ascii="仿宋" w:hAnsi="仿宋" w:eastAsia="仿宋" w:cs="仿宋"/>
          <w:sz w:val="32"/>
          <w:szCs w:val="32"/>
        </w:rPr>
        <w:t>，</w:t>
      </w:r>
      <w:r>
        <w:rPr>
          <w:rFonts w:hint="eastAsia" w:ascii="仿宋" w:hAnsi="仿宋" w:eastAsia="仿宋" w:cs="仿宋"/>
          <w:sz w:val="32"/>
          <w:szCs w:val="32"/>
          <w:lang w:eastAsia="zh-CN"/>
        </w:rPr>
        <w:t>胡居虎</w:t>
      </w:r>
      <w:r>
        <w:rPr>
          <w:rFonts w:hint="eastAsia" w:ascii="仿宋" w:hAnsi="仿宋" w:eastAsia="仿宋" w:cs="仿宋"/>
          <w:sz w:val="32"/>
          <w:szCs w:val="32"/>
        </w:rPr>
        <w:t>兼任办公室主任</w:t>
      </w:r>
      <w:r>
        <w:rPr>
          <w:rFonts w:hint="eastAsia" w:ascii="仿宋" w:hAnsi="仿宋" w:eastAsia="仿宋" w:cs="仿宋"/>
          <w:sz w:val="32"/>
          <w:szCs w:val="32"/>
          <w:lang w:eastAsia="zh-CN"/>
        </w:rPr>
        <w:t>，吴鹏任办公室副主任。</w:t>
      </w:r>
      <w:r>
        <w:rPr>
          <w:rFonts w:hint="eastAsia" w:ascii="仿宋" w:hAnsi="仿宋" w:eastAsia="仿宋" w:cs="仿宋"/>
          <w:sz w:val="32"/>
          <w:szCs w:val="32"/>
        </w:rPr>
        <w:t>领导小组各成员单位及其他有关单位按照职能分工，切实做好城市更新的具体组织实施工作。建立联络员制度，各成员单位</w:t>
      </w:r>
      <w:r>
        <w:rPr>
          <w:rFonts w:hint="eastAsia" w:ascii="仿宋" w:hAnsi="仿宋" w:eastAsia="仿宋" w:cs="仿宋"/>
          <w:sz w:val="32"/>
          <w:szCs w:val="32"/>
          <w:lang w:eastAsia="zh-CN"/>
        </w:rPr>
        <w:t>分别确定一名</w:t>
      </w:r>
      <w:r>
        <w:rPr>
          <w:rFonts w:hint="eastAsia" w:ascii="仿宋" w:hAnsi="仿宋" w:eastAsia="仿宋" w:cs="仿宋"/>
          <w:sz w:val="32"/>
          <w:szCs w:val="32"/>
        </w:rPr>
        <w:t>联络员，具体负责城市更新工作的联系和协调。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50" w:lineRule="exact"/>
        <w:rPr>
          <w:rFonts w:hint="eastAsia"/>
          <w:lang w:eastAsia="zh-CN"/>
        </w:rPr>
      </w:pPr>
    </w:p>
    <w:p/>
    <w:sectPr>
      <w:footerReference r:id="rId3" w:type="default"/>
      <w:pgSz w:w="11906" w:h="16838"/>
      <w:pgMar w:top="2098" w:right="1474" w:bottom="1984" w:left="1587" w:header="567"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31567064"/>
    <w:rsid w:val="0008145F"/>
    <w:rsid w:val="00204F12"/>
    <w:rsid w:val="002F7E8C"/>
    <w:rsid w:val="00337A4C"/>
    <w:rsid w:val="00605043"/>
    <w:rsid w:val="007A5EFE"/>
    <w:rsid w:val="00C55359"/>
    <w:rsid w:val="00CD03CE"/>
    <w:rsid w:val="00DA420F"/>
    <w:rsid w:val="0B31570B"/>
    <w:rsid w:val="119E6026"/>
    <w:rsid w:val="140666AA"/>
    <w:rsid w:val="1D3416A4"/>
    <w:rsid w:val="1E577D74"/>
    <w:rsid w:val="21391D41"/>
    <w:rsid w:val="21F96BAF"/>
    <w:rsid w:val="2C553F8F"/>
    <w:rsid w:val="31567064"/>
    <w:rsid w:val="378A659D"/>
    <w:rsid w:val="399B3DE7"/>
    <w:rsid w:val="41E2433F"/>
    <w:rsid w:val="53D13F34"/>
    <w:rsid w:val="5BAD57D6"/>
    <w:rsid w:val="62DA18AE"/>
    <w:rsid w:val="6BF44691"/>
    <w:rsid w:val="6D535020"/>
    <w:rsid w:val="6E883145"/>
    <w:rsid w:val="70174C05"/>
    <w:rsid w:val="731B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autoRedefine/>
    <w:qFormat/>
    <w:uiPriority w:val="0"/>
    <w:rPr>
      <w:rFonts w:ascii="Calibri" w:hAnsi="Calibri"/>
      <w:kern w:val="2"/>
      <w:sz w:val="18"/>
      <w:szCs w:val="18"/>
    </w:rPr>
  </w:style>
  <w:style w:type="character" w:customStyle="1" w:styleId="9">
    <w:name w:val="页脚 Char"/>
    <w:basedOn w:val="6"/>
    <w:link w:val="3"/>
    <w:autoRedefine/>
    <w:qFormat/>
    <w:uiPriority w:val="0"/>
    <w:rPr>
      <w:rFonts w:ascii="Calibri" w:hAnsi="Calibri"/>
      <w:kern w:val="2"/>
      <w:sz w:val="18"/>
      <w:szCs w:val="18"/>
    </w:rPr>
  </w:style>
  <w:style w:type="paragraph" w:customStyle="1" w:styleId="10">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59</Words>
  <Characters>341</Characters>
  <Lines>2</Lines>
  <Paragraphs>1</Paragraphs>
  <TotalTime>5</TotalTime>
  <ScaleCrop>false</ScaleCrop>
  <LinksUpToDate>false</LinksUpToDate>
  <CharactersWithSpaces>399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2018-10-09T08:24:00Z</dcterms:created>
  <dc:creator>天蝎座的朱先森</dc:creator>
  <cp:lastModifiedBy>Administrator</cp:lastModifiedBy>
  <cp:lastPrinted>2021-03-02T00:49:00Z</cp:lastPrinted>
  <dcterms:modified xsi:type="dcterms:W3CDTF">2023-12-26T07:31:04Z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0FF41E8FCB4242D398F71FE6559CE70B_12</vt:lpwstr>
  </property>
</Properties>
</file>